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DE6B8" w14:textId="77777777" w:rsidR="005D0758" w:rsidRDefault="00E36728">
      <w:pPr>
        <w:jc w:val="right"/>
        <w:rPr>
          <w:b/>
          <w:bCs/>
          <w:color w:val="000000"/>
          <w:sz w:val="20"/>
          <w:lang w:val="ro-RO"/>
        </w:rPr>
      </w:pPr>
      <w:bookmarkStart w:id="0" w:name="_GoBack"/>
      <w:bookmarkEnd w:id="0"/>
      <w:r>
        <w:rPr>
          <w:rStyle w:val="FootnoteReference"/>
          <w:b/>
          <w:bCs/>
          <w:color w:val="FFFFFF"/>
          <w:sz w:val="20"/>
          <w:lang w:val="ro-RO"/>
        </w:rPr>
        <w:footnoteReference w:id="1"/>
      </w:r>
      <w:r>
        <w:rPr>
          <w:b/>
          <w:bCs/>
          <w:color w:val="000000"/>
          <w:sz w:val="20"/>
          <w:lang w:val="ro-RO"/>
        </w:rPr>
        <w:t>Anexa 05</w:t>
      </w:r>
    </w:p>
    <w:p w14:paraId="24D91DD3" w14:textId="284B60A9" w:rsidR="005D0758" w:rsidRDefault="00074C11">
      <w:pPr>
        <w:ind w:right="-20"/>
        <w:rPr>
          <w:b/>
          <w:bCs/>
          <w:sz w:val="20"/>
          <w:lang w:val="ro-RO"/>
        </w:rPr>
      </w:pPr>
      <w:r>
        <w:rPr>
          <w:noProof/>
        </w:rPr>
        <w:drawing>
          <wp:inline distT="0" distB="0" distL="0" distR="0" wp14:anchorId="6EC7FDA5" wp14:editId="2C55F799">
            <wp:extent cx="9096375" cy="876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63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A0098" w14:textId="77777777" w:rsidR="005D0758" w:rsidRDefault="005D0758">
      <w:pPr>
        <w:ind w:right="-20"/>
        <w:rPr>
          <w:b/>
          <w:bCs/>
          <w:sz w:val="20"/>
          <w:lang w:val="ro-RO"/>
        </w:rPr>
      </w:pPr>
    </w:p>
    <w:p w14:paraId="6FD591FF" w14:textId="77777777" w:rsidR="005D0758" w:rsidRDefault="005D0758">
      <w:pPr>
        <w:ind w:right="-20"/>
        <w:rPr>
          <w:b/>
          <w:bCs/>
          <w:sz w:val="20"/>
          <w:lang w:val="ro-RO"/>
        </w:rPr>
      </w:pPr>
    </w:p>
    <w:p w14:paraId="6F4EC81D" w14:textId="77777777" w:rsidR="005D0758" w:rsidRDefault="005D0758">
      <w:pPr>
        <w:jc w:val="center"/>
        <w:rPr>
          <w:b/>
          <w:sz w:val="20"/>
          <w:lang w:val="ro-RO"/>
        </w:rPr>
      </w:pPr>
    </w:p>
    <w:p w14:paraId="3C5FF0B4" w14:textId="77777777" w:rsidR="005D0758" w:rsidRDefault="005D0758">
      <w:pPr>
        <w:jc w:val="center"/>
        <w:rPr>
          <w:b/>
          <w:sz w:val="20"/>
          <w:lang w:val="ro-RO"/>
        </w:rPr>
      </w:pPr>
    </w:p>
    <w:p w14:paraId="47A20015" w14:textId="77777777" w:rsidR="005D0758" w:rsidRDefault="00E36728">
      <w:pPr>
        <w:jc w:val="center"/>
        <w:rPr>
          <w:b/>
          <w:sz w:val="20"/>
          <w:lang w:val="ro-RO"/>
        </w:rPr>
      </w:pPr>
      <w:r>
        <w:rPr>
          <w:b/>
          <w:sz w:val="20"/>
          <w:lang w:val="ro-RO"/>
        </w:rPr>
        <w:t>FIȘA DE (AUTO)EVALUARE A DIRECTORULUI DE PALAT AL COPIILOR/CLUB AL COPIILOR</w:t>
      </w:r>
    </w:p>
    <w:p w14:paraId="2CEA058A" w14:textId="77777777" w:rsidR="005D0758" w:rsidRDefault="00E36728">
      <w:pPr>
        <w:jc w:val="center"/>
        <w:rPr>
          <w:sz w:val="20"/>
          <w:lang w:val="ro-RO"/>
        </w:rPr>
      </w:pPr>
      <w:r>
        <w:rPr>
          <w:b/>
          <w:sz w:val="20"/>
          <w:lang w:val="ro-RO"/>
        </w:rPr>
        <w:t>2024-2025</w:t>
      </w:r>
    </w:p>
    <w:p w14:paraId="28E345CB" w14:textId="77777777" w:rsidR="005D0758" w:rsidRDefault="005D0758">
      <w:pPr>
        <w:ind w:right="-20"/>
        <w:jc w:val="center"/>
        <w:rPr>
          <w:b/>
          <w:bCs/>
          <w:sz w:val="20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81"/>
        <w:gridCol w:w="7281"/>
      </w:tblGrid>
      <w:tr w:rsidR="005D0758" w14:paraId="750B4C8D" w14:textId="77777777">
        <w:trPr>
          <w:jc w:val="center"/>
        </w:trPr>
        <w:tc>
          <w:tcPr>
            <w:tcW w:w="7308" w:type="dxa"/>
          </w:tcPr>
          <w:p w14:paraId="31F93B3D" w14:textId="77777777" w:rsidR="005D0758" w:rsidRDefault="00E36728">
            <w:pPr>
              <w:ind w:right="-59"/>
              <w:rPr>
                <w:b/>
                <w:bCs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Numele și prenumele: </w:t>
            </w:r>
            <w:r>
              <w:rPr>
                <w:b/>
                <w:bCs/>
                <w:sz w:val="20"/>
                <w:lang w:val="ro-RO"/>
              </w:rPr>
              <w:t>____________________________________</w:t>
            </w:r>
          </w:p>
        </w:tc>
        <w:tc>
          <w:tcPr>
            <w:tcW w:w="7308" w:type="dxa"/>
          </w:tcPr>
          <w:p w14:paraId="4162595E" w14:textId="77777777" w:rsidR="005D0758" w:rsidRDefault="00E36728">
            <w:pPr>
              <w:ind w:right="-59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Unitatea de învățământ: ___________________________________</w:t>
            </w:r>
          </w:p>
        </w:tc>
      </w:tr>
      <w:tr w:rsidR="005D0758" w14:paraId="72F0C0E4" w14:textId="77777777">
        <w:trPr>
          <w:jc w:val="center"/>
        </w:trPr>
        <w:tc>
          <w:tcPr>
            <w:tcW w:w="7308" w:type="dxa"/>
          </w:tcPr>
          <w:p w14:paraId="4D84C285" w14:textId="77777777" w:rsidR="005D0758" w:rsidRDefault="00E36728">
            <w:pPr>
              <w:ind w:right="-59"/>
              <w:rPr>
                <w:sz w:val="20"/>
                <w:lang w:val="ro-RO"/>
              </w:rPr>
            </w:pPr>
            <w:r>
              <w:rPr>
                <w:b/>
                <w:bCs/>
                <w:sz w:val="20"/>
                <w:lang w:val="ro-RO"/>
              </w:rPr>
              <w:t xml:space="preserve">Mobil: </w:t>
            </w:r>
            <w:r>
              <w:rPr>
                <w:b/>
                <w:bCs/>
                <w:sz w:val="20"/>
                <w:lang w:val="ro-RO"/>
              </w:rPr>
              <w:t>__________________________</w:t>
            </w:r>
          </w:p>
        </w:tc>
        <w:tc>
          <w:tcPr>
            <w:tcW w:w="7308" w:type="dxa"/>
          </w:tcPr>
          <w:p w14:paraId="7927478C" w14:textId="77777777" w:rsidR="005D0758" w:rsidRDefault="00E36728">
            <w:pPr>
              <w:ind w:right="-59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Perioada evaluată: </w:t>
            </w:r>
            <w:r>
              <w:rPr>
                <w:b/>
                <w:bCs/>
                <w:sz w:val="20"/>
                <w:lang w:val="ro-RO"/>
              </w:rPr>
              <w:t>_______________________________________</w:t>
            </w:r>
          </w:p>
        </w:tc>
      </w:tr>
      <w:tr w:rsidR="005D0758" w14:paraId="341514CC" w14:textId="77777777">
        <w:trPr>
          <w:jc w:val="center"/>
        </w:trPr>
        <w:tc>
          <w:tcPr>
            <w:tcW w:w="14616" w:type="dxa"/>
            <w:gridSpan w:val="2"/>
          </w:tcPr>
          <w:p w14:paraId="1924CE8F" w14:textId="77777777" w:rsidR="005D0758" w:rsidRDefault="00E36728">
            <w:pPr>
              <w:ind w:right="-59"/>
              <w:rPr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Studii</w:t>
            </w:r>
            <w:r>
              <w:rPr>
                <w:sz w:val="20"/>
                <w:lang w:val="ro-RO"/>
              </w:rPr>
              <w:t>: Specializare/Tip (licenţă, master etc.)/Anul absolvirii: ___________________________________________________________________</w:t>
            </w:r>
          </w:p>
        </w:tc>
      </w:tr>
      <w:tr w:rsidR="005D0758" w14:paraId="53950836" w14:textId="77777777">
        <w:trPr>
          <w:jc w:val="center"/>
        </w:trPr>
        <w:tc>
          <w:tcPr>
            <w:tcW w:w="7308" w:type="dxa"/>
          </w:tcPr>
          <w:p w14:paraId="27CBAF93" w14:textId="77777777" w:rsidR="005D0758" w:rsidRDefault="00E36728">
            <w:pPr>
              <w:ind w:right="-59"/>
              <w:rPr>
                <w:b/>
                <w:bCs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Vechime în învăţământ: </w:t>
            </w:r>
            <w:r>
              <w:rPr>
                <w:sz w:val="20"/>
                <w:lang w:val="ro-RO"/>
              </w:rPr>
              <w:t>_____________________</w:t>
            </w:r>
          </w:p>
        </w:tc>
        <w:tc>
          <w:tcPr>
            <w:tcW w:w="7308" w:type="dxa"/>
          </w:tcPr>
          <w:p w14:paraId="4C1B6F98" w14:textId="77777777" w:rsidR="005D0758" w:rsidRDefault="00E36728">
            <w:pPr>
              <w:rPr>
                <w:rFonts w:eastAsia="Calibri"/>
                <w:sz w:val="20"/>
                <w:lang w:val="ro-RO"/>
              </w:rPr>
            </w:pPr>
            <w:r>
              <w:rPr>
                <w:sz w:val="20"/>
                <w:lang w:val="ro-RO"/>
              </w:rPr>
              <w:t>Vechime în funcţie: ________________________________</w:t>
            </w:r>
          </w:p>
        </w:tc>
      </w:tr>
      <w:tr w:rsidR="005D0758" w14:paraId="2A4EFE70" w14:textId="77777777">
        <w:trPr>
          <w:jc w:val="center"/>
        </w:trPr>
        <w:tc>
          <w:tcPr>
            <w:tcW w:w="7308" w:type="dxa"/>
          </w:tcPr>
          <w:p w14:paraId="1768F256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Ultimul grad didactic: ____________ / Anul dobândirii: _________</w:t>
            </w:r>
          </w:p>
        </w:tc>
        <w:tc>
          <w:tcPr>
            <w:tcW w:w="7308" w:type="dxa"/>
          </w:tcPr>
          <w:p w14:paraId="3025843E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Obligaţia de predare: _________________________</w:t>
            </w:r>
          </w:p>
        </w:tc>
      </w:tr>
      <w:tr w:rsidR="005D0758" w14:paraId="7043F742" w14:textId="77777777">
        <w:trPr>
          <w:jc w:val="center"/>
        </w:trPr>
        <w:tc>
          <w:tcPr>
            <w:tcW w:w="7308" w:type="dxa"/>
          </w:tcPr>
          <w:p w14:paraId="3383E63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Numire prin: ______________________________________</w:t>
            </w:r>
          </w:p>
        </w:tc>
        <w:tc>
          <w:tcPr>
            <w:tcW w:w="7308" w:type="dxa"/>
          </w:tcPr>
          <w:p w14:paraId="662338B9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Data numirii î</w:t>
            </w:r>
            <w:r>
              <w:rPr>
                <w:sz w:val="20"/>
                <w:lang w:val="ro-RO"/>
              </w:rPr>
              <w:t>n funcţia de conducere: ____________________</w:t>
            </w:r>
          </w:p>
        </w:tc>
      </w:tr>
    </w:tbl>
    <w:p w14:paraId="7A7187F3" w14:textId="77777777" w:rsidR="005D0758" w:rsidRDefault="005D0758">
      <w:pPr>
        <w:widowControl w:val="0"/>
        <w:autoSpaceDE w:val="0"/>
        <w:autoSpaceDN w:val="0"/>
        <w:adjustRightInd w:val="0"/>
        <w:rPr>
          <w:b/>
          <w:bCs/>
          <w:sz w:val="20"/>
          <w:u w:val="single"/>
          <w:lang w:val="ro-RO"/>
        </w:rPr>
      </w:pPr>
    </w:p>
    <w:p w14:paraId="7079618C" w14:textId="77777777" w:rsidR="005D0758" w:rsidRDefault="00E36728">
      <w:pPr>
        <w:pStyle w:val="Heading1"/>
        <w:numPr>
          <w:ilvl w:val="0"/>
          <w:numId w:val="1"/>
        </w:numPr>
        <w:rPr>
          <w:sz w:val="20"/>
        </w:rPr>
      </w:pPr>
      <w:r>
        <w:rPr>
          <w:sz w:val="20"/>
        </w:rPr>
        <w:t>Proiectarea şi implementarea strategiei de coordonare şi a direcţiilor de dezvoltare ale Palatului/Clubului Copiilor: 25 puncte</w:t>
      </w:r>
    </w:p>
    <w:p w14:paraId="7BA023D4" w14:textId="77777777" w:rsidR="005D0758" w:rsidRDefault="005D0758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5D0758" w14:paraId="20546F8C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498B727A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05B392E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551786E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02A0183B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CRITERIILE DE PERFORMANŢĂ UTILIZATE ÎN </w:t>
            </w: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Merge w:val="restart"/>
          </w:tcPr>
          <w:p w14:paraId="52CE32A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4B79F26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5D0758" w14:paraId="5B94F81A" w14:textId="77777777">
        <w:trPr>
          <w:trHeight w:val="52"/>
          <w:jc w:val="center"/>
        </w:trPr>
        <w:tc>
          <w:tcPr>
            <w:tcW w:w="647" w:type="dxa"/>
            <w:vMerge/>
            <w:vAlign w:val="center"/>
          </w:tcPr>
          <w:p w14:paraId="62480E7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  <w:vAlign w:val="center"/>
          </w:tcPr>
          <w:p w14:paraId="015F1B4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  <w:vAlign w:val="center"/>
          </w:tcPr>
          <w:p w14:paraId="38A67A4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65AD45C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435A44F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7913E27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0AE3ADF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5D0758" w14:paraId="5DF43712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7CFED97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57E9397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managementului strategic al Palatului/Clubului Copiilor</w:t>
            </w:r>
          </w:p>
        </w:tc>
        <w:tc>
          <w:tcPr>
            <w:tcW w:w="6931" w:type="dxa"/>
          </w:tcPr>
          <w:p w14:paraId="294D7919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1.1. Elaborarea proiectului de dezvoltare instituțională pe termen mediu (3-5 ani) și a </w:t>
            </w:r>
            <w:r>
              <w:rPr>
                <w:sz w:val="20"/>
                <w:lang w:val="ro-RO"/>
              </w:rPr>
              <w:t>planurilor anuale de implementare pe baza analizei contextului economic și socio-cultural și a planului local/regional pentru învățământ</w:t>
            </w:r>
          </w:p>
        </w:tc>
        <w:tc>
          <w:tcPr>
            <w:tcW w:w="1134" w:type="dxa"/>
          </w:tcPr>
          <w:p w14:paraId="1C2B6DC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491F3FE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EE2C41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C88FA3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8D4736B" w14:textId="77777777">
        <w:trPr>
          <w:trHeight w:val="300"/>
          <w:jc w:val="center"/>
        </w:trPr>
        <w:tc>
          <w:tcPr>
            <w:tcW w:w="647" w:type="dxa"/>
            <w:vMerge/>
          </w:tcPr>
          <w:p w14:paraId="7CF189C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93F61C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F96B1A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1.2. Elaborarea planului managerial și armonizarea lui cu tendințele de dezvoltare ale sistemului </w:t>
            </w:r>
            <w:r>
              <w:rPr>
                <w:sz w:val="20"/>
                <w:lang w:val="ro-RO"/>
              </w:rPr>
              <w:t>național de învățământ</w:t>
            </w:r>
          </w:p>
        </w:tc>
        <w:tc>
          <w:tcPr>
            <w:tcW w:w="1134" w:type="dxa"/>
          </w:tcPr>
          <w:p w14:paraId="032B6EBB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3p</w:t>
            </w:r>
          </w:p>
        </w:tc>
        <w:tc>
          <w:tcPr>
            <w:tcW w:w="1418" w:type="dxa"/>
          </w:tcPr>
          <w:p w14:paraId="34439BA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0B642F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B33AF3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DF89680" w14:textId="77777777">
        <w:trPr>
          <w:trHeight w:val="300"/>
          <w:jc w:val="center"/>
        </w:trPr>
        <w:tc>
          <w:tcPr>
            <w:tcW w:w="647" w:type="dxa"/>
            <w:vMerge/>
          </w:tcPr>
          <w:p w14:paraId="695CA570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243A42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7FD970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1.3. Elaborarea regulamentelor interne de funcționare prevăzute de legislația în vigoare</w:t>
            </w:r>
          </w:p>
        </w:tc>
        <w:tc>
          <w:tcPr>
            <w:tcW w:w="1134" w:type="dxa"/>
          </w:tcPr>
          <w:p w14:paraId="7696E09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3p</w:t>
            </w:r>
          </w:p>
        </w:tc>
        <w:tc>
          <w:tcPr>
            <w:tcW w:w="1418" w:type="dxa"/>
          </w:tcPr>
          <w:p w14:paraId="1533224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5B5D4F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BB871F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11C5114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04B285D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</w:t>
            </w:r>
          </w:p>
        </w:tc>
        <w:tc>
          <w:tcPr>
            <w:tcW w:w="2623" w:type="dxa"/>
            <w:vMerge w:val="restart"/>
          </w:tcPr>
          <w:p w14:paraId="4FC46A2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managementului operaţional al Palatului/Clubului Copiilor</w:t>
            </w:r>
          </w:p>
        </w:tc>
        <w:tc>
          <w:tcPr>
            <w:tcW w:w="6931" w:type="dxa"/>
          </w:tcPr>
          <w:p w14:paraId="3D2A5CF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2.1. Implementarea planului managerial prin </w:t>
            </w:r>
            <w:r>
              <w:rPr>
                <w:sz w:val="20"/>
                <w:lang w:val="ro-RO"/>
              </w:rPr>
              <w:t>planuri operaţionale</w:t>
            </w:r>
          </w:p>
        </w:tc>
        <w:tc>
          <w:tcPr>
            <w:tcW w:w="1134" w:type="dxa"/>
          </w:tcPr>
          <w:p w14:paraId="1D3CA1E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A1B192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CA0633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00A95A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2906166" w14:textId="77777777">
        <w:trPr>
          <w:trHeight w:val="300"/>
          <w:jc w:val="center"/>
        </w:trPr>
        <w:tc>
          <w:tcPr>
            <w:tcW w:w="647" w:type="dxa"/>
            <w:vMerge/>
          </w:tcPr>
          <w:p w14:paraId="165F60A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40ADDB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FE7F45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2.2. Elaborarea şi implementarea sistemelor de control managerial intern</w:t>
            </w:r>
          </w:p>
        </w:tc>
        <w:tc>
          <w:tcPr>
            <w:tcW w:w="1134" w:type="dxa"/>
          </w:tcPr>
          <w:p w14:paraId="509699E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C9B385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9CE34E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6CF878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DA6500A" w14:textId="77777777">
        <w:trPr>
          <w:trHeight w:val="300"/>
          <w:jc w:val="center"/>
        </w:trPr>
        <w:tc>
          <w:tcPr>
            <w:tcW w:w="647" w:type="dxa"/>
            <w:vMerge/>
          </w:tcPr>
          <w:p w14:paraId="37F567D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C9D5827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B4BC116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2.3. Elaborarea şi implementarea procedurilor de monitorizare şi evaluare a întregii activităţi a Palatului/Clubului Copiilor</w:t>
            </w:r>
          </w:p>
        </w:tc>
        <w:tc>
          <w:tcPr>
            <w:tcW w:w="1134" w:type="dxa"/>
          </w:tcPr>
          <w:p w14:paraId="443B389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EF5E8C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AEF9C1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54405F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34D2C92" w14:textId="77777777">
        <w:trPr>
          <w:trHeight w:val="300"/>
          <w:jc w:val="center"/>
        </w:trPr>
        <w:tc>
          <w:tcPr>
            <w:tcW w:w="647" w:type="dxa"/>
            <w:vMerge/>
          </w:tcPr>
          <w:p w14:paraId="50597203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277C9E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888D96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2.4. </w:t>
            </w:r>
            <w:r>
              <w:rPr>
                <w:sz w:val="20"/>
                <w:lang w:val="ro-RO"/>
              </w:rPr>
              <w:t>Coordonarea elaborării Registrului riscurilor</w:t>
            </w:r>
          </w:p>
        </w:tc>
        <w:tc>
          <w:tcPr>
            <w:tcW w:w="1134" w:type="dxa"/>
          </w:tcPr>
          <w:p w14:paraId="55098A14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6A03018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05F415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15B36A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80F4089" w14:textId="77777777">
        <w:trPr>
          <w:trHeight w:val="300"/>
          <w:jc w:val="center"/>
        </w:trPr>
        <w:tc>
          <w:tcPr>
            <w:tcW w:w="647" w:type="dxa"/>
            <w:vMerge/>
          </w:tcPr>
          <w:p w14:paraId="12B3867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C3ABAF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4230B2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2.5. Coordonarea procesului de obţinere a autorizațiilor şi avizelor legale necesare funcționării unităţii de învăţământ</w:t>
            </w:r>
          </w:p>
        </w:tc>
        <w:tc>
          <w:tcPr>
            <w:tcW w:w="1134" w:type="dxa"/>
          </w:tcPr>
          <w:p w14:paraId="0F70330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E61AB0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3EAA9B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C7ED07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8064F85" w14:textId="77777777">
        <w:trPr>
          <w:trHeight w:val="300"/>
          <w:jc w:val="center"/>
        </w:trPr>
        <w:tc>
          <w:tcPr>
            <w:tcW w:w="647" w:type="dxa"/>
            <w:vMerge/>
          </w:tcPr>
          <w:p w14:paraId="2C2BBE88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5393D6D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FF64628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2.6. Asigurarea aplicării şi respectării normelor de sănătate şi </w:t>
            </w:r>
            <w:r>
              <w:rPr>
                <w:sz w:val="20"/>
                <w:lang w:val="ro-RO"/>
              </w:rPr>
              <w:t>securitate în muncă</w:t>
            </w:r>
          </w:p>
        </w:tc>
        <w:tc>
          <w:tcPr>
            <w:tcW w:w="1134" w:type="dxa"/>
          </w:tcPr>
          <w:p w14:paraId="45EE31EA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5DFDBF7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AA8044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ABA4C1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E56E15F" w14:textId="77777777">
        <w:trPr>
          <w:trHeight w:val="300"/>
          <w:jc w:val="center"/>
        </w:trPr>
        <w:tc>
          <w:tcPr>
            <w:tcW w:w="647" w:type="dxa"/>
            <w:vMerge/>
          </w:tcPr>
          <w:p w14:paraId="5525857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B7F2D5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8FBDC30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2.7. Asigurarea și adecvarea spațiilor pentru activitățile de cerc, laboratoare, ateliere, săli de sport în conformitate cu planul de școlarizare prognozat și realizat</w:t>
            </w:r>
          </w:p>
        </w:tc>
        <w:tc>
          <w:tcPr>
            <w:tcW w:w="1134" w:type="dxa"/>
          </w:tcPr>
          <w:p w14:paraId="713B1F5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42F0B6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BD629F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213D81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CA3E736" w14:textId="77777777">
        <w:trPr>
          <w:trHeight w:val="300"/>
          <w:jc w:val="center"/>
        </w:trPr>
        <w:tc>
          <w:tcPr>
            <w:tcW w:w="647" w:type="dxa"/>
            <w:vMerge/>
          </w:tcPr>
          <w:p w14:paraId="7610D79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F2CE4F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859FCC0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2.8. Elaborarea proiectului de buget în </w:t>
            </w:r>
            <w:r>
              <w:rPr>
                <w:sz w:val="20"/>
                <w:lang w:val="ro-RO"/>
              </w:rPr>
              <w:t>conformitate cu ţintele şi obiectivele strategice</w:t>
            </w:r>
          </w:p>
        </w:tc>
        <w:tc>
          <w:tcPr>
            <w:tcW w:w="1134" w:type="dxa"/>
          </w:tcPr>
          <w:p w14:paraId="2F42442B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C3DE73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DDACD7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E0839F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0047F3A" w14:textId="77777777">
        <w:trPr>
          <w:trHeight w:val="300"/>
          <w:jc w:val="center"/>
        </w:trPr>
        <w:tc>
          <w:tcPr>
            <w:tcW w:w="647" w:type="dxa"/>
            <w:vMerge/>
          </w:tcPr>
          <w:p w14:paraId="76E9C47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1236F90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77BA8E0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2.9. Întocmirea listei de priorităţi a cheltuielilor</w:t>
            </w:r>
          </w:p>
        </w:tc>
        <w:tc>
          <w:tcPr>
            <w:tcW w:w="1134" w:type="dxa"/>
          </w:tcPr>
          <w:p w14:paraId="6E0A70B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194066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6C5C40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BFE25F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5CEDE5B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5791BAD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</w:t>
            </w:r>
          </w:p>
        </w:tc>
        <w:tc>
          <w:tcPr>
            <w:tcW w:w="2623" w:type="dxa"/>
            <w:vMerge w:val="restart"/>
          </w:tcPr>
          <w:p w14:paraId="0CBADEF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Coordonarea funcţionării unităţii</w:t>
            </w:r>
          </w:p>
          <w:p w14:paraId="7807ACE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980DC3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3.1. Coordonarea funcţionării compartimentelor din Palatul/Clubul Copiilor</w:t>
            </w:r>
          </w:p>
        </w:tc>
        <w:tc>
          <w:tcPr>
            <w:tcW w:w="1134" w:type="dxa"/>
          </w:tcPr>
          <w:p w14:paraId="3F8D93D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56D286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7B3989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FF2846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9A29930" w14:textId="77777777">
        <w:trPr>
          <w:trHeight w:val="300"/>
          <w:jc w:val="center"/>
        </w:trPr>
        <w:tc>
          <w:tcPr>
            <w:tcW w:w="647" w:type="dxa"/>
            <w:vMerge/>
          </w:tcPr>
          <w:p w14:paraId="3C3508A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99A907D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9A5FBB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3.2. </w:t>
            </w:r>
            <w:r>
              <w:rPr>
                <w:sz w:val="20"/>
                <w:lang w:val="ro-RO"/>
              </w:rPr>
              <w:t>Coordonarea compartimentelor secretariat, arhivă, financiar - contabil, administrativ etc.</w:t>
            </w:r>
          </w:p>
        </w:tc>
        <w:tc>
          <w:tcPr>
            <w:tcW w:w="1134" w:type="dxa"/>
          </w:tcPr>
          <w:p w14:paraId="0FB6F32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7899E35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2B2B2A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C7D9AA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546FC36" w14:textId="77777777">
        <w:trPr>
          <w:trHeight w:val="300"/>
          <w:jc w:val="center"/>
        </w:trPr>
        <w:tc>
          <w:tcPr>
            <w:tcW w:w="647" w:type="dxa"/>
            <w:vMerge/>
          </w:tcPr>
          <w:p w14:paraId="4DDB99D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CA9609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8EB3D07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3.3 Coordonarea activităţii de colectare şi analiză a informaţiilor privind îndeplinirea planului managerial şi de intervenţie ameliorativă</w:t>
            </w:r>
          </w:p>
        </w:tc>
        <w:tc>
          <w:tcPr>
            <w:tcW w:w="1134" w:type="dxa"/>
          </w:tcPr>
          <w:p w14:paraId="4390E3A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28793FC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E916AA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BB6221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E38CD90" w14:textId="77777777">
        <w:trPr>
          <w:trHeight w:val="300"/>
          <w:jc w:val="center"/>
        </w:trPr>
        <w:tc>
          <w:tcPr>
            <w:tcW w:w="647" w:type="dxa"/>
            <w:vMerge/>
          </w:tcPr>
          <w:p w14:paraId="1F46895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010CE9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FD3335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3.4. Asigurarea realizării materialelor de analiză şi sinteză</w:t>
            </w:r>
          </w:p>
        </w:tc>
        <w:tc>
          <w:tcPr>
            <w:tcW w:w="1134" w:type="dxa"/>
          </w:tcPr>
          <w:p w14:paraId="7465E71F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046091E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7C9949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B5670F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2B79497" w14:textId="77777777">
        <w:trPr>
          <w:trHeight w:val="300"/>
          <w:jc w:val="center"/>
        </w:trPr>
        <w:tc>
          <w:tcPr>
            <w:tcW w:w="647" w:type="dxa"/>
            <w:vMerge/>
          </w:tcPr>
          <w:p w14:paraId="0432BD4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993BD2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3CB9C9E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3.5. Delegarea de sarcini specifice procesului de coordonare operaţională a activităţilor</w:t>
            </w:r>
          </w:p>
        </w:tc>
        <w:tc>
          <w:tcPr>
            <w:tcW w:w="1134" w:type="dxa"/>
          </w:tcPr>
          <w:p w14:paraId="55441604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300D6F4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E727F6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98EB4B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67CC42F7" w14:textId="77777777" w:rsidR="005D0758" w:rsidRDefault="005D0758">
      <w:pPr>
        <w:rPr>
          <w:sz w:val="20"/>
          <w:lang w:val="ro-RO"/>
        </w:rPr>
      </w:pPr>
    </w:p>
    <w:p w14:paraId="2231DCF7" w14:textId="77777777" w:rsidR="005D0758" w:rsidRDefault="00E36728">
      <w:pPr>
        <w:pStyle w:val="Heading1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Organizarea procesului educaţional în cadrul Palatului/Clubului Copiilor: 25 </w:t>
      </w:r>
      <w:r>
        <w:rPr>
          <w:sz w:val="20"/>
        </w:rPr>
        <w:t>puncte</w:t>
      </w:r>
    </w:p>
    <w:p w14:paraId="6DF6C466" w14:textId="77777777" w:rsidR="005D0758" w:rsidRDefault="005D0758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5D0758" w14:paraId="3F8F8299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2ED960A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645D102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61407D54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0214FA54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</w:tc>
        <w:tc>
          <w:tcPr>
            <w:tcW w:w="1134" w:type="dxa"/>
            <w:vMerge w:val="restart"/>
          </w:tcPr>
          <w:p w14:paraId="79D410D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57966437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5D0758" w14:paraId="0AEFE905" w14:textId="77777777">
        <w:trPr>
          <w:trHeight w:val="52"/>
          <w:jc w:val="center"/>
        </w:trPr>
        <w:tc>
          <w:tcPr>
            <w:tcW w:w="647" w:type="dxa"/>
            <w:vMerge/>
          </w:tcPr>
          <w:p w14:paraId="7F9201A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F55FD8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</w:tcPr>
          <w:p w14:paraId="40EBA46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2B0F733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0AC2DBDF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7079AEE9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073803A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5D0758" w14:paraId="466C1DB1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30CB1AC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7ACEA2A6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Proiectarea activităţii educaţionale </w:t>
            </w:r>
          </w:p>
        </w:tc>
        <w:tc>
          <w:tcPr>
            <w:tcW w:w="6931" w:type="dxa"/>
          </w:tcPr>
          <w:p w14:paraId="6442A527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1.1. Coordonarea activităţii de elaborare a ofertei </w:t>
            </w:r>
            <w:r>
              <w:rPr>
                <w:sz w:val="20"/>
                <w:lang w:val="ro-RO"/>
              </w:rPr>
              <w:t>educaţionale a unităţii de învăţământ</w:t>
            </w:r>
          </w:p>
        </w:tc>
        <w:tc>
          <w:tcPr>
            <w:tcW w:w="1134" w:type="dxa"/>
          </w:tcPr>
          <w:p w14:paraId="6BC6A3E7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E8AD3D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EEDFA4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AA77CD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0B4F2540" w14:textId="77777777">
        <w:trPr>
          <w:trHeight w:val="300"/>
          <w:jc w:val="center"/>
        </w:trPr>
        <w:tc>
          <w:tcPr>
            <w:tcW w:w="647" w:type="dxa"/>
            <w:vMerge/>
          </w:tcPr>
          <w:p w14:paraId="3CBBD8E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D7C17D1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CAA6BD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1.2. Monitorizarea aplicării şi respectării prevederilor specifice documentelor oficiale de proiectare didactică</w:t>
            </w:r>
          </w:p>
        </w:tc>
        <w:tc>
          <w:tcPr>
            <w:tcW w:w="1134" w:type="dxa"/>
          </w:tcPr>
          <w:p w14:paraId="60F8ED4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48B4921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255648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0FD952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FF8D58B" w14:textId="77777777">
        <w:trPr>
          <w:trHeight w:val="300"/>
          <w:jc w:val="center"/>
        </w:trPr>
        <w:tc>
          <w:tcPr>
            <w:tcW w:w="647" w:type="dxa"/>
            <w:vMerge/>
          </w:tcPr>
          <w:p w14:paraId="7654D14D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EEE7AF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DF1649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1.3. Avizarea programelor/planificărilor activităților de cerc și a </w:t>
            </w:r>
            <w:r>
              <w:rPr>
                <w:sz w:val="20"/>
                <w:lang w:val="ro-RO"/>
              </w:rPr>
              <w:t>activităților extra-cerc conform specificului educației nonformale</w:t>
            </w:r>
          </w:p>
        </w:tc>
        <w:tc>
          <w:tcPr>
            <w:tcW w:w="1134" w:type="dxa"/>
          </w:tcPr>
          <w:p w14:paraId="00AC306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8C8859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FBA3DA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6DC641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7A681D44" w14:textId="77777777">
        <w:trPr>
          <w:trHeight w:val="300"/>
          <w:jc w:val="center"/>
        </w:trPr>
        <w:tc>
          <w:tcPr>
            <w:tcW w:w="647" w:type="dxa"/>
            <w:vMerge/>
          </w:tcPr>
          <w:p w14:paraId="682513C1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173C048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0A47CF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1.4. Monitorizarea atractivității și eficacității ofertei educaţionale a palatului/clubului pe baza criteriilor de monitorizare şi evaluare și a indicatorilor de </w:t>
            </w:r>
            <w:r>
              <w:rPr>
                <w:sz w:val="20"/>
                <w:lang w:val="ro-RO"/>
              </w:rPr>
              <w:t>performanţă stabiliţi prin planul managerial</w:t>
            </w:r>
          </w:p>
        </w:tc>
        <w:tc>
          <w:tcPr>
            <w:tcW w:w="1134" w:type="dxa"/>
          </w:tcPr>
          <w:p w14:paraId="415A343E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C9310A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0F3C69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3157CF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25C1DBBE" w14:textId="77777777">
        <w:trPr>
          <w:trHeight w:val="300"/>
          <w:jc w:val="center"/>
        </w:trPr>
        <w:tc>
          <w:tcPr>
            <w:tcW w:w="647" w:type="dxa"/>
            <w:vMerge/>
          </w:tcPr>
          <w:p w14:paraId="0737BE7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093231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7B5075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1.5. Stimularea creativității cadrelor didactice în proiectarea curriculară și armonizarea activităților de cerc cu cele extra-cerc</w:t>
            </w:r>
          </w:p>
        </w:tc>
        <w:tc>
          <w:tcPr>
            <w:tcW w:w="1134" w:type="dxa"/>
          </w:tcPr>
          <w:p w14:paraId="66E8398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5F2CA1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E409E3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00187C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8C34D32" w14:textId="77777777">
        <w:trPr>
          <w:trHeight w:val="300"/>
          <w:jc w:val="center"/>
        </w:trPr>
        <w:tc>
          <w:tcPr>
            <w:tcW w:w="647" w:type="dxa"/>
            <w:vMerge/>
          </w:tcPr>
          <w:p w14:paraId="1917DFB1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3ED50B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23E0D9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1.6. Stimularea activităților inter-cercuri prin </w:t>
            </w:r>
            <w:r>
              <w:rPr>
                <w:sz w:val="20"/>
                <w:lang w:val="ro-RO"/>
              </w:rPr>
              <w:t>organizarea de activități multidisciplinare</w:t>
            </w:r>
          </w:p>
        </w:tc>
        <w:tc>
          <w:tcPr>
            <w:tcW w:w="1134" w:type="dxa"/>
          </w:tcPr>
          <w:p w14:paraId="219B370A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A9B396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FF6DD5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C955AA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A2F4530" w14:textId="77777777">
        <w:trPr>
          <w:trHeight w:val="300"/>
          <w:jc w:val="center"/>
        </w:trPr>
        <w:tc>
          <w:tcPr>
            <w:tcW w:w="647" w:type="dxa"/>
            <w:vMerge/>
          </w:tcPr>
          <w:p w14:paraId="57756E8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F1DF21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ADCDC9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1.7. Coordonarea întocmirii orarului unităţii de învăţământ, pe care îl verifică şi îl aprobă</w:t>
            </w:r>
          </w:p>
        </w:tc>
        <w:tc>
          <w:tcPr>
            <w:tcW w:w="1134" w:type="dxa"/>
          </w:tcPr>
          <w:p w14:paraId="1607088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6DE4EE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985A81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78D7E3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A1FF351" w14:textId="77777777">
        <w:trPr>
          <w:trHeight w:val="300"/>
          <w:jc w:val="center"/>
        </w:trPr>
        <w:tc>
          <w:tcPr>
            <w:tcW w:w="647" w:type="dxa"/>
            <w:vMerge/>
          </w:tcPr>
          <w:p w14:paraId="327E3A6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F932D7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C4473A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1.8. Monitorizarea cuprinderii elevilor în cercuri conform normativelor stabilite conform </w:t>
            </w:r>
            <w:r>
              <w:rPr>
                <w:sz w:val="20"/>
                <w:lang w:val="ro-RO"/>
              </w:rPr>
              <w:t>prevederilor legale în vigoare</w:t>
            </w:r>
          </w:p>
        </w:tc>
        <w:tc>
          <w:tcPr>
            <w:tcW w:w="1134" w:type="dxa"/>
          </w:tcPr>
          <w:p w14:paraId="2916328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39C280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8B7572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C96394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04B2C925" w14:textId="77777777">
        <w:trPr>
          <w:trHeight w:val="300"/>
          <w:jc w:val="center"/>
        </w:trPr>
        <w:tc>
          <w:tcPr>
            <w:tcW w:w="647" w:type="dxa"/>
            <w:vMerge/>
          </w:tcPr>
          <w:p w14:paraId="46C64FC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0F0627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0FE0D6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1.9. Stabilirea componenţei formaţiunilor de studiu în baza hotărârii CA</w:t>
            </w:r>
          </w:p>
        </w:tc>
        <w:tc>
          <w:tcPr>
            <w:tcW w:w="1134" w:type="dxa"/>
          </w:tcPr>
          <w:p w14:paraId="0D55F02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4EAF50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4C7578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E768AA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9941C1D" w14:textId="77777777">
        <w:trPr>
          <w:trHeight w:val="300"/>
          <w:jc w:val="center"/>
        </w:trPr>
        <w:tc>
          <w:tcPr>
            <w:tcW w:w="647" w:type="dxa"/>
            <w:vMerge/>
          </w:tcPr>
          <w:p w14:paraId="59DB500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D9B0B17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00561A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1.10. Elaborarea proiectului de activităţi extracurriculare</w:t>
            </w:r>
          </w:p>
        </w:tc>
        <w:tc>
          <w:tcPr>
            <w:tcW w:w="1134" w:type="dxa"/>
          </w:tcPr>
          <w:p w14:paraId="7980E809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152985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8AAC07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9A7131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274F00C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72077EA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 </w:t>
            </w:r>
          </w:p>
        </w:tc>
        <w:tc>
          <w:tcPr>
            <w:tcW w:w="2623" w:type="dxa"/>
            <w:vMerge w:val="restart"/>
          </w:tcPr>
          <w:p w14:paraId="249342C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Monitorizarea şi evaluarea activităţii didactice </w:t>
            </w:r>
          </w:p>
        </w:tc>
        <w:tc>
          <w:tcPr>
            <w:tcW w:w="6931" w:type="dxa"/>
          </w:tcPr>
          <w:p w14:paraId="4076CD33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 Coordonarea elaborării procedurilor interne prin care evaluările rezultatelor învățării conduc la revizuirea ofertei educaționale și la modificarea planului de dezvoltare</w:t>
            </w:r>
          </w:p>
        </w:tc>
        <w:tc>
          <w:tcPr>
            <w:tcW w:w="1134" w:type="dxa"/>
          </w:tcPr>
          <w:p w14:paraId="28AAFAB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4p</w:t>
            </w:r>
          </w:p>
        </w:tc>
        <w:tc>
          <w:tcPr>
            <w:tcW w:w="1418" w:type="dxa"/>
          </w:tcPr>
          <w:p w14:paraId="4261FD0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433C8C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1A9999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F9A0B44" w14:textId="77777777">
        <w:trPr>
          <w:trHeight w:val="300"/>
          <w:jc w:val="center"/>
        </w:trPr>
        <w:tc>
          <w:tcPr>
            <w:tcW w:w="647" w:type="dxa"/>
            <w:vMerge/>
          </w:tcPr>
          <w:p w14:paraId="4B29C1D1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BFD5761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10DDFA8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2.2. </w:t>
            </w:r>
            <w:r>
              <w:rPr>
                <w:rFonts w:ascii="Times New Roman" w:hAnsi="Times New Roman"/>
                <w:sz w:val="20"/>
                <w:szCs w:val="20"/>
              </w:rPr>
              <w:t>Elaborarea şi aplicarea procedurilor de optimizare a evaluării învățării</w:t>
            </w:r>
          </w:p>
        </w:tc>
        <w:tc>
          <w:tcPr>
            <w:tcW w:w="1134" w:type="dxa"/>
          </w:tcPr>
          <w:p w14:paraId="6C4A0B7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FA5DEF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9679FB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768192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DF25E94" w14:textId="77777777">
        <w:trPr>
          <w:trHeight w:val="300"/>
          <w:jc w:val="center"/>
        </w:trPr>
        <w:tc>
          <w:tcPr>
            <w:tcW w:w="647" w:type="dxa"/>
            <w:vMerge/>
          </w:tcPr>
          <w:p w14:paraId="33AF139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E8F19D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2DF175C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 Evaluarea periodică a activităților cercurilor în conformitate cu criteriile de evaluare/performanță stabilite la nivelul fiecărui cerc</w:t>
            </w:r>
          </w:p>
        </w:tc>
        <w:tc>
          <w:tcPr>
            <w:tcW w:w="1134" w:type="dxa"/>
          </w:tcPr>
          <w:p w14:paraId="338FFE7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622C1A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E6AE42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5BF7B8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2C1C8734" w14:textId="77777777">
        <w:trPr>
          <w:trHeight w:val="300"/>
          <w:jc w:val="center"/>
        </w:trPr>
        <w:tc>
          <w:tcPr>
            <w:tcW w:w="647" w:type="dxa"/>
            <w:vMerge/>
          </w:tcPr>
          <w:p w14:paraId="062335A0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FCCF74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537CC9E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2.4. </w:t>
            </w:r>
            <w:r>
              <w:rPr>
                <w:rFonts w:ascii="Times New Roman" w:hAnsi="Times New Roman"/>
                <w:sz w:val="20"/>
                <w:szCs w:val="20"/>
              </w:rPr>
              <w:t>Stabilirea, prin decizie, a componenţei catedrelor şi comisiilor din cadrul unităţii de învăţământ, în baza hotărârii CA</w:t>
            </w:r>
          </w:p>
        </w:tc>
        <w:tc>
          <w:tcPr>
            <w:tcW w:w="1134" w:type="dxa"/>
          </w:tcPr>
          <w:p w14:paraId="08B1911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F188C2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BC4A73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25042B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121437A" w14:textId="77777777">
        <w:trPr>
          <w:trHeight w:val="300"/>
          <w:jc w:val="center"/>
        </w:trPr>
        <w:tc>
          <w:tcPr>
            <w:tcW w:w="647" w:type="dxa"/>
            <w:vMerge/>
          </w:tcPr>
          <w:p w14:paraId="5D7BA11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AE0E3D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090ED05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 Monitorizarea, cu sprijinul șefilor de catedră/responsabililor comisiilor metodice, a calităţii procesului instructiv-edu</w:t>
            </w:r>
            <w:r>
              <w:rPr>
                <w:rFonts w:ascii="Times New Roman" w:hAnsi="Times New Roman"/>
                <w:sz w:val="20"/>
                <w:szCs w:val="20"/>
              </w:rPr>
              <w:t>cativ, prin verificarea documentelor, prin asistenţe la ore şi prin participări la diverse activităţi educative extracurriculare şi extraşcolare</w:t>
            </w:r>
          </w:p>
        </w:tc>
        <w:tc>
          <w:tcPr>
            <w:tcW w:w="1134" w:type="dxa"/>
          </w:tcPr>
          <w:p w14:paraId="62E1AAD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664B62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0ACD62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1A063C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0A9BE409" w14:textId="77777777">
        <w:trPr>
          <w:trHeight w:val="300"/>
          <w:jc w:val="center"/>
        </w:trPr>
        <w:tc>
          <w:tcPr>
            <w:tcW w:w="647" w:type="dxa"/>
            <w:vMerge/>
          </w:tcPr>
          <w:p w14:paraId="54268C4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5DFEA9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A376D2F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2.6. Elaborarea criteriilor de monitorizare și evaluare pentru eficientizarea </w:t>
            </w:r>
            <w:r>
              <w:rPr>
                <w:rFonts w:ascii="Times New Roman" w:hAnsi="Times New Roman"/>
                <w:sz w:val="20"/>
                <w:szCs w:val="20"/>
              </w:rPr>
              <w:t>activităților educative extra-cerc</w:t>
            </w:r>
          </w:p>
        </w:tc>
        <w:tc>
          <w:tcPr>
            <w:tcW w:w="1134" w:type="dxa"/>
          </w:tcPr>
          <w:p w14:paraId="1B64851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A533F4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6AEE11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DFE94B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43C2933" w14:textId="77777777">
        <w:trPr>
          <w:trHeight w:val="300"/>
          <w:jc w:val="center"/>
        </w:trPr>
        <w:tc>
          <w:tcPr>
            <w:tcW w:w="647" w:type="dxa"/>
            <w:vMerge/>
          </w:tcPr>
          <w:p w14:paraId="1987DF8D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C97D32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78B6797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2.7. Asigurarea dimensiunii incluzive și a climatului educaţional propice învățării și atragerii unui număr cât mai mare de copii</w:t>
            </w:r>
          </w:p>
        </w:tc>
        <w:tc>
          <w:tcPr>
            <w:tcW w:w="1134" w:type="dxa"/>
          </w:tcPr>
          <w:p w14:paraId="7A11D41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9022DB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3A11B6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6A5084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B973BA4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630537F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 </w:t>
            </w:r>
          </w:p>
        </w:tc>
        <w:tc>
          <w:tcPr>
            <w:tcW w:w="2623" w:type="dxa"/>
            <w:vMerge w:val="restart"/>
          </w:tcPr>
          <w:p w14:paraId="5A4189B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Diseminarea şi mediatizarea performanţei elevilor</w:t>
            </w:r>
          </w:p>
        </w:tc>
        <w:tc>
          <w:tcPr>
            <w:tcW w:w="6931" w:type="dxa"/>
          </w:tcPr>
          <w:p w14:paraId="1F4C78FD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3.1. </w:t>
            </w:r>
            <w:r>
              <w:rPr>
                <w:rFonts w:ascii="Times New Roman" w:hAnsi="Times New Roman"/>
                <w:sz w:val="20"/>
                <w:szCs w:val="20"/>
              </w:rPr>
              <w:t>Actualizarea bazei de date cu rezultatele copiilor la cercuri</w:t>
            </w:r>
          </w:p>
        </w:tc>
        <w:tc>
          <w:tcPr>
            <w:tcW w:w="1134" w:type="dxa"/>
          </w:tcPr>
          <w:p w14:paraId="53CA3709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0FAE25C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6ECA83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FFD82F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197CF2F" w14:textId="77777777">
        <w:trPr>
          <w:trHeight w:val="300"/>
          <w:jc w:val="center"/>
        </w:trPr>
        <w:tc>
          <w:tcPr>
            <w:tcW w:w="647" w:type="dxa"/>
            <w:vMerge/>
          </w:tcPr>
          <w:p w14:paraId="13D7D59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A2A324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FD8F7D6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 Asigurarea caracterului stimulativ al ofertei educaționale</w:t>
            </w:r>
          </w:p>
        </w:tc>
        <w:tc>
          <w:tcPr>
            <w:tcW w:w="1134" w:type="dxa"/>
          </w:tcPr>
          <w:p w14:paraId="61A89F3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CF1C07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171CF9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63530A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FB1B30C" w14:textId="77777777">
        <w:trPr>
          <w:trHeight w:val="300"/>
          <w:jc w:val="center"/>
        </w:trPr>
        <w:tc>
          <w:tcPr>
            <w:tcW w:w="647" w:type="dxa"/>
            <w:vMerge/>
          </w:tcPr>
          <w:p w14:paraId="77F4079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7D4DBD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C029DCC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 Motivarea creșterii numărului de beneficiari</w:t>
            </w:r>
          </w:p>
        </w:tc>
        <w:tc>
          <w:tcPr>
            <w:tcW w:w="1134" w:type="dxa"/>
          </w:tcPr>
          <w:p w14:paraId="3B6C7B0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4BB8357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4E847C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E17BCC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992E035" w14:textId="77777777">
        <w:trPr>
          <w:trHeight w:val="300"/>
          <w:jc w:val="center"/>
        </w:trPr>
        <w:tc>
          <w:tcPr>
            <w:tcW w:w="647" w:type="dxa"/>
            <w:vMerge/>
          </w:tcPr>
          <w:p w14:paraId="1F2EB94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E861A60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9AEC950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3.4. Promovarea/mediatizarea ofertei </w:t>
            </w:r>
            <w:r>
              <w:rPr>
                <w:rFonts w:ascii="Times New Roman" w:hAnsi="Times New Roman"/>
                <w:sz w:val="20"/>
                <w:szCs w:val="20"/>
              </w:rPr>
              <w:t>educaționale prin diverse mijloace: WEB site, afișe, pliante, media etc.</w:t>
            </w:r>
          </w:p>
        </w:tc>
        <w:tc>
          <w:tcPr>
            <w:tcW w:w="1134" w:type="dxa"/>
          </w:tcPr>
          <w:p w14:paraId="216DE63E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026ACB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6BDD52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BA73B1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22B03EF3" w14:textId="77777777" w:rsidR="005D0758" w:rsidRDefault="005D0758">
      <w:pPr>
        <w:rPr>
          <w:sz w:val="20"/>
          <w:lang w:val="ro-RO"/>
        </w:rPr>
      </w:pPr>
    </w:p>
    <w:p w14:paraId="5E6BC71E" w14:textId="77777777" w:rsidR="005D0758" w:rsidRDefault="00E36728">
      <w:pPr>
        <w:pStyle w:val="Heading1"/>
        <w:numPr>
          <w:ilvl w:val="0"/>
          <w:numId w:val="1"/>
        </w:numPr>
        <w:rPr>
          <w:sz w:val="20"/>
        </w:rPr>
      </w:pPr>
      <w:r>
        <w:rPr>
          <w:sz w:val="20"/>
        </w:rPr>
        <w:t>Asigurarea managementului resurselor umane din cadrul Palatului/ Clubului al Copiilor: 20 puncte</w:t>
      </w:r>
      <w:r>
        <w:rPr>
          <w:sz w:val="20"/>
        </w:rPr>
        <w:tab/>
      </w:r>
    </w:p>
    <w:p w14:paraId="67C2B7BE" w14:textId="77777777" w:rsidR="005D0758" w:rsidRDefault="005D0758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5D0758" w14:paraId="5A484961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340FD8CE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5EFD161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2E44BC6E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1DFDA68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CRITERIILE DE PERFORMANŢĂ UTILIZATE ÎN </w:t>
            </w: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Merge w:val="restart"/>
          </w:tcPr>
          <w:p w14:paraId="26EA1F0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7EB3FEF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5D0758" w14:paraId="22290CF8" w14:textId="77777777">
        <w:trPr>
          <w:trHeight w:val="52"/>
          <w:jc w:val="center"/>
        </w:trPr>
        <w:tc>
          <w:tcPr>
            <w:tcW w:w="647" w:type="dxa"/>
            <w:vMerge/>
            <w:vAlign w:val="center"/>
          </w:tcPr>
          <w:p w14:paraId="2233E26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  <w:vAlign w:val="center"/>
          </w:tcPr>
          <w:p w14:paraId="3B80A2C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  <w:vAlign w:val="center"/>
          </w:tcPr>
          <w:p w14:paraId="50F118E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4C54949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63D4E2FB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7914A2A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27AFE67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5D0758" w14:paraId="130CC148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1BE3403E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78243C3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planului de încadrare cu personal didactic (inclusiv didactic auxiliar) şi nedidactic</w:t>
            </w:r>
          </w:p>
        </w:tc>
        <w:tc>
          <w:tcPr>
            <w:tcW w:w="6931" w:type="dxa"/>
          </w:tcPr>
          <w:p w14:paraId="21265AC7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1.1. Elaborarea proiectului de încadrare cu personal didactic de </w:t>
            </w:r>
            <w:r>
              <w:rPr>
                <w:sz w:val="20"/>
                <w:lang w:val="ro-RO"/>
              </w:rPr>
              <w:t>predare, precum şi schema de personal didactic auxiliar şi nedidactic</w:t>
            </w:r>
          </w:p>
        </w:tc>
        <w:tc>
          <w:tcPr>
            <w:tcW w:w="1134" w:type="dxa"/>
          </w:tcPr>
          <w:p w14:paraId="57754DA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4A30AC7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8558FA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573B5A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7B6E45F" w14:textId="77777777">
        <w:trPr>
          <w:trHeight w:val="300"/>
          <w:jc w:val="center"/>
        </w:trPr>
        <w:tc>
          <w:tcPr>
            <w:tcW w:w="647" w:type="dxa"/>
            <w:vMerge/>
          </w:tcPr>
          <w:p w14:paraId="6B5F9310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C99B79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024C930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1.2. Elaborarea planului de dezvoltare a resurselor umane conform proiectului de dezvoltare pe termen mediu si scurt</w:t>
            </w:r>
          </w:p>
        </w:tc>
        <w:tc>
          <w:tcPr>
            <w:tcW w:w="1134" w:type="dxa"/>
          </w:tcPr>
          <w:p w14:paraId="5E470C27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66AA2C9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97CFFA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B67C9D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EC238E6" w14:textId="77777777">
        <w:trPr>
          <w:trHeight w:val="300"/>
          <w:jc w:val="center"/>
        </w:trPr>
        <w:tc>
          <w:tcPr>
            <w:tcW w:w="647" w:type="dxa"/>
            <w:vMerge/>
          </w:tcPr>
          <w:p w14:paraId="5E63CAE1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56B06A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5EC4575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1.3.Elaborarea împreună cu ceilalţi </w:t>
            </w:r>
            <w:r>
              <w:rPr>
                <w:sz w:val="20"/>
                <w:lang w:val="ro-RO"/>
              </w:rPr>
              <w:t>factori de decizie (CP, CA) a unui set de principii și valori definitorii pentru cultura organizațională a palatului</w:t>
            </w:r>
          </w:p>
        </w:tc>
        <w:tc>
          <w:tcPr>
            <w:tcW w:w="1134" w:type="dxa"/>
          </w:tcPr>
          <w:p w14:paraId="34318A3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6B8F813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B5C3D9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CB4CA5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278275B4" w14:textId="77777777">
        <w:trPr>
          <w:trHeight w:val="300"/>
          <w:jc w:val="center"/>
        </w:trPr>
        <w:tc>
          <w:tcPr>
            <w:tcW w:w="647" w:type="dxa"/>
            <w:vMerge/>
          </w:tcPr>
          <w:p w14:paraId="5C0DC797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7AEC53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6D1D01D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1.4. Asigurarea și corelarea necesarului de cadre didactice, didactic-auxiliare si nedidactice în funcție de planul de școlarizare realizat, de profilul cercurilor și de </w:t>
            </w:r>
            <w:r>
              <w:rPr>
                <w:i/>
                <w:sz w:val="20"/>
                <w:lang w:val="ro-RO"/>
              </w:rPr>
              <w:lastRenderedPageBreak/>
              <w:t>Centralizatorul privind disciplinele de învățământ, domeniile și specializările,</w:t>
            </w:r>
            <w:r>
              <w:rPr>
                <w:sz w:val="20"/>
                <w:lang w:val="ro-RO"/>
              </w:rPr>
              <w:t xml:space="preserve"> precu</w:t>
            </w:r>
            <w:r>
              <w:rPr>
                <w:sz w:val="20"/>
                <w:lang w:val="ro-RO"/>
              </w:rPr>
              <w:t>m și probele de concurs valabile pentru încadrarea personalului didactic din învățământul preuniversitar</w:t>
            </w:r>
          </w:p>
        </w:tc>
        <w:tc>
          <w:tcPr>
            <w:tcW w:w="1134" w:type="dxa"/>
          </w:tcPr>
          <w:p w14:paraId="5A29B449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>0.5p</w:t>
            </w:r>
          </w:p>
        </w:tc>
        <w:tc>
          <w:tcPr>
            <w:tcW w:w="1418" w:type="dxa"/>
          </w:tcPr>
          <w:p w14:paraId="0CF646D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F0946C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1EE215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E255EC6" w14:textId="77777777">
        <w:trPr>
          <w:trHeight w:val="300"/>
          <w:jc w:val="center"/>
        </w:trPr>
        <w:tc>
          <w:tcPr>
            <w:tcW w:w="647" w:type="dxa"/>
            <w:vMerge/>
          </w:tcPr>
          <w:p w14:paraId="52EA4578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077FD97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6483A0A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1.5. Elaborarea documentelor legale privind managementul resurselor umane</w:t>
            </w:r>
          </w:p>
        </w:tc>
        <w:tc>
          <w:tcPr>
            <w:tcW w:w="1134" w:type="dxa"/>
          </w:tcPr>
          <w:p w14:paraId="6BE73D3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21254DE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F2B499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AB35DE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5BBE02F" w14:textId="77777777">
        <w:trPr>
          <w:trHeight w:val="300"/>
          <w:jc w:val="center"/>
        </w:trPr>
        <w:tc>
          <w:tcPr>
            <w:tcW w:w="647" w:type="dxa"/>
            <w:vMerge/>
          </w:tcPr>
          <w:p w14:paraId="3AB1AA3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CDB18F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C592BD9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1.6. Îndeplinirea atribuţiilor prevăzute de </w:t>
            </w:r>
            <w:r>
              <w:rPr>
                <w:i/>
                <w:sz w:val="20"/>
                <w:lang w:val="ro-RO"/>
              </w:rPr>
              <w:t>Metodologia-cadru privind mobilitatea personalului didactic de predare din învăţământul preuniversitar</w:t>
            </w:r>
            <w:r>
              <w:rPr>
                <w:sz w:val="20"/>
                <w:lang w:val="ro-RO"/>
              </w:rPr>
              <w:t>, precum şi de alte acte normative elaborate de ME</w:t>
            </w:r>
          </w:p>
        </w:tc>
        <w:tc>
          <w:tcPr>
            <w:tcW w:w="1134" w:type="dxa"/>
          </w:tcPr>
          <w:p w14:paraId="53F3EA3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4F6C22C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27F295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3621B3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DBE04A1" w14:textId="77777777">
        <w:trPr>
          <w:trHeight w:val="300"/>
          <w:jc w:val="center"/>
        </w:trPr>
        <w:tc>
          <w:tcPr>
            <w:tcW w:w="647" w:type="dxa"/>
            <w:vMerge/>
          </w:tcPr>
          <w:p w14:paraId="53944091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97DDE2D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CC16CF1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1.7. Întocmirea, conform legii, a fişelor postur</w:t>
            </w:r>
            <w:r>
              <w:rPr>
                <w:sz w:val="20"/>
                <w:lang w:val="ro-RO"/>
              </w:rPr>
              <w:t>ilor pentru personalul din subordine</w:t>
            </w:r>
          </w:p>
        </w:tc>
        <w:tc>
          <w:tcPr>
            <w:tcW w:w="1134" w:type="dxa"/>
          </w:tcPr>
          <w:p w14:paraId="537D387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05ECCC4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865BAD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1BD143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79902A5B" w14:textId="77777777">
        <w:trPr>
          <w:trHeight w:val="300"/>
          <w:jc w:val="center"/>
        </w:trPr>
        <w:tc>
          <w:tcPr>
            <w:tcW w:w="647" w:type="dxa"/>
            <w:vMerge/>
          </w:tcPr>
          <w:p w14:paraId="2DC49597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9AB9A7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752CF67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1.8. Selecţia, angajarea, evaluarea periodică, formarea, motivarea şi încetarea raporturilor de muncă ale personalului din unitate</w:t>
            </w:r>
          </w:p>
        </w:tc>
        <w:tc>
          <w:tcPr>
            <w:tcW w:w="1134" w:type="dxa"/>
          </w:tcPr>
          <w:p w14:paraId="3EEB976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6F1B52E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64872F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4700C2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74F784BF" w14:textId="77777777">
        <w:trPr>
          <w:trHeight w:val="300"/>
          <w:jc w:val="center"/>
        </w:trPr>
        <w:tc>
          <w:tcPr>
            <w:tcW w:w="647" w:type="dxa"/>
            <w:vMerge/>
          </w:tcPr>
          <w:p w14:paraId="2AB5E99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FCFC597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0DBE303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1.9. Propunerea vacantării posturilor, organizarea </w:t>
            </w:r>
            <w:r>
              <w:rPr>
                <w:sz w:val="20"/>
                <w:lang w:val="ro-RO"/>
              </w:rPr>
              <w:t>concursurilor pe post şi angajarea personalului didactic auxiliar şi nedidactic</w:t>
            </w:r>
          </w:p>
        </w:tc>
        <w:tc>
          <w:tcPr>
            <w:tcW w:w="1134" w:type="dxa"/>
          </w:tcPr>
          <w:p w14:paraId="0EA0A39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43AF8B0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074737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E7EE3D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D529985" w14:textId="77777777">
        <w:trPr>
          <w:trHeight w:val="300"/>
          <w:jc w:val="center"/>
        </w:trPr>
        <w:tc>
          <w:tcPr>
            <w:tcW w:w="647" w:type="dxa"/>
            <w:vMerge/>
          </w:tcPr>
          <w:p w14:paraId="56AC84D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3709328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0CA2CB8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1.10. Coordonarea organizării şi desfăşurării concursului de ocupare a posturilor nedidactice</w:t>
            </w:r>
          </w:p>
        </w:tc>
        <w:tc>
          <w:tcPr>
            <w:tcW w:w="1134" w:type="dxa"/>
          </w:tcPr>
          <w:p w14:paraId="6722316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25CD72B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5B5B96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797959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2EB8D73C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74D87115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 </w:t>
            </w:r>
          </w:p>
        </w:tc>
        <w:tc>
          <w:tcPr>
            <w:tcW w:w="2623" w:type="dxa"/>
            <w:vMerge w:val="restart"/>
          </w:tcPr>
          <w:p w14:paraId="2E7736CE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Monitorizarea şi evaluarea personalului din </w:t>
            </w:r>
            <w:r>
              <w:rPr>
                <w:sz w:val="20"/>
                <w:lang w:val="ro-RO"/>
              </w:rPr>
              <w:t>subordine</w:t>
            </w:r>
          </w:p>
        </w:tc>
        <w:tc>
          <w:tcPr>
            <w:tcW w:w="6931" w:type="dxa"/>
          </w:tcPr>
          <w:p w14:paraId="2E7E4033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.1. Stabilirea strategiei, a criteriilor și instrumentelor de evaluare periodică a personalului</w:t>
            </w:r>
          </w:p>
        </w:tc>
        <w:tc>
          <w:tcPr>
            <w:tcW w:w="1134" w:type="dxa"/>
          </w:tcPr>
          <w:p w14:paraId="3C71A35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E933C8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185182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9FC4A3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0ADA9E15" w14:textId="77777777">
        <w:trPr>
          <w:trHeight w:val="300"/>
          <w:jc w:val="center"/>
        </w:trPr>
        <w:tc>
          <w:tcPr>
            <w:tcW w:w="647" w:type="dxa"/>
            <w:vMerge/>
          </w:tcPr>
          <w:p w14:paraId="0425E0C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C2E07A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CE8F3E0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2.2. Monitorizarea activităţii cadrelor didactice debutante şi sprijinirea integrarea acestora in colectivul unităţii de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învăţământ</w:t>
            </w:r>
          </w:p>
        </w:tc>
        <w:tc>
          <w:tcPr>
            <w:tcW w:w="1134" w:type="dxa"/>
          </w:tcPr>
          <w:p w14:paraId="1FE0C087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C46C0F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165162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E10856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40D1F48" w14:textId="77777777">
        <w:trPr>
          <w:trHeight w:val="300"/>
          <w:jc w:val="center"/>
        </w:trPr>
        <w:tc>
          <w:tcPr>
            <w:tcW w:w="647" w:type="dxa"/>
            <w:vMerge/>
          </w:tcPr>
          <w:p w14:paraId="7FEF4133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8A53CDD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61C9D2A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2.3. Aprecierea personalului didactic de predare, la inspecţiile pentru obţinerea gradelor didactice, precum şi pentru acordarea gradațiilor de merit</w:t>
            </w:r>
          </w:p>
        </w:tc>
        <w:tc>
          <w:tcPr>
            <w:tcW w:w="1134" w:type="dxa"/>
          </w:tcPr>
          <w:p w14:paraId="62C6148B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40F12D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15326C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E03D4F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5E73779" w14:textId="77777777">
        <w:trPr>
          <w:trHeight w:val="300"/>
          <w:jc w:val="center"/>
        </w:trPr>
        <w:tc>
          <w:tcPr>
            <w:tcW w:w="647" w:type="dxa"/>
            <w:vMerge/>
          </w:tcPr>
          <w:p w14:paraId="1675DF0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2FAE40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E0A55AE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2.4. Coordonarea graficului de asistenţă la orele de curs sau la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activităţi educative şcolare/extraşcolare, a şefilor de catedră/responsabililor de comisii metodice, cu respectarea prevederilor legale in vigoare</w:t>
            </w:r>
          </w:p>
        </w:tc>
        <w:tc>
          <w:tcPr>
            <w:tcW w:w="1134" w:type="dxa"/>
          </w:tcPr>
          <w:p w14:paraId="5D85C11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F4D50C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4205F0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8E936C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C839026" w14:textId="77777777">
        <w:trPr>
          <w:trHeight w:val="300"/>
          <w:jc w:val="center"/>
        </w:trPr>
        <w:tc>
          <w:tcPr>
            <w:tcW w:w="647" w:type="dxa"/>
            <w:vMerge/>
          </w:tcPr>
          <w:p w14:paraId="22480C3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109DCC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2683BC7" w14:textId="77777777" w:rsidR="005D0758" w:rsidRDefault="00E3672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2.5. Consemnarea în condica de prezenţă absenţele şi întârzierile la orele de curs ale personalului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didactic de predare, precum şi absenţele şi întârzierile personalului didactic auxiliar şi nedidactic, de la programul de lucru</w:t>
            </w:r>
          </w:p>
        </w:tc>
        <w:tc>
          <w:tcPr>
            <w:tcW w:w="1134" w:type="dxa"/>
          </w:tcPr>
          <w:p w14:paraId="63CA079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8917AC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01FFF1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68A8E5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6119B9F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6E3DD4E6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 </w:t>
            </w:r>
          </w:p>
        </w:tc>
        <w:tc>
          <w:tcPr>
            <w:tcW w:w="2623" w:type="dxa"/>
            <w:vMerge w:val="restart"/>
          </w:tcPr>
          <w:p w14:paraId="551D6640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formării profesionale a personalului din subordine</w:t>
            </w:r>
          </w:p>
        </w:tc>
        <w:tc>
          <w:tcPr>
            <w:tcW w:w="6931" w:type="dxa"/>
          </w:tcPr>
          <w:p w14:paraId="63E8984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3.1. Coordonarea realizării planurilor de </w:t>
            </w:r>
            <w:r>
              <w:rPr>
                <w:sz w:val="20"/>
                <w:lang w:val="ro-RO"/>
              </w:rPr>
              <w:t>formare profesională în concordanță cu prevederile Legii nr. 1</w:t>
            </w:r>
            <w:r>
              <w:rPr>
                <w:sz w:val="20"/>
              </w:rPr>
              <w:t>98</w:t>
            </w:r>
            <w:r>
              <w:rPr>
                <w:sz w:val="20"/>
                <w:lang w:val="ro-RO"/>
              </w:rPr>
              <w:t>/20</w:t>
            </w:r>
            <w:r>
              <w:rPr>
                <w:sz w:val="20"/>
              </w:rPr>
              <w:t>23</w:t>
            </w:r>
            <w:r>
              <w:rPr>
                <w:sz w:val="20"/>
                <w:lang w:val="ro-RO"/>
              </w:rPr>
              <w:t xml:space="preserve"> cu modificările și completările ulterioare şi Codului muncii</w:t>
            </w:r>
          </w:p>
        </w:tc>
        <w:tc>
          <w:tcPr>
            <w:tcW w:w="1134" w:type="dxa"/>
          </w:tcPr>
          <w:p w14:paraId="6D263B9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EC84C3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51FF34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5C3DD6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0ECDA4BD" w14:textId="77777777">
        <w:trPr>
          <w:trHeight w:val="300"/>
          <w:jc w:val="center"/>
        </w:trPr>
        <w:tc>
          <w:tcPr>
            <w:tcW w:w="647" w:type="dxa"/>
            <w:vMerge/>
          </w:tcPr>
          <w:p w14:paraId="2C8C0F7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43AD108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F71D03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3.2. Monitorizarea implementării planurilor de formare profesională a personalului didactic de predare, </w:t>
            </w:r>
            <w:r>
              <w:rPr>
                <w:sz w:val="20"/>
                <w:lang w:val="ro-RO"/>
              </w:rPr>
              <w:t>didactic-auxiliar şi nedidactic</w:t>
            </w:r>
          </w:p>
        </w:tc>
        <w:tc>
          <w:tcPr>
            <w:tcW w:w="1134" w:type="dxa"/>
          </w:tcPr>
          <w:p w14:paraId="3C4E6DB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7D37F6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7CBC3F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F2AFA3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724A62D" w14:textId="77777777">
        <w:trPr>
          <w:trHeight w:val="300"/>
          <w:jc w:val="center"/>
        </w:trPr>
        <w:tc>
          <w:tcPr>
            <w:tcW w:w="647" w:type="dxa"/>
            <w:vMerge/>
          </w:tcPr>
          <w:p w14:paraId="0235A63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F35CD90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E1C01C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3.3. Stimularea formării continue pe baza rezultatelor evaluării personalului și a proiectului de dezvoltare a palatului</w:t>
            </w:r>
          </w:p>
        </w:tc>
        <w:tc>
          <w:tcPr>
            <w:tcW w:w="1134" w:type="dxa"/>
          </w:tcPr>
          <w:p w14:paraId="037C1DF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4B9524F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3B86BC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50B8CC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A3706BD" w14:textId="77777777">
        <w:trPr>
          <w:trHeight w:val="300"/>
          <w:jc w:val="center"/>
        </w:trPr>
        <w:tc>
          <w:tcPr>
            <w:tcW w:w="647" w:type="dxa"/>
            <w:vMerge/>
          </w:tcPr>
          <w:p w14:paraId="0407FE2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1AE67B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ACE159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3.4. Diversificarea modalităților de formare la nivelul catedrelor, </w:t>
            </w:r>
            <w:r>
              <w:rPr>
                <w:sz w:val="20"/>
                <w:lang w:val="ro-RO"/>
              </w:rPr>
              <w:t>comisiilor, cercurilor pedagogice, seminariilor de lucru etc.</w:t>
            </w:r>
          </w:p>
        </w:tc>
        <w:tc>
          <w:tcPr>
            <w:tcW w:w="1134" w:type="dxa"/>
          </w:tcPr>
          <w:p w14:paraId="2F1E7B6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F71C1F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A2AF18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C7FB45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6ACACA6" w14:textId="77777777">
        <w:trPr>
          <w:trHeight w:val="300"/>
          <w:jc w:val="center"/>
        </w:trPr>
        <w:tc>
          <w:tcPr>
            <w:tcW w:w="647" w:type="dxa"/>
            <w:vMerge/>
          </w:tcPr>
          <w:p w14:paraId="6C0A47E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175D23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00F86A5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3.5. Stimularea participării personalului la cursuri de formare organizate de instituții specializate (CCD, DPPD etc.), prin proiecte și programe educative naționale și </w:t>
            </w:r>
            <w:r>
              <w:rPr>
                <w:sz w:val="20"/>
                <w:lang w:val="ro-RO"/>
              </w:rPr>
              <w:t>internaționale</w:t>
            </w:r>
          </w:p>
        </w:tc>
        <w:tc>
          <w:tcPr>
            <w:tcW w:w="1134" w:type="dxa"/>
          </w:tcPr>
          <w:p w14:paraId="6EAD0D8E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7FEDE17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3EF9AD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A136F9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73E0A5BD" w14:textId="77777777">
        <w:trPr>
          <w:trHeight w:val="300"/>
          <w:jc w:val="center"/>
        </w:trPr>
        <w:tc>
          <w:tcPr>
            <w:tcW w:w="647" w:type="dxa"/>
            <w:vMerge/>
          </w:tcPr>
          <w:p w14:paraId="39685085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1E5CD9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80CFA7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3.6. Stimularea perfecționării în specialitate prin obținerea gradelor didactice</w:t>
            </w:r>
          </w:p>
        </w:tc>
        <w:tc>
          <w:tcPr>
            <w:tcW w:w="1134" w:type="dxa"/>
          </w:tcPr>
          <w:p w14:paraId="44F079C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587C67A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7A1AA3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00BE86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92F20EC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0C434570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>4.</w:t>
            </w:r>
          </w:p>
        </w:tc>
        <w:tc>
          <w:tcPr>
            <w:tcW w:w="2623" w:type="dxa"/>
            <w:vMerge w:val="restart"/>
          </w:tcPr>
          <w:p w14:paraId="0BCBA43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Motivarea personalului din subordine</w:t>
            </w:r>
          </w:p>
        </w:tc>
        <w:tc>
          <w:tcPr>
            <w:tcW w:w="6931" w:type="dxa"/>
          </w:tcPr>
          <w:p w14:paraId="1E68AE1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4.1. Dezvoltarea culturii organizaţionale la nivelul Palatului/ Clubului Copiilor</w:t>
            </w:r>
          </w:p>
        </w:tc>
        <w:tc>
          <w:tcPr>
            <w:tcW w:w="1134" w:type="dxa"/>
          </w:tcPr>
          <w:p w14:paraId="30EBCB2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0DE4BD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B1191A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C0CFC1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CA85D32" w14:textId="77777777">
        <w:trPr>
          <w:trHeight w:val="300"/>
          <w:jc w:val="center"/>
        </w:trPr>
        <w:tc>
          <w:tcPr>
            <w:tcW w:w="647" w:type="dxa"/>
            <w:vMerge/>
          </w:tcPr>
          <w:p w14:paraId="400EC43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18B5572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9599E8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4.2. </w:t>
            </w:r>
            <w:r>
              <w:rPr>
                <w:sz w:val="20"/>
                <w:lang w:val="ro-RO"/>
              </w:rPr>
              <w:t>Medierea conflictelor inter şi intra-instituţionale</w:t>
            </w:r>
          </w:p>
        </w:tc>
        <w:tc>
          <w:tcPr>
            <w:tcW w:w="1134" w:type="dxa"/>
          </w:tcPr>
          <w:p w14:paraId="6E22752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AF5658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3440E4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4E5BDA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6DA6C78" w14:textId="77777777">
        <w:trPr>
          <w:trHeight w:val="300"/>
          <w:jc w:val="center"/>
        </w:trPr>
        <w:tc>
          <w:tcPr>
            <w:tcW w:w="647" w:type="dxa"/>
            <w:vMerge/>
          </w:tcPr>
          <w:p w14:paraId="720C183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50AA42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448CE88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4.3. Acordarea calificativelor, recompenselor şi sancţiunilor personalului din subordine</w:t>
            </w:r>
          </w:p>
        </w:tc>
        <w:tc>
          <w:tcPr>
            <w:tcW w:w="1134" w:type="dxa"/>
          </w:tcPr>
          <w:p w14:paraId="4827E0C4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CE6A33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710FB1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17D16A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A522BE3" w14:textId="77777777">
        <w:trPr>
          <w:trHeight w:val="300"/>
          <w:jc w:val="center"/>
        </w:trPr>
        <w:tc>
          <w:tcPr>
            <w:tcW w:w="647" w:type="dxa"/>
            <w:vMerge/>
          </w:tcPr>
          <w:p w14:paraId="547FF7B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C4FAD5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7BA4F88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4.4. Promovarea personalului din subordine</w:t>
            </w:r>
          </w:p>
        </w:tc>
        <w:tc>
          <w:tcPr>
            <w:tcW w:w="1134" w:type="dxa"/>
          </w:tcPr>
          <w:p w14:paraId="3189D53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FC5A3C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C27F7D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45C771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70691CC5" w14:textId="77777777">
        <w:trPr>
          <w:trHeight w:val="300"/>
          <w:jc w:val="center"/>
        </w:trPr>
        <w:tc>
          <w:tcPr>
            <w:tcW w:w="647" w:type="dxa"/>
            <w:vMerge/>
          </w:tcPr>
          <w:p w14:paraId="7D6A7E93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986C8C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2D28D55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4.5. Coordonarea comisiei de </w:t>
            </w:r>
            <w:r>
              <w:rPr>
                <w:sz w:val="20"/>
                <w:lang w:val="ro-RO"/>
              </w:rPr>
              <w:t>salarizare şi aprobarea trecerii personalului salariat al unităţii de învăţământ, de la o gradație salarială la alta, în condiţiile prevăzute de legislaţia în vigoare</w:t>
            </w:r>
          </w:p>
        </w:tc>
        <w:tc>
          <w:tcPr>
            <w:tcW w:w="1134" w:type="dxa"/>
          </w:tcPr>
          <w:p w14:paraId="2284D18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C66946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65869B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8DC8F0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0B81A81B" w14:textId="77777777" w:rsidR="005D0758" w:rsidRDefault="005D0758">
      <w:pPr>
        <w:pStyle w:val="Heading1"/>
        <w:rPr>
          <w:b w:val="0"/>
          <w:bCs w:val="0"/>
          <w:sz w:val="20"/>
        </w:rPr>
      </w:pPr>
    </w:p>
    <w:p w14:paraId="081AD513" w14:textId="77777777" w:rsidR="005D0758" w:rsidRDefault="00E36728">
      <w:pPr>
        <w:pStyle w:val="Heading1"/>
        <w:rPr>
          <w:sz w:val="20"/>
        </w:rPr>
      </w:pPr>
      <w:r>
        <w:rPr>
          <w:bCs w:val="0"/>
          <w:sz w:val="20"/>
        </w:rPr>
        <w:t>IV</w:t>
      </w:r>
      <w:r>
        <w:rPr>
          <w:b w:val="0"/>
          <w:bCs w:val="0"/>
          <w:sz w:val="20"/>
        </w:rPr>
        <w:t xml:space="preserve">. </w:t>
      </w:r>
      <w:r>
        <w:rPr>
          <w:sz w:val="20"/>
        </w:rPr>
        <w:t>Asigurarea managementului resurselor financiare şi materiale din cadrul Palat</w:t>
      </w:r>
      <w:r>
        <w:rPr>
          <w:sz w:val="20"/>
        </w:rPr>
        <w:t>ului/ Clubului Copiilor: 20 puncte</w:t>
      </w:r>
      <w:r>
        <w:rPr>
          <w:sz w:val="20"/>
        </w:rPr>
        <w:tab/>
      </w:r>
    </w:p>
    <w:p w14:paraId="086CF566" w14:textId="77777777" w:rsidR="005D0758" w:rsidRDefault="005D0758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5D0758" w14:paraId="447A2C56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570F061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7668CD5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2D9A2C3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0E9E267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</w:tc>
        <w:tc>
          <w:tcPr>
            <w:tcW w:w="1134" w:type="dxa"/>
            <w:vMerge w:val="restart"/>
          </w:tcPr>
          <w:p w14:paraId="6435CAAA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7EACC12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5D0758" w14:paraId="37D1D9AC" w14:textId="77777777">
        <w:trPr>
          <w:trHeight w:val="52"/>
          <w:jc w:val="center"/>
        </w:trPr>
        <w:tc>
          <w:tcPr>
            <w:tcW w:w="647" w:type="dxa"/>
            <w:vMerge/>
          </w:tcPr>
          <w:p w14:paraId="1E03CA2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26F8ED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</w:tcPr>
          <w:p w14:paraId="5CC6AE6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4D1EAF3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2D35ABFA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7F13501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22F54E84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5D0758" w14:paraId="2ADD1F72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08986C69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5A83B236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îndeplinirii planului de execuţie bugetară</w:t>
            </w:r>
          </w:p>
        </w:tc>
        <w:tc>
          <w:tcPr>
            <w:tcW w:w="6931" w:type="dxa"/>
          </w:tcPr>
          <w:p w14:paraId="0958B90E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1.1.Monitorizarea încadrării în bugetul aprobat</w:t>
            </w:r>
          </w:p>
        </w:tc>
        <w:tc>
          <w:tcPr>
            <w:tcW w:w="1134" w:type="dxa"/>
          </w:tcPr>
          <w:p w14:paraId="2BC0161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031C5F8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28A6CF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3839AF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03E2FA0" w14:textId="77777777">
        <w:trPr>
          <w:trHeight w:val="300"/>
          <w:jc w:val="center"/>
        </w:trPr>
        <w:tc>
          <w:tcPr>
            <w:tcW w:w="647" w:type="dxa"/>
            <w:vMerge/>
          </w:tcPr>
          <w:p w14:paraId="000C1BDB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B953FF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7C3519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1.2. Monitorizarea legalităţii angajării şi utilizării creditelor bugetare, în limita şi cu destinaţia aprobate prin bugetul propriu</w:t>
            </w:r>
          </w:p>
        </w:tc>
        <w:tc>
          <w:tcPr>
            <w:tcW w:w="1134" w:type="dxa"/>
          </w:tcPr>
          <w:p w14:paraId="7B1E6007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756D9A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9E82E0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B3AF7B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D37D854" w14:textId="77777777">
        <w:trPr>
          <w:trHeight w:val="300"/>
          <w:jc w:val="center"/>
        </w:trPr>
        <w:tc>
          <w:tcPr>
            <w:tcW w:w="647" w:type="dxa"/>
            <w:vMerge/>
          </w:tcPr>
          <w:p w14:paraId="2CB5E88A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9A6C0A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D3AEF8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1.3. Organizarea şi ţinerea la zi a </w:t>
            </w:r>
            <w:r>
              <w:rPr>
                <w:sz w:val="20"/>
                <w:lang w:val="ro-RO"/>
              </w:rPr>
              <w:t>contabilităţii şi prezentarea la termen a bilanţurilor contabile şi a conturilor de execuţie bugetară</w:t>
            </w:r>
          </w:p>
        </w:tc>
        <w:tc>
          <w:tcPr>
            <w:tcW w:w="1134" w:type="dxa"/>
          </w:tcPr>
          <w:p w14:paraId="09034AB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E54EA2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AA8889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E8C738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2EE049E1" w14:textId="77777777">
        <w:trPr>
          <w:trHeight w:val="300"/>
          <w:jc w:val="center"/>
        </w:trPr>
        <w:tc>
          <w:tcPr>
            <w:tcW w:w="647" w:type="dxa"/>
            <w:vMerge/>
          </w:tcPr>
          <w:p w14:paraId="4272FEC2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0A43610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6BAD8A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1.4. Monitorizarea modului de încasare a veniturilor</w:t>
            </w:r>
          </w:p>
        </w:tc>
        <w:tc>
          <w:tcPr>
            <w:tcW w:w="1134" w:type="dxa"/>
          </w:tcPr>
          <w:p w14:paraId="09158A0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A5C295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CAA0A4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259175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857A797" w14:textId="77777777">
        <w:trPr>
          <w:trHeight w:val="300"/>
          <w:jc w:val="center"/>
        </w:trPr>
        <w:tc>
          <w:tcPr>
            <w:tcW w:w="647" w:type="dxa"/>
            <w:vMerge/>
          </w:tcPr>
          <w:p w14:paraId="6D7F1335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F10BA43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FC6664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1.5. Atragerea de resurse extrabugetare, cu respectarea prevederilor legale</w:t>
            </w:r>
          </w:p>
        </w:tc>
        <w:tc>
          <w:tcPr>
            <w:tcW w:w="1134" w:type="dxa"/>
          </w:tcPr>
          <w:p w14:paraId="794F2FC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DE99C5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61ECF5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704A5C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DEFD6F8" w14:textId="77777777">
        <w:trPr>
          <w:trHeight w:val="300"/>
          <w:jc w:val="center"/>
        </w:trPr>
        <w:tc>
          <w:tcPr>
            <w:tcW w:w="647" w:type="dxa"/>
            <w:vMerge/>
          </w:tcPr>
          <w:p w14:paraId="05C53AD4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A6E8ADD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DD234C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1.6. Monitorizarea întocmirii corecte şi la termen a statelor lunare de plată a drepturilor salariale</w:t>
            </w:r>
          </w:p>
        </w:tc>
        <w:tc>
          <w:tcPr>
            <w:tcW w:w="1134" w:type="dxa"/>
          </w:tcPr>
          <w:p w14:paraId="0440615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4E2D10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C79902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E9CBC4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D75C56A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3516C681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 </w:t>
            </w:r>
          </w:p>
        </w:tc>
        <w:tc>
          <w:tcPr>
            <w:tcW w:w="2623" w:type="dxa"/>
            <w:vMerge w:val="restart"/>
          </w:tcPr>
          <w:p w14:paraId="45CA179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resurselor materiale necesare desfăşurării procesului educaţional</w:t>
            </w:r>
          </w:p>
        </w:tc>
        <w:tc>
          <w:tcPr>
            <w:tcW w:w="6931" w:type="dxa"/>
          </w:tcPr>
          <w:p w14:paraId="74F87FD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2.1. Identificarea necesarului dotării cercurilor şi </w:t>
            </w:r>
            <w:r>
              <w:rPr>
                <w:sz w:val="20"/>
                <w:lang w:val="ro-RO"/>
              </w:rPr>
              <w:t>repartizarea bugetului şi a mijloacelor de învăţământ şi a materialelor conform priorităților/cercuri</w:t>
            </w:r>
          </w:p>
        </w:tc>
        <w:tc>
          <w:tcPr>
            <w:tcW w:w="1134" w:type="dxa"/>
          </w:tcPr>
          <w:p w14:paraId="7C4DD9A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1A31D67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9ABD48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0043BC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79E59C16" w14:textId="77777777">
        <w:trPr>
          <w:trHeight w:val="300"/>
          <w:jc w:val="center"/>
        </w:trPr>
        <w:tc>
          <w:tcPr>
            <w:tcW w:w="647" w:type="dxa"/>
            <w:vMerge/>
          </w:tcPr>
          <w:p w14:paraId="3A234CF9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74CC1A6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6ADEB4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2.2. Realizarea și repartizarea fondurilor extrabugetare, în mod echitabil, pentru organizarea și derularea proiectelor inițiate și </w:t>
            </w:r>
            <w:r>
              <w:rPr>
                <w:sz w:val="20"/>
                <w:lang w:val="ro-RO"/>
              </w:rPr>
              <w:t>aprobate</w:t>
            </w:r>
          </w:p>
        </w:tc>
        <w:tc>
          <w:tcPr>
            <w:tcW w:w="1134" w:type="dxa"/>
          </w:tcPr>
          <w:p w14:paraId="6928B55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9C10E8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E569DD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BF3252A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948FCD5" w14:textId="77777777">
        <w:trPr>
          <w:trHeight w:val="300"/>
          <w:jc w:val="center"/>
        </w:trPr>
        <w:tc>
          <w:tcPr>
            <w:tcW w:w="647" w:type="dxa"/>
            <w:vMerge/>
          </w:tcPr>
          <w:p w14:paraId="78A20468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A8FF2E7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F66821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2.3. Identificarea surselor extrabugetare de finanțare</w:t>
            </w:r>
          </w:p>
        </w:tc>
        <w:tc>
          <w:tcPr>
            <w:tcW w:w="1134" w:type="dxa"/>
          </w:tcPr>
          <w:p w14:paraId="1A9AE95B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43F718E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98355B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E7D559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7E053351" w14:textId="77777777">
        <w:trPr>
          <w:trHeight w:val="300"/>
          <w:jc w:val="center"/>
        </w:trPr>
        <w:tc>
          <w:tcPr>
            <w:tcW w:w="647" w:type="dxa"/>
            <w:vMerge/>
          </w:tcPr>
          <w:p w14:paraId="30187110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4B64C0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0907560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2.4. Întocmirea documentației pentru investiții</w:t>
            </w:r>
          </w:p>
        </w:tc>
        <w:tc>
          <w:tcPr>
            <w:tcW w:w="1134" w:type="dxa"/>
          </w:tcPr>
          <w:p w14:paraId="50F3B7DE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0E1B13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D59591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7BB785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35FA85CC" w14:textId="77777777">
        <w:trPr>
          <w:trHeight w:val="300"/>
          <w:jc w:val="center"/>
        </w:trPr>
        <w:tc>
          <w:tcPr>
            <w:tcW w:w="647" w:type="dxa"/>
            <w:vMerge/>
          </w:tcPr>
          <w:p w14:paraId="288E98B9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185B313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133866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2.5. Utilizarea fondurilor extrabugetare conform priorităţilor prevăzute în programele și proiectele </w:t>
            </w:r>
            <w:r>
              <w:rPr>
                <w:sz w:val="20"/>
                <w:lang w:val="ro-RO"/>
              </w:rPr>
              <w:t>palatului</w:t>
            </w:r>
          </w:p>
        </w:tc>
        <w:tc>
          <w:tcPr>
            <w:tcW w:w="1134" w:type="dxa"/>
          </w:tcPr>
          <w:p w14:paraId="30B87849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FEB5D7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36CD68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17022F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D325C61" w14:textId="77777777">
        <w:trPr>
          <w:trHeight w:val="300"/>
          <w:jc w:val="center"/>
        </w:trPr>
        <w:tc>
          <w:tcPr>
            <w:tcW w:w="647" w:type="dxa"/>
            <w:vMerge/>
          </w:tcPr>
          <w:p w14:paraId="66EBA6B1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966CE5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807752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2.6. Asigurarea bugetului pentru întreținere și utilități (încălzire, alimentare cu apă, canalizare şi pază)</w:t>
            </w:r>
          </w:p>
        </w:tc>
        <w:tc>
          <w:tcPr>
            <w:tcW w:w="1134" w:type="dxa"/>
          </w:tcPr>
          <w:p w14:paraId="5125B82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F15799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5E596A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3D067F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68975BDD" w14:textId="77777777">
        <w:trPr>
          <w:trHeight w:val="300"/>
          <w:jc w:val="center"/>
        </w:trPr>
        <w:tc>
          <w:tcPr>
            <w:tcW w:w="647" w:type="dxa"/>
            <w:vMerge/>
          </w:tcPr>
          <w:p w14:paraId="700EDEA9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580E90B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D78F0F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2.7. Întreţinerea spaţiilor şi terenurilor existente</w:t>
            </w:r>
          </w:p>
        </w:tc>
        <w:tc>
          <w:tcPr>
            <w:tcW w:w="1134" w:type="dxa"/>
          </w:tcPr>
          <w:p w14:paraId="63C1D0E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1D783A9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86B577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907501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D9E157F" w14:textId="77777777">
        <w:trPr>
          <w:trHeight w:val="300"/>
          <w:jc w:val="center"/>
        </w:trPr>
        <w:tc>
          <w:tcPr>
            <w:tcW w:w="647" w:type="dxa"/>
            <w:vMerge/>
          </w:tcPr>
          <w:p w14:paraId="11AC1643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1DECE2D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B9852E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2.8. Modernizarea spaţiilor de învăţământ</w:t>
            </w:r>
          </w:p>
        </w:tc>
        <w:tc>
          <w:tcPr>
            <w:tcW w:w="1134" w:type="dxa"/>
          </w:tcPr>
          <w:p w14:paraId="0DB1A83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738DF05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74AD8B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D69599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96E055B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44AB92DC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 </w:t>
            </w:r>
          </w:p>
        </w:tc>
        <w:tc>
          <w:tcPr>
            <w:tcW w:w="2623" w:type="dxa"/>
            <w:vMerge w:val="restart"/>
          </w:tcPr>
          <w:p w14:paraId="052DE71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Monitorizare şi evaluare</w:t>
            </w:r>
          </w:p>
        </w:tc>
        <w:tc>
          <w:tcPr>
            <w:tcW w:w="6931" w:type="dxa"/>
          </w:tcPr>
          <w:p w14:paraId="4D06A5F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3.1. Realizarea planului de achiziţii și dotări</w:t>
            </w:r>
          </w:p>
        </w:tc>
        <w:tc>
          <w:tcPr>
            <w:tcW w:w="1134" w:type="dxa"/>
          </w:tcPr>
          <w:p w14:paraId="131A8579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7B7F2D0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8EF369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C0F138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37D951D" w14:textId="77777777">
        <w:trPr>
          <w:trHeight w:val="300"/>
          <w:jc w:val="center"/>
        </w:trPr>
        <w:tc>
          <w:tcPr>
            <w:tcW w:w="647" w:type="dxa"/>
            <w:vMerge/>
          </w:tcPr>
          <w:p w14:paraId="2CD034B9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A836DA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F13893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3.2. Încheierea exercițiului financiar</w:t>
            </w:r>
          </w:p>
        </w:tc>
        <w:tc>
          <w:tcPr>
            <w:tcW w:w="1134" w:type="dxa"/>
          </w:tcPr>
          <w:p w14:paraId="1B832CF7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1260C57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5852A5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0B74FD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0AE1C477" w14:textId="77777777">
        <w:trPr>
          <w:trHeight w:val="300"/>
          <w:jc w:val="center"/>
        </w:trPr>
        <w:tc>
          <w:tcPr>
            <w:tcW w:w="647" w:type="dxa"/>
            <w:vMerge/>
          </w:tcPr>
          <w:p w14:paraId="53CE3601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8FA99B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0E8FA39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3.3. Evaluarea realizării planului de achiziții și a utilizării fondurilor bugetare și extrabugetare</w:t>
            </w:r>
          </w:p>
        </w:tc>
        <w:tc>
          <w:tcPr>
            <w:tcW w:w="1134" w:type="dxa"/>
          </w:tcPr>
          <w:p w14:paraId="74D41B4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827199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F0E2CB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DD7624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4D3FECBC" w14:textId="77777777">
        <w:trPr>
          <w:trHeight w:val="300"/>
          <w:jc w:val="center"/>
        </w:trPr>
        <w:tc>
          <w:tcPr>
            <w:tcW w:w="647" w:type="dxa"/>
            <w:vMerge/>
          </w:tcPr>
          <w:p w14:paraId="123AC314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35A926E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4B080B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3.4. </w:t>
            </w:r>
            <w:r>
              <w:rPr>
                <w:sz w:val="20"/>
                <w:lang w:val="ro-RO"/>
              </w:rPr>
              <w:t>Asigurarea transparenței elaborării și realizării execuţiei bugetare</w:t>
            </w:r>
          </w:p>
        </w:tc>
        <w:tc>
          <w:tcPr>
            <w:tcW w:w="1134" w:type="dxa"/>
          </w:tcPr>
          <w:p w14:paraId="3245F48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40C273A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EDB7F4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5AE5D5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2869B420" w14:textId="77777777" w:rsidR="005D0758" w:rsidRDefault="005D0758">
      <w:pPr>
        <w:jc w:val="both"/>
        <w:rPr>
          <w:sz w:val="20"/>
          <w:lang w:val="ro-RO"/>
        </w:rPr>
      </w:pPr>
    </w:p>
    <w:p w14:paraId="7A300291" w14:textId="77777777" w:rsidR="005D0758" w:rsidRDefault="00E36728">
      <w:pPr>
        <w:pStyle w:val="Heading1"/>
        <w:numPr>
          <w:ilvl w:val="0"/>
          <w:numId w:val="2"/>
        </w:numPr>
        <w:rPr>
          <w:sz w:val="20"/>
        </w:rPr>
      </w:pPr>
      <w:r>
        <w:rPr>
          <w:sz w:val="20"/>
        </w:rPr>
        <w:t>Relaţii de comunicare: 5 puncte</w:t>
      </w:r>
    </w:p>
    <w:p w14:paraId="1EDF77CD" w14:textId="77777777" w:rsidR="005D0758" w:rsidRDefault="005D0758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5D0758" w14:paraId="46F10A1D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7E03C883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7230500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427A57D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6A88710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</w:tc>
        <w:tc>
          <w:tcPr>
            <w:tcW w:w="1134" w:type="dxa"/>
            <w:vMerge w:val="restart"/>
          </w:tcPr>
          <w:p w14:paraId="0F63F90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0956185B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5D0758" w14:paraId="6566F467" w14:textId="77777777">
        <w:trPr>
          <w:trHeight w:val="52"/>
          <w:jc w:val="center"/>
        </w:trPr>
        <w:tc>
          <w:tcPr>
            <w:tcW w:w="647" w:type="dxa"/>
            <w:vMerge/>
            <w:vAlign w:val="center"/>
          </w:tcPr>
          <w:p w14:paraId="281DD71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  <w:vAlign w:val="center"/>
          </w:tcPr>
          <w:p w14:paraId="1BD0B3E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  <w:vAlign w:val="center"/>
          </w:tcPr>
          <w:p w14:paraId="3092105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6E88A8C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0BBF9A5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50917A9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7818AB0C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5D0758" w14:paraId="6578030D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39BAF5CD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54747FE8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fluxului informaţional la nivelul Palatului/Clubului Copiilor</w:t>
            </w:r>
          </w:p>
        </w:tc>
        <w:tc>
          <w:tcPr>
            <w:tcW w:w="6931" w:type="dxa"/>
          </w:tcPr>
          <w:p w14:paraId="145BB73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1.1. Asigurarea comunicării şi a fluxului informaţional la nivelul tuturor compartimentelor din cadrul Palatului/ Clubului Copiilor</w:t>
            </w:r>
          </w:p>
        </w:tc>
        <w:tc>
          <w:tcPr>
            <w:tcW w:w="1134" w:type="dxa"/>
          </w:tcPr>
          <w:p w14:paraId="1D912502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644577A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80BDE7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A61654C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750CFD4C" w14:textId="77777777">
        <w:trPr>
          <w:trHeight w:val="300"/>
          <w:jc w:val="center"/>
        </w:trPr>
        <w:tc>
          <w:tcPr>
            <w:tcW w:w="647" w:type="dxa"/>
            <w:vMerge/>
          </w:tcPr>
          <w:p w14:paraId="4819FFE2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87A6C1A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B91E39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1.2. Sistemele de </w:t>
            </w:r>
            <w:r>
              <w:rPr>
                <w:sz w:val="20"/>
                <w:lang w:val="ro-RO"/>
              </w:rPr>
              <w:t>informaţii la nivelul tuturor compartimentelor din cadrul Palatului/Clubului Copiilor sunt accesibile tuturor categoriilor de personal</w:t>
            </w:r>
          </w:p>
        </w:tc>
        <w:tc>
          <w:tcPr>
            <w:tcW w:w="1134" w:type="dxa"/>
          </w:tcPr>
          <w:p w14:paraId="26D59A0F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B8408E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355EBB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23FCFA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158CD234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0E5E3417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</w:t>
            </w:r>
          </w:p>
        </w:tc>
        <w:tc>
          <w:tcPr>
            <w:tcW w:w="2623" w:type="dxa"/>
            <w:vMerge w:val="restart"/>
          </w:tcPr>
          <w:p w14:paraId="4F0103F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Dezvoltarea şi menţinerea legăturilor cu mass-media, parteneri educaţionali şi cu autorităţile locale </w:t>
            </w:r>
          </w:p>
        </w:tc>
        <w:tc>
          <w:tcPr>
            <w:tcW w:w="6931" w:type="dxa"/>
          </w:tcPr>
          <w:p w14:paraId="7502CC2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2.1. Încheierea proiectelor </w:t>
            </w:r>
            <w:r>
              <w:rPr>
                <w:position w:val="-1"/>
                <w:sz w:val="20"/>
                <w:lang w:val="ro-RO"/>
              </w:rPr>
              <w:t>de colaborare cu diverse categorii de parteneri în vederea derulării proiectelor educaţionale</w:t>
            </w:r>
          </w:p>
        </w:tc>
        <w:tc>
          <w:tcPr>
            <w:tcW w:w="1134" w:type="dxa"/>
          </w:tcPr>
          <w:p w14:paraId="075E42A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462F650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34349A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76E8262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21449C7B" w14:textId="77777777">
        <w:trPr>
          <w:trHeight w:val="300"/>
          <w:jc w:val="center"/>
        </w:trPr>
        <w:tc>
          <w:tcPr>
            <w:tcW w:w="647" w:type="dxa"/>
            <w:vMerge/>
          </w:tcPr>
          <w:p w14:paraId="5668DE3F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022EA0F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67A0CC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position w:val="-1"/>
                <w:sz w:val="20"/>
                <w:lang w:val="ro-RO"/>
              </w:rPr>
              <w:t xml:space="preserve">2.2. </w:t>
            </w:r>
            <w:r>
              <w:rPr>
                <w:position w:val="-1"/>
                <w:sz w:val="20"/>
                <w:lang w:val="ro-RO"/>
              </w:rPr>
              <w:t>Comunicarea cu mass-media în vederea promovării imaginii instituţiei</w:t>
            </w:r>
          </w:p>
        </w:tc>
        <w:tc>
          <w:tcPr>
            <w:tcW w:w="1134" w:type="dxa"/>
          </w:tcPr>
          <w:p w14:paraId="334810A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EB35D2F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20ACCB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35C26AE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6033E828" w14:textId="77777777" w:rsidR="005D0758" w:rsidRDefault="005D0758">
      <w:pPr>
        <w:rPr>
          <w:sz w:val="20"/>
          <w:lang w:val="ro-RO"/>
        </w:rPr>
      </w:pPr>
    </w:p>
    <w:p w14:paraId="425E3FB1" w14:textId="77777777" w:rsidR="005D0758" w:rsidRDefault="00E36728">
      <w:pPr>
        <w:pStyle w:val="Heading1"/>
        <w:numPr>
          <w:ilvl w:val="0"/>
          <w:numId w:val="2"/>
        </w:numPr>
        <w:rPr>
          <w:sz w:val="20"/>
        </w:rPr>
      </w:pPr>
      <w:r>
        <w:rPr>
          <w:sz w:val="20"/>
        </w:rPr>
        <w:t>Pregătire profesională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5 puncte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5D0758" w14:paraId="5A8706B9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34BE382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007C00C4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30360A37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24329D80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  <w:p w14:paraId="44D0FB5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 w:val="restart"/>
          </w:tcPr>
          <w:p w14:paraId="20475E3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6CF6FE4F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5D0758" w14:paraId="70A2535C" w14:textId="77777777">
        <w:trPr>
          <w:trHeight w:val="52"/>
          <w:jc w:val="center"/>
        </w:trPr>
        <w:tc>
          <w:tcPr>
            <w:tcW w:w="647" w:type="dxa"/>
            <w:vMerge/>
            <w:vAlign w:val="center"/>
          </w:tcPr>
          <w:p w14:paraId="0919C1F3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  <w:vAlign w:val="center"/>
          </w:tcPr>
          <w:p w14:paraId="3C32397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  <w:vAlign w:val="center"/>
          </w:tcPr>
          <w:p w14:paraId="6DD3F1F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76F7234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0210D5ED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5AEBA01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1C688425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5D0758" w14:paraId="77EE60B3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1E64DB0C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1E34211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Alegerea formei adecvate de formare/perfecţionare</w:t>
            </w:r>
          </w:p>
        </w:tc>
        <w:tc>
          <w:tcPr>
            <w:tcW w:w="6931" w:type="dxa"/>
          </w:tcPr>
          <w:p w14:paraId="50E759D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1.1. Identificarea propriei nevoi de formare</w:t>
            </w:r>
          </w:p>
        </w:tc>
        <w:tc>
          <w:tcPr>
            <w:tcW w:w="1134" w:type="dxa"/>
          </w:tcPr>
          <w:p w14:paraId="566F1E38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7FE7274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1D9CB71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B5E9E5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2889C7A1" w14:textId="77777777">
        <w:trPr>
          <w:trHeight w:val="300"/>
          <w:jc w:val="center"/>
        </w:trPr>
        <w:tc>
          <w:tcPr>
            <w:tcW w:w="647" w:type="dxa"/>
            <w:vMerge/>
          </w:tcPr>
          <w:p w14:paraId="0F00AA3E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78FBFB4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0BA1230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1.2. Selectarea formei de formare corespunde îmbunătăţirii activităţii şi competenţelor manageriale</w:t>
            </w:r>
          </w:p>
        </w:tc>
        <w:tc>
          <w:tcPr>
            <w:tcW w:w="1134" w:type="dxa"/>
          </w:tcPr>
          <w:p w14:paraId="0D58A551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CCABACB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86CB139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CD7A960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598F3478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48BC39CA" w14:textId="77777777" w:rsidR="005D0758" w:rsidRDefault="00E36728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</w:t>
            </w:r>
          </w:p>
        </w:tc>
        <w:tc>
          <w:tcPr>
            <w:tcW w:w="2623" w:type="dxa"/>
            <w:vMerge w:val="restart"/>
          </w:tcPr>
          <w:p w14:paraId="7801CD1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Participarea la cursuri de formare</w:t>
            </w:r>
          </w:p>
        </w:tc>
        <w:tc>
          <w:tcPr>
            <w:tcW w:w="6931" w:type="dxa"/>
          </w:tcPr>
          <w:p w14:paraId="78264CA9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2.1. Participarea la cursuri de formare conform nevoii de formare</w:t>
            </w:r>
          </w:p>
        </w:tc>
        <w:tc>
          <w:tcPr>
            <w:tcW w:w="1134" w:type="dxa"/>
          </w:tcPr>
          <w:p w14:paraId="7057F716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9AF0565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A6EDE0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A480FB4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  <w:tr w:rsidR="005D0758" w14:paraId="25E9F972" w14:textId="77777777">
        <w:trPr>
          <w:trHeight w:val="300"/>
          <w:jc w:val="center"/>
        </w:trPr>
        <w:tc>
          <w:tcPr>
            <w:tcW w:w="647" w:type="dxa"/>
            <w:vMerge/>
          </w:tcPr>
          <w:p w14:paraId="65DCD5C1" w14:textId="77777777" w:rsidR="005D0758" w:rsidRDefault="005D0758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401381C" w14:textId="77777777" w:rsidR="005D0758" w:rsidRDefault="005D0758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DD272B3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2.2. Evaluarea eficienţei participării la cursuri de formare din punctul de vedere al creşterii calităţii actului managerial</w:t>
            </w:r>
          </w:p>
        </w:tc>
        <w:tc>
          <w:tcPr>
            <w:tcW w:w="1134" w:type="dxa"/>
          </w:tcPr>
          <w:p w14:paraId="2D86FF6A" w14:textId="77777777" w:rsidR="005D0758" w:rsidRDefault="00E36728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F015CCD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251EF66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C5A0E78" w14:textId="77777777" w:rsidR="005D0758" w:rsidRDefault="005D0758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1C135AF7" w14:textId="77777777" w:rsidR="005D0758" w:rsidRDefault="005D0758">
      <w:pPr>
        <w:rPr>
          <w:sz w:val="20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662"/>
      </w:tblGrid>
      <w:tr w:rsidR="005D0758" w14:paraId="6854B067" w14:textId="77777777">
        <w:trPr>
          <w:jc w:val="center"/>
        </w:trPr>
        <w:tc>
          <w:tcPr>
            <w:tcW w:w="6946" w:type="dxa"/>
          </w:tcPr>
          <w:p w14:paraId="2D957353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Punctaj total: 100 puncte</w:t>
            </w:r>
          </w:p>
          <w:p w14:paraId="5975F677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85 – 100 puncte: calificativul “Foarte bine”;</w:t>
            </w:r>
            <w:r>
              <w:rPr>
                <w:sz w:val="20"/>
                <w:lang w:val="ro-RO"/>
              </w:rPr>
              <w:tab/>
            </w:r>
          </w:p>
          <w:p w14:paraId="1D7D1FB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70 - 84,99 puncte: calificativul “Bine”;</w:t>
            </w:r>
          </w:p>
          <w:p w14:paraId="6436FD0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60 –69,99 puncte: calificativul “Satisfăcător”;</w:t>
            </w:r>
          </w:p>
          <w:p w14:paraId="2C9518C9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sub 60 puncte: calificativul “Nesatisfăcător”.</w:t>
            </w:r>
          </w:p>
          <w:p w14:paraId="6EE48F70" w14:textId="77777777" w:rsidR="005D0758" w:rsidRDefault="005D0758">
            <w:pPr>
              <w:rPr>
                <w:b/>
                <w:sz w:val="20"/>
                <w:lang w:val="ro-RO"/>
              </w:rPr>
            </w:pPr>
          </w:p>
        </w:tc>
        <w:tc>
          <w:tcPr>
            <w:tcW w:w="6662" w:type="dxa"/>
          </w:tcPr>
          <w:p w14:paraId="515FB346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Director evaluat,</w:t>
            </w:r>
          </w:p>
          <w:p w14:paraId="5F6D5A5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Numele și prenumele: _______</w:t>
            </w:r>
            <w:r>
              <w:rPr>
                <w:sz w:val="20"/>
                <w:lang w:val="ro-RO"/>
              </w:rPr>
              <w:t>__________________________</w:t>
            </w:r>
          </w:p>
          <w:p w14:paraId="0130D578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4979FFBC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Data: _________________________</w:t>
            </w:r>
          </w:p>
        </w:tc>
      </w:tr>
      <w:tr w:rsidR="005D0758" w14:paraId="58610856" w14:textId="77777777">
        <w:trPr>
          <w:jc w:val="center"/>
        </w:trPr>
        <w:tc>
          <w:tcPr>
            <w:tcW w:w="6946" w:type="dxa"/>
          </w:tcPr>
          <w:p w14:paraId="1400544F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Comisia de evaluare,</w:t>
            </w:r>
          </w:p>
          <w:p w14:paraId="6BAF1BF6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Președinte,</w:t>
            </w:r>
            <w:r>
              <w:rPr>
                <w:sz w:val="20"/>
                <w:lang w:val="ro-RO"/>
              </w:rPr>
              <w:tab/>
            </w:r>
          </w:p>
          <w:p w14:paraId="37D08E39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Numele și prenumele: Muntean Ioan</w:t>
            </w:r>
          </w:p>
          <w:p w14:paraId="56ED033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Semnătura: </w:t>
            </w:r>
            <w:r>
              <w:rPr>
                <w:sz w:val="20"/>
                <w:lang w:val="ro-RO"/>
              </w:rPr>
              <w:t>______________________________________</w:t>
            </w:r>
          </w:p>
          <w:p w14:paraId="5DA20F87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Membri,</w:t>
            </w:r>
          </w:p>
          <w:p w14:paraId="2D3A9C1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 Numele și prenumele: ___________________________</w:t>
            </w:r>
          </w:p>
          <w:p w14:paraId="3C83D7D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>Semnătura: ______________________________________</w:t>
            </w:r>
          </w:p>
          <w:p w14:paraId="28FCC5C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 Numele și prenumele: ___________________________</w:t>
            </w:r>
          </w:p>
          <w:p w14:paraId="043D09C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34AC51D6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 Nu</w:t>
            </w:r>
            <w:r>
              <w:rPr>
                <w:sz w:val="20"/>
                <w:lang w:val="ro-RO"/>
              </w:rPr>
              <w:t>mele și prenumele: ___________________________</w:t>
            </w:r>
          </w:p>
          <w:p w14:paraId="51CC49F8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253E9705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 Numele și prenumele: ___________________________</w:t>
            </w:r>
          </w:p>
          <w:p w14:paraId="6D34722E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</w:tc>
        <w:tc>
          <w:tcPr>
            <w:tcW w:w="6662" w:type="dxa"/>
          </w:tcPr>
          <w:p w14:paraId="100D46F9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lastRenderedPageBreak/>
              <w:t>Comisia de contestații,</w:t>
            </w:r>
          </w:p>
          <w:p w14:paraId="68688676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 Numele și prenumele: _________</w:t>
            </w:r>
            <w:r>
              <w:rPr>
                <w:sz w:val="20"/>
                <w:lang w:val="ro-RO"/>
              </w:rPr>
              <w:t>_____________________</w:t>
            </w:r>
          </w:p>
          <w:p w14:paraId="0CFB4C10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1FA1CA9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 Numele și prenumele: ______________________________</w:t>
            </w:r>
          </w:p>
          <w:p w14:paraId="1CE504D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18F6FEE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 Numele și prenumele: ______________________________</w:t>
            </w:r>
          </w:p>
          <w:p w14:paraId="569E8FA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 xml:space="preserve">Semnătura: </w:t>
            </w:r>
            <w:r>
              <w:rPr>
                <w:sz w:val="20"/>
                <w:lang w:val="ro-RO"/>
              </w:rPr>
              <w:t>______________________________________</w:t>
            </w:r>
          </w:p>
          <w:p w14:paraId="1BF902E9" w14:textId="77777777" w:rsidR="005D0758" w:rsidRDefault="005D0758">
            <w:pPr>
              <w:rPr>
                <w:sz w:val="20"/>
                <w:lang w:val="ro-RO"/>
              </w:rPr>
            </w:pPr>
          </w:p>
          <w:p w14:paraId="3AF15BF1" w14:textId="77777777" w:rsidR="005D0758" w:rsidRDefault="005D0758">
            <w:pPr>
              <w:rPr>
                <w:sz w:val="20"/>
                <w:lang w:val="ro-RO"/>
              </w:rPr>
            </w:pPr>
          </w:p>
        </w:tc>
      </w:tr>
      <w:tr w:rsidR="005D0758" w14:paraId="721B02B3" w14:textId="77777777">
        <w:trPr>
          <w:jc w:val="center"/>
        </w:trPr>
        <w:tc>
          <w:tcPr>
            <w:tcW w:w="6946" w:type="dxa"/>
          </w:tcPr>
          <w:p w14:paraId="1D89B8A4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lastRenderedPageBreak/>
              <w:t>Aprobarea inspectorului şcolar general al ISJ Maramureş,</w:t>
            </w:r>
          </w:p>
          <w:p w14:paraId="477D268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Numele și prenumele: Pop Mihai-Cosmin</w:t>
            </w:r>
          </w:p>
          <w:p w14:paraId="273CA0D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</w:tc>
        <w:tc>
          <w:tcPr>
            <w:tcW w:w="6662" w:type="dxa"/>
          </w:tcPr>
          <w:p w14:paraId="5BF2A1EE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Aprobarea CA al ISJ Maramureş,</w:t>
            </w:r>
          </w:p>
          <w:p w14:paraId="063B1B27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Preşedinte,</w:t>
            </w:r>
          </w:p>
          <w:p w14:paraId="248D6C07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Numele și prenumele: Pop Mihai-C</w:t>
            </w:r>
            <w:r>
              <w:rPr>
                <w:sz w:val="20"/>
                <w:lang w:val="ro-RO"/>
              </w:rPr>
              <w:t>osmin</w:t>
            </w:r>
          </w:p>
          <w:p w14:paraId="60761F9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2EA7800F" w14:textId="77777777" w:rsidR="005D0758" w:rsidRDefault="00E36728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Membri,</w:t>
            </w:r>
          </w:p>
          <w:p w14:paraId="6AE897D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 Numele şi prenumele ______________________</w:t>
            </w:r>
          </w:p>
          <w:p w14:paraId="7816E00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209CAE2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 Numele şi prenumele ______________________</w:t>
            </w:r>
          </w:p>
          <w:p w14:paraId="35D0F624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Semnătura: </w:t>
            </w:r>
            <w:r>
              <w:rPr>
                <w:sz w:val="20"/>
                <w:lang w:val="ro-RO"/>
              </w:rPr>
              <w:t>________________________________</w:t>
            </w:r>
          </w:p>
          <w:p w14:paraId="2C7F87D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 Numele şi prenumele ______________________</w:t>
            </w:r>
          </w:p>
          <w:p w14:paraId="338BF962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1BEB051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 Numele şi prenumele ______________________</w:t>
            </w:r>
          </w:p>
          <w:p w14:paraId="222FDB37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20F990DE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5. Numele şi prenumele </w:t>
            </w:r>
            <w:r>
              <w:rPr>
                <w:sz w:val="20"/>
                <w:lang w:val="ro-RO"/>
              </w:rPr>
              <w:t>______________________</w:t>
            </w:r>
          </w:p>
          <w:p w14:paraId="21375DDB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64185FCA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6. Numele şi prenumele ______________________</w:t>
            </w:r>
          </w:p>
          <w:p w14:paraId="161FC24B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5B6D7F07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7. Numele şi prenumele ______________________</w:t>
            </w:r>
          </w:p>
          <w:p w14:paraId="12AF09D6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6019057F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8. Numele</w:t>
            </w:r>
            <w:r>
              <w:rPr>
                <w:sz w:val="20"/>
                <w:lang w:val="ro-RO"/>
              </w:rPr>
              <w:t xml:space="preserve"> şi prenumele ______________________</w:t>
            </w:r>
          </w:p>
          <w:p w14:paraId="3AF4C02A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5A7CDBBB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9. Numele şi prenumele ______________________</w:t>
            </w:r>
          </w:p>
          <w:p w14:paraId="030671EC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294D2E2C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10. Numele şi prenumele _____________________</w:t>
            </w:r>
          </w:p>
          <w:p w14:paraId="10F113C0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</w:t>
            </w:r>
            <w:r>
              <w:rPr>
                <w:sz w:val="20"/>
                <w:lang w:val="ro-RO"/>
              </w:rPr>
              <w:t>____</w:t>
            </w:r>
          </w:p>
          <w:p w14:paraId="0B8F54FD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11. Numele şi prenumele _____________________</w:t>
            </w:r>
          </w:p>
          <w:p w14:paraId="14BC3625" w14:textId="77777777" w:rsidR="005D0758" w:rsidRDefault="00E36728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1375E0D1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12. Numele şi prenumele _____________________</w:t>
            </w:r>
          </w:p>
          <w:p w14:paraId="2C3E6E52" w14:textId="77777777" w:rsidR="005D0758" w:rsidRDefault="00E36728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</w:tc>
      </w:tr>
    </w:tbl>
    <w:p w14:paraId="11436EBD" w14:textId="77777777" w:rsidR="005D0758" w:rsidRDefault="005D0758">
      <w:pPr>
        <w:rPr>
          <w:sz w:val="20"/>
          <w:lang w:val="ro-RO"/>
        </w:rPr>
      </w:pPr>
    </w:p>
    <w:p w14:paraId="62FBF6BD" w14:textId="77777777" w:rsidR="005D0758" w:rsidRDefault="005D0758">
      <w:pPr>
        <w:rPr>
          <w:sz w:val="20"/>
          <w:lang w:val="ro-RO"/>
        </w:rPr>
      </w:pPr>
    </w:p>
    <w:sectPr w:rsidR="005D0758">
      <w:footerReference w:type="default" r:id="rId10"/>
      <w:pgSz w:w="16840" w:h="11907" w:orient="landscape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1BB72" w14:textId="77777777" w:rsidR="00E36728" w:rsidRDefault="00E36728">
      <w:r>
        <w:separator/>
      </w:r>
    </w:p>
  </w:endnote>
  <w:endnote w:type="continuationSeparator" w:id="0">
    <w:p w14:paraId="6DFC48FF" w14:textId="77777777" w:rsidR="00E36728" w:rsidRDefault="00E3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CB45C" w14:textId="77777777" w:rsidR="005D0758" w:rsidRDefault="00E36728">
    <w:pPr>
      <w:pStyle w:val="Footer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50FF6" w14:textId="77777777" w:rsidR="00E36728" w:rsidRDefault="00E36728">
      <w:r>
        <w:separator/>
      </w:r>
    </w:p>
  </w:footnote>
  <w:footnote w:type="continuationSeparator" w:id="0">
    <w:p w14:paraId="1C65C07A" w14:textId="77777777" w:rsidR="00E36728" w:rsidRDefault="00E36728">
      <w:r>
        <w:continuationSeparator/>
      </w:r>
    </w:p>
  </w:footnote>
  <w:footnote w:id="1">
    <w:p w14:paraId="32C86278" w14:textId="77777777" w:rsidR="005D0758" w:rsidRDefault="00E36728">
      <w:pPr>
        <w:pStyle w:val="Head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ROMÂNIA, Maramureş – Baia Mare, str. Petofi Sandor, nr. 14, 430165</w:t>
      </w:r>
    </w:p>
    <w:p w14:paraId="4C765CC6" w14:textId="77777777" w:rsidR="005D0758" w:rsidRDefault="00E36728">
      <w:pPr>
        <w:pStyle w:val="Head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Tel. +40.262.212.114, fax. +40.262.211.992, </w:t>
      </w:r>
      <w:hyperlink r:id="rId1" w:history="1">
        <w:r>
          <w:rPr>
            <w:rStyle w:val="Hyperlink"/>
            <w:sz w:val="16"/>
            <w:szCs w:val="16"/>
          </w:rPr>
          <w:t>www.isjmm.ro</w:t>
        </w:r>
      </w:hyperlink>
      <w:r>
        <w:rPr>
          <w:sz w:val="16"/>
          <w:szCs w:val="16"/>
        </w:rPr>
        <w:t xml:space="preserve">, </w:t>
      </w:r>
      <w:hyperlink r:id="rId2" w:history="1">
        <w:r>
          <w:rPr>
            <w:rStyle w:val="Hyperlink"/>
            <w:sz w:val="16"/>
            <w:szCs w:val="16"/>
          </w:rPr>
          <w:t>isjmaramures@gmail.com</w:t>
        </w:r>
      </w:hyperlink>
      <w:r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E2310"/>
    <w:multiLevelType w:val="multilevel"/>
    <w:tmpl w:val="6CEE2310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8472F"/>
    <w:multiLevelType w:val="multilevel"/>
    <w:tmpl w:val="78D8472F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80" w:hanging="4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0BF"/>
    <w:rsid w:val="00001D92"/>
    <w:rsid w:val="00012BD5"/>
    <w:rsid w:val="00020108"/>
    <w:rsid w:val="000261B2"/>
    <w:rsid w:val="00032E44"/>
    <w:rsid w:val="00044606"/>
    <w:rsid w:val="00060BEF"/>
    <w:rsid w:val="00074C11"/>
    <w:rsid w:val="000972ED"/>
    <w:rsid w:val="000A292C"/>
    <w:rsid w:val="000C6672"/>
    <w:rsid w:val="000D403D"/>
    <w:rsid w:val="000E0601"/>
    <w:rsid w:val="000E5419"/>
    <w:rsid w:val="00123AD1"/>
    <w:rsid w:val="00141ED4"/>
    <w:rsid w:val="001478E7"/>
    <w:rsid w:val="00154775"/>
    <w:rsid w:val="00157671"/>
    <w:rsid w:val="0016197D"/>
    <w:rsid w:val="001862C5"/>
    <w:rsid w:val="00194E97"/>
    <w:rsid w:val="001A239C"/>
    <w:rsid w:val="001B05A0"/>
    <w:rsid w:val="001B5D13"/>
    <w:rsid w:val="001C4E02"/>
    <w:rsid w:val="001C6F22"/>
    <w:rsid w:val="001D27ED"/>
    <w:rsid w:val="001D3580"/>
    <w:rsid w:val="001D4F60"/>
    <w:rsid w:val="001F28FC"/>
    <w:rsid w:val="00201DDD"/>
    <w:rsid w:val="00205094"/>
    <w:rsid w:val="00251EFA"/>
    <w:rsid w:val="00257D07"/>
    <w:rsid w:val="002670EA"/>
    <w:rsid w:val="00271F1E"/>
    <w:rsid w:val="00281B28"/>
    <w:rsid w:val="00282846"/>
    <w:rsid w:val="002844A4"/>
    <w:rsid w:val="00286E51"/>
    <w:rsid w:val="00287C79"/>
    <w:rsid w:val="00293AE1"/>
    <w:rsid w:val="002A25DE"/>
    <w:rsid w:val="002A6E95"/>
    <w:rsid w:val="002A706F"/>
    <w:rsid w:val="002B0D0F"/>
    <w:rsid w:val="002B6BF3"/>
    <w:rsid w:val="002D1B85"/>
    <w:rsid w:val="002D61C7"/>
    <w:rsid w:val="002D6AEB"/>
    <w:rsid w:val="002E3218"/>
    <w:rsid w:val="002F354E"/>
    <w:rsid w:val="00300863"/>
    <w:rsid w:val="00305AEB"/>
    <w:rsid w:val="00331667"/>
    <w:rsid w:val="00331D89"/>
    <w:rsid w:val="00333900"/>
    <w:rsid w:val="00344B5B"/>
    <w:rsid w:val="00345399"/>
    <w:rsid w:val="0035768F"/>
    <w:rsid w:val="00375A5C"/>
    <w:rsid w:val="00380B1D"/>
    <w:rsid w:val="00392A08"/>
    <w:rsid w:val="00393D8C"/>
    <w:rsid w:val="003A1E8E"/>
    <w:rsid w:val="003B2F4C"/>
    <w:rsid w:val="003C0285"/>
    <w:rsid w:val="003D0B0D"/>
    <w:rsid w:val="003F1817"/>
    <w:rsid w:val="003F2D7A"/>
    <w:rsid w:val="003F71E8"/>
    <w:rsid w:val="00411B1D"/>
    <w:rsid w:val="00411E23"/>
    <w:rsid w:val="00413C66"/>
    <w:rsid w:val="00423F28"/>
    <w:rsid w:val="00434525"/>
    <w:rsid w:val="00444ABA"/>
    <w:rsid w:val="004525EE"/>
    <w:rsid w:val="00452AC5"/>
    <w:rsid w:val="00460753"/>
    <w:rsid w:val="0046522C"/>
    <w:rsid w:val="00467B44"/>
    <w:rsid w:val="00471F8A"/>
    <w:rsid w:val="004723BF"/>
    <w:rsid w:val="00473FA7"/>
    <w:rsid w:val="00474F99"/>
    <w:rsid w:val="004A7AE0"/>
    <w:rsid w:val="004C60BE"/>
    <w:rsid w:val="004F366C"/>
    <w:rsid w:val="004F4F31"/>
    <w:rsid w:val="004F5996"/>
    <w:rsid w:val="00503F0C"/>
    <w:rsid w:val="00533EBC"/>
    <w:rsid w:val="00537DC2"/>
    <w:rsid w:val="00550D23"/>
    <w:rsid w:val="005A2B1D"/>
    <w:rsid w:val="005D0758"/>
    <w:rsid w:val="005F17FA"/>
    <w:rsid w:val="005F2999"/>
    <w:rsid w:val="005F3884"/>
    <w:rsid w:val="005F70C7"/>
    <w:rsid w:val="00612F82"/>
    <w:rsid w:val="00614037"/>
    <w:rsid w:val="00615BB2"/>
    <w:rsid w:val="00625C80"/>
    <w:rsid w:val="00625CF0"/>
    <w:rsid w:val="006361FF"/>
    <w:rsid w:val="00636AB3"/>
    <w:rsid w:val="00637CC9"/>
    <w:rsid w:val="00642B07"/>
    <w:rsid w:val="00661E00"/>
    <w:rsid w:val="00684BBE"/>
    <w:rsid w:val="006908A7"/>
    <w:rsid w:val="006B67EE"/>
    <w:rsid w:val="006C12EF"/>
    <w:rsid w:val="006D4B80"/>
    <w:rsid w:val="006E76F6"/>
    <w:rsid w:val="006F182E"/>
    <w:rsid w:val="00704CA9"/>
    <w:rsid w:val="007054ED"/>
    <w:rsid w:val="00706D8B"/>
    <w:rsid w:val="0072792B"/>
    <w:rsid w:val="00733594"/>
    <w:rsid w:val="0074197A"/>
    <w:rsid w:val="00741F8B"/>
    <w:rsid w:val="0077086F"/>
    <w:rsid w:val="00783970"/>
    <w:rsid w:val="00792A73"/>
    <w:rsid w:val="007E31DD"/>
    <w:rsid w:val="007F3657"/>
    <w:rsid w:val="007F7E8F"/>
    <w:rsid w:val="00821EF5"/>
    <w:rsid w:val="00823BAF"/>
    <w:rsid w:val="00835D16"/>
    <w:rsid w:val="008404A4"/>
    <w:rsid w:val="00841105"/>
    <w:rsid w:val="00856D53"/>
    <w:rsid w:val="00866164"/>
    <w:rsid w:val="00870AED"/>
    <w:rsid w:val="00876AAC"/>
    <w:rsid w:val="008A75E4"/>
    <w:rsid w:val="008C4ED0"/>
    <w:rsid w:val="008D268A"/>
    <w:rsid w:val="008E11BE"/>
    <w:rsid w:val="008E2D99"/>
    <w:rsid w:val="008F2198"/>
    <w:rsid w:val="00901739"/>
    <w:rsid w:val="00903C71"/>
    <w:rsid w:val="0091587D"/>
    <w:rsid w:val="00920378"/>
    <w:rsid w:val="009209C0"/>
    <w:rsid w:val="00946D60"/>
    <w:rsid w:val="00953989"/>
    <w:rsid w:val="00964AAD"/>
    <w:rsid w:val="00966060"/>
    <w:rsid w:val="00971770"/>
    <w:rsid w:val="00975E1B"/>
    <w:rsid w:val="009A0E00"/>
    <w:rsid w:val="009A2CEC"/>
    <w:rsid w:val="009B00BF"/>
    <w:rsid w:val="009B1A65"/>
    <w:rsid w:val="009C0C24"/>
    <w:rsid w:val="009D1B43"/>
    <w:rsid w:val="009D56EA"/>
    <w:rsid w:val="009D5A21"/>
    <w:rsid w:val="009F71AE"/>
    <w:rsid w:val="00A1023D"/>
    <w:rsid w:val="00A110E5"/>
    <w:rsid w:val="00A1541F"/>
    <w:rsid w:val="00A2726F"/>
    <w:rsid w:val="00A429DF"/>
    <w:rsid w:val="00A552D4"/>
    <w:rsid w:val="00A574AB"/>
    <w:rsid w:val="00A63697"/>
    <w:rsid w:val="00A72481"/>
    <w:rsid w:val="00A72BED"/>
    <w:rsid w:val="00A8228B"/>
    <w:rsid w:val="00AA050B"/>
    <w:rsid w:val="00AA529C"/>
    <w:rsid w:val="00AA5441"/>
    <w:rsid w:val="00AB1F96"/>
    <w:rsid w:val="00AB650E"/>
    <w:rsid w:val="00AC1AA6"/>
    <w:rsid w:val="00AC613A"/>
    <w:rsid w:val="00AE0EF0"/>
    <w:rsid w:val="00AE7C71"/>
    <w:rsid w:val="00AF52AE"/>
    <w:rsid w:val="00B1119F"/>
    <w:rsid w:val="00B150D9"/>
    <w:rsid w:val="00B32BB0"/>
    <w:rsid w:val="00B34896"/>
    <w:rsid w:val="00B37535"/>
    <w:rsid w:val="00B410DC"/>
    <w:rsid w:val="00B43A58"/>
    <w:rsid w:val="00B44072"/>
    <w:rsid w:val="00B51A52"/>
    <w:rsid w:val="00B5511E"/>
    <w:rsid w:val="00B57CC0"/>
    <w:rsid w:val="00B57CD7"/>
    <w:rsid w:val="00B71770"/>
    <w:rsid w:val="00B80F9E"/>
    <w:rsid w:val="00BA4CBE"/>
    <w:rsid w:val="00BB122F"/>
    <w:rsid w:val="00BB3B6C"/>
    <w:rsid w:val="00BB687F"/>
    <w:rsid w:val="00BB7506"/>
    <w:rsid w:val="00BD2242"/>
    <w:rsid w:val="00BE0E9A"/>
    <w:rsid w:val="00BF3800"/>
    <w:rsid w:val="00BF4224"/>
    <w:rsid w:val="00C0283C"/>
    <w:rsid w:val="00C071F9"/>
    <w:rsid w:val="00C143B4"/>
    <w:rsid w:val="00C37736"/>
    <w:rsid w:val="00CA4146"/>
    <w:rsid w:val="00CA5829"/>
    <w:rsid w:val="00CB0081"/>
    <w:rsid w:val="00CB2910"/>
    <w:rsid w:val="00CB4497"/>
    <w:rsid w:val="00CB72BD"/>
    <w:rsid w:val="00CB7AF3"/>
    <w:rsid w:val="00CF1857"/>
    <w:rsid w:val="00D028F7"/>
    <w:rsid w:val="00D04A59"/>
    <w:rsid w:val="00D65D25"/>
    <w:rsid w:val="00D93BD0"/>
    <w:rsid w:val="00D9400C"/>
    <w:rsid w:val="00DA32BB"/>
    <w:rsid w:val="00DB608B"/>
    <w:rsid w:val="00DD7756"/>
    <w:rsid w:val="00DE0733"/>
    <w:rsid w:val="00DE1B95"/>
    <w:rsid w:val="00DE7C83"/>
    <w:rsid w:val="00E008B4"/>
    <w:rsid w:val="00E00E67"/>
    <w:rsid w:val="00E072ED"/>
    <w:rsid w:val="00E11FB3"/>
    <w:rsid w:val="00E14373"/>
    <w:rsid w:val="00E14834"/>
    <w:rsid w:val="00E15667"/>
    <w:rsid w:val="00E1630C"/>
    <w:rsid w:val="00E30377"/>
    <w:rsid w:val="00E36728"/>
    <w:rsid w:val="00E645F5"/>
    <w:rsid w:val="00E71121"/>
    <w:rsid w:val="00E753D6"/>
    <w:rsid w:val="00E80E05"/>
    <w:rsid w:val="00E940BF"/>
    <w:rsid w:val="00E94E6E"/>
    <w:rsid w:val="00EA13CA"/>
    <w:rsid w:val="00EC0EEA"/>
    <w:rsid w:val="00EF1AF1"/>
    <w:rsid w:val="00EF3BCB"/>
    <w:rsid w:val="00F122C0"/>
    <w:rsid w:val="00F12F3A"/>
    <w:rsid w:val="00F12FB5"/>
    <w:rsid w:val="00F14C97"/>
    <w:rsid w:val="00F21954"/>
    <w:rsid w:val="00F335F3"/>
    <w:rsid w:val="00F33C12"/>
    <w:rsid w:val="00F37973"/>
    <w:rsid w:val="00F57944"/>
    <w:rsid w:val="00F6037B"/>
    <w:rsid w:val="00F92E9C"/>
    <w:rsid w:val="00FA02F5"/>
    <w:rsid w:val="00FA3B73"/>
    <w:rsid w:val="00FC3B83"/>
    <w:rsid w:val="00FC7DCA"/>
    <w:rsid w:val="00FD3ED5"/>
    <w:rsid w:val="00FE4E87"/>
    <w:rsid w:val="00FE617C"/>
    <w:rsid w:val="2140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2CF1E48"/>
  <w15:docId w15:val="{A575BFE7-FEF6-4A3C-9DD1-ED377DA04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caption" w:semiHidden="1" w:unhideWhenUsed="1" w:qFormat="1"/>
    <w:lsdException w:name="annotation reference" w:uiPriority="99" w:unhideWhenUsed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Pr>
      <w:sz w:val="16"/>
      <w:szCs w:val="16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 w:val="24"/>
      <w:szCs w:val="24"/>
      <w:lang w:val="ro-RO" w:eastAsia="ro-RO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E7989D-E314-4929-A983-51F46F5E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2456</Words>
  <Characters>14250</Characters>
  <Application>Microsoft Office Word</Application>
  <DocSecurity>0</DocSecurity>
  <Lines>118</Lines>
  <Paragraphs>33</Paragraphs>
  <ScaleCrop>false</ScaleCrop>
  <Company>P</Company>
  <LinksUpToDate>false</LinksUpToDate>
  <CharactersWithSpaces>16673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DE EVALUARE</dc:title>
  <dc:creator>Radu</dc:creator>
  <cp:lastModifiedBy>W10</cp:lastModifiedBy>
  <cp:revision>66</cp:revision>
  <cp:lastPrinted>2020-02-18T11:11:00Z</cp:lastPrinted>
  <dcterms:created xsi:type="dcterms:W3CDTF">2022-09-24T11:54:00Z</dcterms:created>
  <dcterms:modified xsi:type="dcterms:W3CDTF">2025-05-07T07:29:00Z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0532FDDFE82A41D0A55CF1E35B4F25AA_12</vt:lpwstr>
  </property>
</Properties>
</file>