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ORDIN  Nr. 3611/2021 din 31 martie 2021</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pentru aprobarea Calendarului activităţilor prevăzute în Metodologia privind echivalarea pe baza ECTS/SECT a învăţământului universitar de scurtă durată, realizat prin colegiul cu durata de 3 ani sau institutul pedagogic cu durată de 3 ani, cu ciclul I de studii universitare de licenţă, pentru cadrele didactice din învăţământul preuniversitar, aprobată prin Ordinul ministrului educaţiei, cercetării, tineretului şi sportului nr. 5.553/2011, sesiunea 2020 - 2021</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EMITENT:     MINISTERUL EDUCAŢIEI</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PUBLICAT ÎN: MONITORUL OFICIAL  NR. 345 din 5 aprilie 2021</w:t>
      </w:r>
    </w:p>
    <w:p w:rsidR="005C442F" w:rsidRPr="00920E30" w:rsidRDefault="005C442F" w:rsidP="005C442F">
      <w:pPr>
        <w:autoSpaceDE w:val="0"/>
        <w:autoSpaceDN w:val="0"/>
        <w:adjustRightInd w:val="0"/>
        <w:spacing w:after="0" w:line="240" w:lineRule="auto"/>
        <w:rPr>
          <w:rFonts w:cs="Times New Roman"/>
          <w:sz w:val="22"/>
          <w:szCs w:val="28"/>
          <w:lang w:val="ro-RO"/>
        </w:rPr>
      </w:pP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Având în vedere:</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 Ordonanţa de urgenţă a Guvernului nr. 212/2020 privind stabilirea unor măsuri la nivelul administraţiei publice centrale şi pentru modificarea şi completarea unor acte normative;</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 prevederile art. 149 alin. (3) din Legea educaţiei naţionale nr. 1/2011, cu modificările şi completările ulterioare;</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 prevederile Metodologiei privind echivalarea pe baza ECTS/SECT a învăţământului universitar de scurtă durată, realizat prin colegiul cu durata de 3 ani sau institutul pedagogic cu durată de 3 ani, cu ciclul I de studii universitare de licenţă, pentru cadrele didactice din învăţământul preuniversitar, aprobată prin Ordinul ministrului educaţiei, cercetării, tineretului şi sportului nr. 5.553/2011, cu modificările ulterioare;</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în temeiul prevederilor art. 15 alin. (3) din Hotărârea Guvernului nr. 24/2020 privind organizarea şi funcţionarea Ministerului Educaţiei şi Cercetării, cu modificările ulterioare,</w:t>
      </w:r>
    </w:p>
    <w:p w:rsidR="005C442F" w:rsidRPr="00920E30" w:rsidRDefault="005C442F" w:rsidP="005C442F">
      <w:pPr>
        <w:autoSpaceDE w:val="0"/>
        <w:autoSpaceDN w:val="0"/>
        <w:adjustRightInd w:val="0"/>
        <w:spacing w:after="0" w:line="240" w:lineRule="auto"/>
        <w:rPr>
          <w:rFonts w:cs="Times New Roman"/>
          <w:sz w:val="22"/>
          <w:szCs w:val="28"/>
          <w:lang w:val="ro-RO"/>
        </w:rPr>
      </w:pP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w:t>
      </w:r>
      <w:r w:rsidRPr="00920E30">
        <w:rPr>
          <w:rFonts w:cs="Times New Roman"/>
          <w:b/>
          <w:bCs/>
          <w:sz w:val="22"/>
          <w:szCs w:val="28"/>
          <w:lang w:val="ro-RO"/>
        </w:rPr>
        <w:t>ministrul educaţiei</w:t>
      </w:r>
      <w:r w:rsidRPr="00920E30">
        <w:rPr>
          <w:rFonts w:cs="Times New Roman"/>
          <w:sz w:val="22"/>
          <w:szCs w:val="28"/>
          <w:lang w:val="ro-RO"/>
        </w:rPr>
        <w:t xml:space="preserve"> emite prezentul ordin.</w:t>
      </w:r>
    </w:p>
    <w:p w:rsidR="005C442F" w:rsidRPr="00920E30" w:rsidRDefault="005C442F" w:rsidP="005C442F">
      <w:pPr>
        <w:autoSpaceDE w:val="0"/>
        <w:autoSpaceDN w:val="0"/>
        <w:adjustRightInd w:val="0"/>
        <w:spacing w:after="0" w:line="240" w:lineRule="auto"/>
        <w:rPr>
          <w:rFonts w:cs="Times New Roman"/>
          <w:sz w:val="22"/>
          <w:szCs w:val="28"/>
          <w:lang w:val="ro-RO"/>
        </w:rPr>
      </w:pP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ART. 1</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Se aprobă Calendarul activităţilor prevăzute în Metodologia privind echivalarea pe baza ECTS/SECT a învăţământului universitar de scurtă durată, realizat prin colegiul cu durata de 3 ani sau institutul pedagogic cu durată de 3 ani, cu ciclul I de studii universitare de licenţă, pentru cadrele didactice din învăţământul preuniversitar, aprobată prin Ordinul ministrului educaţiei, cercetării, tineretului şi sportului nr. 5.553/2011, cu modificările ulterioare, sesiunea 2020 - 2021, prevăzut în anexa care face parte integrantă din prezentul ordin.</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ART. 2</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Direcţia generală învăţământ preuniversitar, inspectoratele şcolare judeţene/Inspectoratul Şcolar al Municipiului Bucureşti, unităţile de învăţământ preuniversitar şi instituţiile de învăţământ superior duc la îndeplinire prevederile prezentului ordin.</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ART. 3</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Prezentul ordin se publică în Monitorul Oficial al României, Partea I.</w:t>
      </w:r>
    </w:p>
    <w:p w:rsidR="005C442F" w:rsidRPr="00920E30" w:rsidRDefault="005C442F" w:rsidP="005C442F">
      <w:pPr>
        <w:autoSpaceDE w:val="0"/>
        <w:autoSpaceDN w:val="0"/>
        <w:adjustRightInd w:val="0"/>
        <w:spacing w:after="0" w:line="240" w:lineRule="auto"/>
        <w:rPr>
          <w:rFonts w:cs="Times New Roman"/>
          <w:sz w:val="22"/>
          <w:szCs w:val="28"/>
          <w:lang w:val="ro-RO"/>
        </w:rPr>
      </w:pP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p. Ministrul educaţiei,</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w:t>
      </w:r>
      <w:r w:rsidRPr="00920E30">
        <w:rPr>
          <w:rFonts w:cs="Times New Roman"/>
          <w:b/>
          <w:bCs/>
          <w:sz w:val="22"/>
          <w:szCs w:val="28"/>
          <w:lang w:val="ro-RO"/>
        </w:rPr>
        <w:t>Gigel Paraschiv,</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secretar de stat</w:t>
      </w:r>
    </w:p>
    <w:p w:rsidR="005C442F" w:rsidRPr="00920E30" w:rsidRDefault="005C442F" w:rsidP="005C442F">
      <w:pPr>
        <w:autoSpaceDE w:val="0"/>
        <w:autoSpaceDN w:val="0"/>
        <w:adjustRightInd w:val="0"/>
        <w:spacing w:after="0" w:line="240" w:lineRule="auto"/>
        <w:rPr>
          <w:rFonts w:cs="Times New Roman"/>
          <w:sz w:val="22"/>
          <w:szCs w:val="28"/>
          <w:lang w:val="ro-RO"/>
        </w:rPr>
      </w:pP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Bucureşti, 31 martie 2021.</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Nr. 3.611.</w:t>
      </w:r>
    </w:p>
    <w:p w:rsidR="005C442F" w:rsidRPr="00920E30" w:rsidRDefault="005C442F" w:rsidP="005C442F">
      <w:pPr>
        <w:autoSpaceDE w:val="0"/>
        <w:autoSpaceDN w:val="0"/>
        <w:adjustRightInd w:val="0"/>
        <w:spacing w:after="0" w:line="240" w:lineRule="auto"/>
        <w:rPr>
          <w:rFonts w:cs="Times New Roman"/>
          <w:sz w:val="22"/>
          <w:szCs w:val="28"/>
          <w:lang w:val="ro-RO"/>
        </w:rPr>
      </w:pP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ANEXĂ</w:t>
      </w:r>
    </w:p>
    <w:p w:rsidR="005C442F" w:rsidRPr="00920E30" w:rsidRDefault="005C442F" w:rsidP="005C442F">
      <w:pPr>
        <w:autoSpaceDE w:val="0"/>
        <w:autoSpaceDN w:val="0"/>
        <w:adjustRightInd w:val="0"/>
        <w:spacing w:after="0" w:line="240" w:lineRule="auto"/>
        <w:rPr>
          <w:rFonts w:cs="Times New Roman"/>
          <w:sz w:val="22"/>
          <w:szCs w:val="28"/>
          <w:lang w:val="ro-RO"/>
        </w:rPr>
      </w:pPr>
    </w:p>
    <w:p w:rsidR="005C442F" w:rsidRPr="00920E30" w:rsidRDefault="005C442F" w:rsidP="005C442F">
      <w:pPr>
        <w:autoSpaceDE w:val="0"/>
        <w:autoSpaceDN w:val="0"/>
        <w:adjustRightInd w:val="0"/>
        <w:spacing w:after="0" w:line="240" w:lineRule="auto"/>
        <w:rPr>
          <w:rFonts w:cs="Times New Roman"/>
          <w:b/>
          <w:bCs/>
          <w:sz w:val="22"/>
          <w:szCs w:val="28"/>
          <w:lang w:val="ro-RO"/>
        </w:rPr>
      </w:pPr>
      <w:r w:rsidRPr="00920E30">
        <w:rPr>
          <w:rFonts w:cs="Times New Roman"/>
          <w:sz w:val="22"/>
          <w:szCs w:val="28"/>
          <w:lang w:val="ro-RO"/>
        </w:rPr>
        <w:t xml:space="preserve">                         </w:t>
      </w:r>
      <w:r w:rsidRPr="00920E30">
        <w:rPr>
          <w:rFonts w:cs="Times New Roman"/>
          <w:b/>
          <w:bCs/>
          <w:sz w:val="22"/>
          <w:szCs w:val="28"/>
          <w:lang w:val="ro-RO"/>
        </w:rPr>
        <w:t>CALENDARUL</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b/>
          <w:bCs/>
          <w:sz w:val="22"/>
          <w:szCs w:val="28"/>
          <w:lang w:val="ro-RO"/>
        </w:rPr>
        <w:t>activităţilor prevăzute în Metodologia privind echivalarea pe baza ECTS/SECT a învăţământului universitar de scurtă durată, realizat prin colegiul cu durata de 3 ani sau institutul pedagogic cu durată de 3 ani, cu ciclul I de studii universitare de licenţă, pentru cadrele didactice din învăţământul preuniversitar, aprobată prin Ordinul ministrului educaţiei, cercetării, tineretului şi sportului nr. 5.553/2011, sesiunea 2020 - 2021</w:t>
      </w:r>
      <w:bookmarkStart w:id="0" w:name="_GoBack"/>
      <w:bookmarkEnd w:id="0"/>
    </w:p>
    <w:p w:rsidR="005C442F" w:rsidRPr="00920E30" w:rsidRDefault="005C442F" w:rsidP="005C442F">
      <w:pPr>
        <w:autoSpaceDE w:val="0"/>
        <w:autoSpaceDN w:val="0"/>
        <w:adjustRightInd w:val="0"/>
        <w:spacing w:after="0" w:line="240" w:lineRule="auto"/>
        <w:rPr>
          <w:rFonts w:cs="Times New Roman"/>
          <w:sz w:val="22"/>
          <w:szCs w:val="28"/>
          <w:lang w:val="ro-RO"/>
        </w:rPr>
      </w:pP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I. În vederea echivalării pe baza ECTS/SECT a învăţământului universitar de scurtă durată, realizat prin colegiul cu durata de 3 ani sau institutul pedagogic cu durată de 3 ani, cu ciclul I de studii universitare de licenţă, pentru cadrele didactice din învăţământul preuniversitar, conform Metodologiei privind echivalarea </w:t>
      </w:r>
      <w:r w:rsidRPr="00920E30">
        <w:rPr>
          <w:rFonts w:cs="Times New Roman"/>
          <w:sz w:val="22"/>
          <w:szCs w:val="28"/>
          <w:lang w:val="ro-RO"/>
        </w:rPr>
        <w:lastRenderedPageBreak/>
        <w:t>pe baza ECTS/SECT a învăţământului universitar de scurtă durată, realizat prin colegiul cu durata de 3 ani sau institutul pedagogic cu durată de 3 ani, cu ciclul I de studii universitare de licenţă, pentru cadrele didactice din învăţământul preuniversitar, aprobată prin Ordinul ministrului educaţiei, cercetării, tineretului şi sportului nr. 5.553/2011, cu modificările ulterioare, sesiunea 2020 - 2021, dosarele cu documentele justificative ale cadrelor didactice pentru care se aplică acest sistem de echivalare se depun la inspectoratele şcolare.</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Inspectorul şcolar responsabil cu dezvoltarea resurselor umane verifică îndeplinirea cumulativă a condiţiilor de echivalare prevăzute la art. 3 din metodologia aprobată prin Ordinul ministrului educaţiei, cercetării, tineretului şi sportului nr. 5.553/2011, cu modificările ulterioare, pentru categoriile de cadre didactice prevăzute la art. 1 din aceeaşi metodologie, întocmeşte situaţia centralizată, pe specializări, a cadrelor didactice care au solicitat echivalarea şi formulează observaţii cu privire la dosarele verificate.</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II. În vederea echivalării pe baza ECTS/SECT a învăţământului universitar de scurtă durată, realizat prin colegiul cu durata de 3 ani sau institutul pedagogic cu durată de 3 ani, cu ciclul I de studii universitare de licenţă, pentru cadrele didactice din învăţământul preuniversitar, conform metodologiei aprobate prin Ordinul ministrului educaţiei, cercetării, tineretului şi sportului nr. 5.553/2011, cu modificările ulterioare, sesiunea 2020 - 2021, ordinea derulării activităţilor este următoarea:</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1. Depunerea şi înregistrarea la inspectoratul şcolar a dosarelor cuprinzând documentele justificative în vederea echivalării pe baza ECTS/SECT a învăţământului universitar de scurtă durată, realizat prin colegiul cu durata de 3 ani sau institutul pedagogic cu durată de 3 ani, cu ciclul I de studii universitare de licenţă; verificarea îndeplinirii condiţiilor cumulative prevăzute la art. 3 din metodologie</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Termen: până la 12 aprilie 2021</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2. Afişarea listei cuprinzând cadrele didactice care îndeplinesc/nu îndeplinesc condiţiile de echivalare pe baza ECTS/SECT a învăţământului universitar de scurtă durată, realizat prin colegiul cu durata de 3 ani sau institutul pedagogic cu durată de 3 ani, cu ciclul I de studii universitare de licenţă, cu precizarea motivului neîndeplinirii condiţiilor de echivalare şi, după caz, a termenului de completare a dosarului</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Termen: până la 13 aprilie 2021</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3. Completarea dosarelor cadrelor didactice care nu au dosarele complete cu documentele necesare în vederea echivalării pe baza ECTS/SECT a învăţământului universitar de scurtă durată, realizat prin colegiul cu durata de 3 ani sau institutul pedagogic cu durată de 3 ani, cu ciclul I de studii universitare de licenţă; afişarea listelor finale</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Termen: până la 19 aprilie 2021</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4. Transmiterea la Ministerul Educaţiei a situaţiei statistice centralizate finale a cadrelor didactice care au solicitat echivalarea pe baza ECTS/SECT a învăţământului universitar de scurtă durată, realizat prin colegiul cu durata de 3 ani sau institutul pedagogic cu durată de 3 ani, cu ciclul I de studii universitare de licenţă şi care îndeplinesc cumulativ condiţiile prevăzute de metodologie în vederea echivalării, pe specializările pentru care se solicită echivalarea, cu precizarea specializării absolvite şi a încadrării actuale</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Termen: până la 21 aprilie 2021</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5. Centralizarea la nivelul Ministerului Educaţiei a situaţiilor statistice transmise de inspectoratele şcolare; stabilirea instituţiilor de învăţământ superior care asigură formarea iniţială şi continuă a personalului didactic pentru aplicarea procedurii de echivalare; informarea de către Ministerul Educaţiei a instituţiilor de învăţământ desemnate şi a inspectoratelor şcolare</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Termen: până la 28 aprilie 2021</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6. Transmiterea dosarelor complete, însoţite de observaţiile inspectorului responsabil cu dezvoltarea resurselor umane, pe specializări, către instituţiile de învăţământ superior stabilite de Ministerul Educaţiei, pentru evaluare, echivalare şi eliberarea atestatelor de echivalare</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Termen: până la 10 mai 2021</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7. Evaluarea dosarelor la nivelul structurilor universitare stabilite de Ministerul Educaţiei pentru evaluare, echivalare şi eliberarea atestatelor de echivalare</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Perioada: mai - iulie 2021</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8. Eliberarea atestatelor de echivalare valabile pentru ocuparea de funcţii didactice de profesor în învăţământul preşcolar, primar, gimnazial, profesional, liceal clasele a IX-a şi a X-a, în palatele şi cluburile copiilor şi elevilor, precum şi a funcţiei didactice de profesor de instruire practică în învăţământul preuniversitar</w:t>
      </w:r>
    </w:p>
    <w:p w:rsidR="005C442F" w:rsidRPr="00920E30" w:rsidRDefault="005C442F" w:rsidP="005C442F">
      <w:pPr>
        <w:autoSpaceDE w:val="0"/>
        <w:autoSpaceDN w:val="0"/>
        <w:adjustRightInd w:val="0"/>
        <w:spacing w:after="0" w:line="240" w:lineRule="auto"/>
        <w:rPr>
          <w:rFonts w:cs="Times New Roman"/>
          <w:sz w:val="22"/>
          <w:szCs w:val="28"/>
          <w:lang w:val="ro-RO"/>
        </w:rPr>
      </w:pPr>
      <w:r w:rsidRPr="00920E30">
        <w:rPr>
          <w:rFonts w:cs="Times New Roman"/>
          <w:sz w:val="22"/>
          <w:szCs w:val="28"/>
          <w:lang w:val="ro-RO"/>
        </w:rPr>
        <w:t xml:space="preserve">    Termen: până la 31 august 2021</w:t>
      </w:r>
    </w:p>
    <w:p w:rsidR="005C442F" w:rsidRPr="00920E30" w:rsidRDefault="005C442F" w:rsidP="005C442F">
      <w:pPr>
        <w:autoSpaceDE w:val="0"/>
        <w:autoSpaceDN w:val="0"/>
        <w:adjustRightInd w:val="0"/>
        <w:spacing w:after="0" w:line="240" w:lineRule="auto"/>
        <w:rPr>
          <w:rFonts w:cs="Times New Roman"/>
          <w:sz w:val="22"/>
          <w:szCs w:val="28"/>
          <w:lang w:val="ro-RO"/>
        </w:rPr>
      </w:pPr>
    </w:p>
    <w:p w:rsidR="00473FB0" w:rsidRPr="00920E30" w:rsidRDefault="005C442F" w:rsidP="005C442F">
      <w:pPr>
        <w:rPr>
          <w:sz w:val="20"/>
          <w:lang w:val="ro-RO"/>
        </w:rPr>
      </w:pPr>
      <w:r w:rsidRPr="00920E30">
        <w:rPr>
          <w:rFonts w:cs="Times New Roman"/>
          <w:sz w:val="22"/>
          <w:szCs w:val="28"/>
          <w:lang w:val="ro-RO"/>
        </w:rPr>
        <w:t xml:space="preserve">                              ---------------</w:t>
      </w:r>
    </w:p>
    <w:sectPr w:rsidR="00473FB0" w:rsidRPr="00920E30" w:rsidSect="00AD6865">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7C7" w:rsidRDefault="004727C7" w:rsidP="005C442F">
      <w:pPr>
        <w:spacing w:after="0" w:line="240" w:lineRule="auto"/>
      </w:pPr>
      <w:r>
        <w:separator/>
      </w:r>
    </w:p>
  </w:endnote>
  <w:endnote w:type="continuationSeparator" w:id="0">
    <w:p w:rsidR="004727C7" w:rsidRDefault="004727C7" w:rsidP="005C44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42F" w:rsidRPr="00920E30" w:rsidRDefault="004727C7" w:rsidP="005C442F">
    <w:pPr>
      <w:pStyle w:val="Footer"/>
      <w:jc w:val="center"/>
      <w:rPr>
        <w:sz w:val="22"/>
      </w:rPr>
    </w:pPr>
    <w:r w:rsidRPr="00920E30">
      <w:rPr>
        <w:sz w:val="22"/>
      </w:rPr>
      <w:fldChar w:fldCharType="begin"/>
    </w:r>
    <w:r w:rsidRPr="00920E30">
      <w:rPr>
        <w:sz w:val="22"/>
      </w:rPr>
      <w:instrText xml:space="preserve"> PAGE  \* Arabic  \* MERGEFORMAT </w:instrText>
    </w:r>
    <w:r w:rsidRPr="00920E30">
      <w:rPr>
        <w:sz w:val="22"/>
      </w:rPr>
      <w:fldChar w:fldCharType="separate"/>
    </w:r>
    <w:r w:rsidR="00920E30">
      <w:rPr>
        <w:noProof/>
        <w:sz w:val="22"/>
      </w:rPr>
      <w:t>1</w:t>
    </w:r>
    <w:r w:rsidRPr="00920E30">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7C7" w:rsidRDefault="004727C7" w:rsidP="005C442F">
      <w:pPr>
        <w:spacing w:after="0" w:line="240" w:lineRule="auto"/>
      </w:pPr>
      <w:r>
        <w:separator/>
      </w:r>
    </w:p>
  </w:footnote>
  <w:footnote w:type="continuationSeparator" w:id="0">
    <w:p w:rsidR="004727C7" w:rsidRDefault="004727C7" w:rsidP="005C442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3"/>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442F"/>
    <w:rsid w:val="000C7CB9"/>
    <w:rsid w:val="000D6123"/>
    <w:rsid w:val="00170D65"/>
    <w:rsid w:val="002A6BE0"/>
    <w:rsid w:val="004727C7"/>
    <w:rsid w:val="00473FB0"/>
    <w:rsid w:val="00507783"/>
    <w:rsid w:val="005C442F"/>
    <w:rsid w:val="00920E30"/>
    <w:rsid w:val="00AD6865"/>
    <w:rsid w:val="00BC772E"/>
    <w:rsid w:val="00EE2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C099C6-8B16-4314-8FD2-6854AAD02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F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44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442F"/>
  </w:style>
  <w:style w:type="paragraph" w:styleId="Footer">
    <w:name w:val="footer"/>
    <w:basedOn w:val="Normal"/>
    <w:link w:val="FooterChar"/>
    <w:uiPriority w:val="99"/>
    <w:unhideWhenUsed/>
    <w:rsid w:val="005C44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44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1248</Words>
  <Characters>7117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p:lastModifiedBy>
  <cp:revision>2</cp:revision>
  <dcterms:created xsi:type="dcterms:W3CDTF">2021-04-06T05:32:00Z</dcterms:created>
  <dcterms:modified xsi:type="dcterms:W3CDTF">2022-12-17T13:15:00Z</dcterms:modified>
</cp:coreProperties>
</file>