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0EA3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  <w:r w:rsidRPr="00AA5C96">
        <w:rPr>
          <w:lang w:val="ro-RO"/>
        </w:rPr>
        <w:t xml:space="preserve">                   ORDIN  Nr. 6637/2025 din 30 octombrie 2025</w:t>
      </w:r>
    </w:p>
    <w:p w14:paraId="1C2F3E09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  <w:r w:rsidRPr="00AA5C96">
        <w:rPr>
          <w:lang w:val="ro-RO"/>
        </w:rPr>
        <w:t xml:space="preserve">privind aprobarea Calendarului </w:t>
      </w:r>
      <w:proofErr w:type="spellStart"/>
      <w:r w:rsidRPr="00AA5C96">
        <w:rPr>
          <w:lang w:val="ro-RO"/>
        </w:rPr>
        <w:t>operaţiunilor</w:t>
      </w:r>
      <w:proofErr w:type="spellEnd"/>
      <w:r w:rsidRPr="00AA5C96">
        <w:rPr>
          <w:lang w:val="ro-RO"/>
        </w:rPr>
        <w:t xml:space="preserve"> de organizare a </w:t>
      </w:r>
      <w:proofErr w:type="spellStart"/>
      <w:r w:rsidRPr="00AA5C96">
        <w:rPr>
          <w:lang w:val="ro-RO"/>
        </w:rPr>
        <w:t>reţelei</w:t>
      </w:r>
      <w:proofErr w:type="spellEnd"/>
      <w:r w:rsidRPr="00AA5C96">
        <w:rPr>
          <w:lang w:val="ro-RO"/>
        </w:rPr>
        <w:t xml:space="preserve"> şcolare, pentru anul şcolar 2026 - 2027</w:t>
      </w:r>
    </w:p>
    <w:p w14:paraId="5B6BA94C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  <w:r w:rsidRPr="00AA5C96">
        <w:rPr>
          <w:lang w:val="ro-RO"/>
        </w:rPr>
        <w:t>EMITENT:     MINISTERUL EDUCAŢIEI ŞI CERCETĂRII</w:t>
      </w:r>
    </w:p>
    <w:p w14:paraId="4C4AB422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  <w:r w:rsidRPr="00AA5C96">
        <w:rPr>
          <w:lang w:val="ro-RO"/>
        </w:rPr>
        <w:t>PUBLICAT ÎN: MONITORUL OFICIAL  NR. 1014 din 3 noiembrie 2025</w:t>
      </w:r>
    </w:p>
    <w:p w14:paraId="68ED48ED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</w:p>
    <w:p w14:paraId="72139E5C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  <w:r w:rsidRPr="00AA5C96">
        <w:rPr>
          <w:lang w:val="ro-RO"/>
        </w:rPr>
        <w:t xml:space="preserve">    Având în vedere:</w:t>
      </w:r>
    </w:p>
    <w:p w14:paraId="75AF2FB2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  <w:r w:rsidRPr="00AA5C96">
        <w:rPr>
          <w:lang w:val="ro-RO"/>
        </w:rPr>
        <w:t xml:space="preserve">    - prevederile art. 19 alin. (6) - (9) din Legea </w:t>
      </w:r>
      <w:proofErr w:type="spellStart"/>
      <w:r w:rsidRPr="00AA5C96">
        <w:rPr>
          <w:lang w:val="ro-RO"/>
        </w:rPr>
        <w:t>învăţământului</w:t>
      </w:r>
      <w:proofErr w:type="spellEnd"/>
      <w:r w:rsidRPr="00AA5C96">
        <w:rPr>
          <w:lang w:val="ro-RO"/>
        </w:rPr>
        <w:t xml:space="preserve"> preuniversitar nr. 198/2023, cu modificările şi completările ulterioare;</w:t>
      </w:r>
    </w:p>
    <w:p w14:paraId="5CC5BEAB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  <w:r w:rsidRPr="00AA5C96">
        <w:rPr>
          <w:lang w:val="ro-RO"/>
        </w:rPr>
        <w:t xml:space="preserve">    - Referatul de aprobare nr. 3.721/</w:t>
      </w:r>
      <w:proofErr w:type="spellStart"/>
      <w:r w:rsidRPr="00AA5C96">
        <w:rPr>
          <w:lang w:val="ro-RO"/>
        </w:rPr>
        <w:t>DGMCDRSIP</w:t>
      </w:r>
      <w:proofErr w:type="spellEnd"/>
      <w:r w:rsidRPr="00AA5C96">
        <w:rPr>
          <w:lang w:val="ro-RO"/>
        </w:rPr>
        <w:t xml:space="preserve"> din 27.10.2025,</w:t>
      </w:r>
    </w:p>
    <w:p w14:paraId="29307B77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  <w:r w:rsidRPr="00AA5C96">
        <w:rPr>
          <w:lang w:val="ro-RO"/>
        </w:rPr>
        <w:t xml:space="preserve">    în temeiul prevederilor art. 13 alin. (3) din Hotărârea Guvernului nr. 731/2024 privind organizarea şi funcţionarea Ministerului Educaţiei şi Cercetării, cu modificările şi completările ulterioare,</w:t>
      </w:r>
    </w:p>
    <w:p w14:paraId="43FD59CC" w14:textId="77777777" w:rsidR="00AA5C96" w:rsidRPr="00AA5C96" w:rsidRDefault="00AA5C96" w:rsidP="00AA5C96">
      <w:pPr>
        <w:autoSpaceDE w:val="0"/>
        <w:autoSpaceDN w:val="0"/>
        <w:adjustRightInd w:val="0"/>
        <w:rPr>
          <w:lang w:val="ro-RO"/>
        </w:rPr>
      </w:pPr>
    </w:p>
    <w:p w14:paraId="696AD195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lang w:val="ro-RO"/>
        </w:rPr>
        <w:t xml:space="preserve">    </w:t>
      </w:r>
      <w:r w:rsidRPr="00AA5C96">
        <w:rPr>
          <w:b/>
          <w:lang w:val="ro-RO"/>
        </w:rPr>
        <w:t>ministrul educaţiei şi cercetării</w:t>
      </w:r>
      <w:r w:rsidRPr="00AA5C96">
        <w:rPr>
          <w:bCs w:val="0"/>
          <w:lang w:val="ro-RO"/>
        </w:rPr>
        <w:t xml:space="preserve"> emite prezentul ordin.</w:t>
      </w:r>
    </w:p>
    <w:p w14:paraId="41F71F3D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</w:p>
    <w:p w14:paraId="40764665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ART. 1</w:t>
      </w:r>
    </w:p>
    <w:p w14:paraId="1477655D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Se aprobă Calendarul </w:t>
      </w:r>
      <w:proofErr w:type="spellStart"/>
      <w:r w:rsidRPr="00AA5C96">
        <w:rPr>
          <w:bCs w:val="0"/>
          <w:lang w:val="ro-RO"/>
        </w:rPr>
        <w:t>operaţiunilor</w:t>
      </w:r>
      <w:proofErr w:type="spellEnd"/>
      <w:r w:rsidRPr="00AA5C96">
        <w:rPr>
          <w:bCs w:val="0"/>
          <w:lang w:val="ro-RO"/>
        </w:rPr>
        <w:t xml:space="preserve"> de organizare a </w:t>
      </w:r>
      <w:proofErr w:type="spellStart"/>
      <w:r w:rsidRPr="00AA5C96">
        <w:rPr>
          <w:bCs w:val="0"/>
          <w:lang w:val="ro-RO"/>
        </w:rPr>
        <w:t>reţelei</w:t>
      </w:r>
      <w:proofErr w:type="spellEnd"/>
      <w:r w:rsidRPr="00AA5C96">
        <w:rPr>
          <w:bCs w:val="0"/>
          <w:lang w:val="ro-RO"/>
        </w:rPr>
        <w:t xml:space="preserve"> şcolare, pentru anul şcolar 2026 - 2027, prevăzut în anexa care face parte integrantă din prezentul ordin.</w:t>
      </w:r>
    </w:p>
    <w:p w14:paraId="43785E00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ART. 2</w:t>
      </w:r>
    </w:p>
    <w:p w14:paraId="7BBB0F32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</w:t>
      </w:r>
      <w:proofErr w:type="spellStart"/>
      <w:r w:rsidRPr="00AA5C96">
        <w:rPr>
          <w:bCs w:val="0"/>
          <w:lang w:val="ro-RO"/>
        </w:rPr>
        <w:t>Direcţia</w:t>
      </w:r>
      <w:proofErr w:type="spellEnd"/>
      <w:r w:rsidRPr="00AA5C96">
        <w:rPr>
          <w:bCs w:val="0"/>
          <w:lang w:val="ro-RO"/>
        </w:rPr>
        <w:t xml:space="preserve"> generală management, carieră didactică şi </w:t>
      </w:r>
      <w:proofErr w:type="spellStart"/>
      <w:r w:rsidRPr="00AA5C96">
        <w:rPr>
          <w:bCs w:val="0"/>
          <w:lang w:val="ro-RO"/>
        </w:rPr>
        <w:t>reţea</w:t>
      </w:r>
      <w:proofErr w:type="spellEnd"/>
      <w:r w:rsidRPr="00AA5C96">
        <w:rPr>
          <w:bCs w:val="0"/>
          <w:lang w:val="ro-RO"/>
        </w:rPr>
        <w:t xml:space="preserve"> şcolară în învăţământul preuniversitar, </w:t>
      </w:r>
      <w:proofErr w:type="spellStart"/>
      <w:r w:rsidRPr="00AA5C96">
        <w:rPr>
          <w:bCs w:val="0"/>
          <w:lang w:val="ro-RO"/>
        </w:rPr>
        <w:t>Direcţia</w:t>
      </w:r>
      <w:proofErr w:type="spellEnd"/>
      <w:r w:rsidRPr="00AA5C96">
        <w:rPr>
          <w:bCs w:val="0"/>
          <w:lang w:val="ro-RO"/>
        </w:rPr>
        <w:t xml:space="preserve"> generală </w:t>
      </w:r>
      <w:proofErr w:type="spellStart"/>
      <w:r w:rsidRPr="00AA5C96">
        <w:rPr>
          <w:bCs w:val="0"/>
          <w:lang w:val="ro-RO"/>
        </w:rPr>
        <w:t>minorităţi</w:t>
      </w:r>
      <w:proofErr w:type="spellEnd"/>
      <w:r w:rsidRPr="00AA5C96">
        <w:rPr>
          <w:bCs w:val="0"/>
          <w:lang w:val="ro-RO"/>
        </w:rPr>
        <w:t xml:space="preserve"> şi desegregare din cadrul Ministerului Educaţiei şi Cercetării, </w:t>
      </w:r>
      <w:proofErr w:type="spellStart"/>
      <w:r w:rsidRPr="00AA5C96">
        <w:rPr>
          <w:bCs w:val="0"/>
          <w:lang w:val="ro-RO"/>
        </w:rPr>
        <w:t>Agenţia</w:t>
      </w:r>
      <w:proofErr w:type="spellEnd"/>
      <w:r w:rsidRPr="00AA5C96">
        <w:rPr>
          <w:bCs w:val="0"/>
          <w:lang w:val="ro-RO"/>
        </w:rPr>
        <w:t xml:space="preserve"> Română de Asigurare a Calităţii în Învăţământul Preuniversitar, inspectoratele şcolare, </w:t>
      </w:r>
      <w:proofErr w:type="spellStart"/>
      <w:r w:rsidRPr="00AA5C96">
        <w:rPr>
          <w:bCs w:val="0"/>
          <w:lang w:val="ro-RO"/>
        </w:rPr>
        <w:t>unităţile</w:t>
      </w:r>
      <w:proofErr w:type="spellEnd"/>
      <w:r w:rsidRPr="00AA5C96">
        <w:rPr>
          <w:bCs w:val="0"/>
          <w:lang w:val="ro-RO"/>
        </w:rPr>
        <w:t xml:space="preserve"> de învăţământ preuniversitar, </w:t>
      </w:r>
      <w:proofErr w:type="spellStart"/>
      <w:r w:rsidRPr="00AA5C96">
        <w:rPr>
          <w:bCs w:val="0"/>
          <w:lang w:val="ro-RO"/>
        </w:rPr>
        <w:t>instituţiile</w:t>
      </w:r>
      <w:proofErr w:type="spellEnd"/>
      <w:r w:rsidRPr="00AA5C96">
        <w:rPr>
          <w:bCs w:val="0"/>
          <w:lang w:val="ro-RO"/>
        </w:rPr>
        <w:t xml:space="preserve"> de învăţământ superior în structura/subordinea cărora </w:t>
      </w:r>
      <w:proofErr w:type="spellStart"/>
      <w:r w:rsidRPr="00AA5C96">
        <w:rPr>
          <w:bCs w:val="0"/>
          <w:lang w:val="ro-RO"/>
        </w:rPr>
        <w:t>funcţionează</w:t>
      </w:r>
      <w:proofErr w:type="spellEnd"/>
      <w:r w:rsidRPr="00AA5C96">
        <w:rPr>
          <w:bCs w:val="0"/>
          <w:lang w:val="ro-RO"/>
        </w:rPr>
        <w:t xml:space="preserve"> unităţi de învăţământ preuniversitar şi </w:t>
      </w:r>
      <w:proofErr w:type="spellStart"/>
      <w:r w:rsidRPr="00AA5C96">
        <w:rPr>
          <w:bCs w:val="0"/>
          <w:lang w:val="ro-RO"/>
        </w:rPr>
        <w:t>unităţile</w:t>
      </w:r>
      <w:proofErr w:type="spellEnd"/>
      <w:r w:rsidRPr="00AA5C96">
        <w:rPr>
          <w:bCs w:val="0"/>
          <w:lang w:val="ro-RO"/>
        </w:rPr>
        <w:t xml:space="preserve"> de educaţie </w:t>
      </w:r>
      <w:proofErr w:type="spellStart"/>
      <w:r w:rsidRPr="00AA5C96">
        <w:rPr>
          <w:bCs w:val="0"/>
          <w:lang w:val="ro-RO"/>
        </w:rPr>
        <w:t>extraşcolară</w:t>
      </w:r>
      <w:proofErr w:type="spellEnd"/>
      <w:r w:rsidRPr="00AA5C96">
        <w:rPr>
          <w:bCs w:val="0"/>
          <w:lang w:val="ro-RO"/>
        </w:rPr>
        <w:t xml:space="preserve"> duc la îndeplinire prevederile prezentului ordin.</w:t>
      </w:r>
    </w:p>
    <w:p w14:paraId="5242F244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ART. 3</w:t>
      </w:r>
    </w:p>
    <w:p w14:paraId="6D54F357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Prezentul ordin se publică în Monitorul Oficial al României, Partea I.</w:t>
      </w:r>
    </w:p>
    <w:p w14:paraId="6F084C3C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</w:p>
    <w:p w14:paraId="2C618EE9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                          p. Ministrul educaţiei şi cercetării,</w:t>
      </w:r>
    </w:p>
    <w:p w14:paraId="35B456E3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                          </w:t>
      </w:r>
      <w:r w:rsidRPr="00AA5C96">
        <w:rPr>
          <w:b/>
          <w:lang w:val="ro-RO"/>
        </w:rPr>
        <w:t>Gigel Paraschiv,</w:t>
      </w:r>
    </w:p>
    <w:p w14:paraId="62761EED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                          secretar de stat</w:t>
      </w:r>
    </w:p>
    <w:p w14:paraId="688D497B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</w:p>
    <w:p w14:paraId="0F48D64B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</w:t>
      </w:r>
      <w:proofErr w:type="spellStart"/>
      <w:r w:rsidRPr="00AA5C96">
        <w:rPr>
          <w:bCs w:val="0"/>
          <w:lang w:val="ro-RO"/>
        </w:rPr>
        <w:t>Bucureşti</w:t>
      </w:r>
      <w:proofErr w:type="spellEnd"/>
      <w:r w:rsidRPr="00AA5C96">
        <w:rPr>
          <w:bCs w:val="0"/>
          <w:lang w:val="ro-RO"/>
        </w:rPr>
        <w:t>, 30 octombrie 2025.</w:t>
      </w:r>
    </w:p>
    <w:p w14:paraId="7851B038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Nr. 6.637.</w:t>
      </w:r>
    </w:p>
    <w:p w14:paraId="70E23E4A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</w:p>
    <w:p w14:paraId="327C9718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ANEXĂ</w:t>
      </w:r>
    </w:p>
    <w:p w14:paraId="70BD3115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</w:p>
    <w:p w14:paraId="2510E9C4" w14:textId="77777777" w:rsidR="00AA5C96" w:rsidRPr="00AA5C96" w:rsidRDefault="00AA5C96" w:rsidP="00AA5C96">
      <w:pPr>
        <w:autoSpaceDE w:val="0"/>
        <w:autoSpaceDN w:val="0"/>
        <w:adjustRightInd w:val="0"/>
        <w:rPr>
          <w:b/>
          <w:lang w:val="ro-RO"/>
        </w:rPr>
      </w:pPr>
      <w:r w:rsidRPr="00AA5C96">
        <w:rPr>
          <w:bCs w:val="0"/>
          <w:lang w:val="ro-RO"/>
        </w:rPr>
        <w:t xml:space="preserve">                         </w:t>
      </w:r>
      <w:r w:rsidRPr="00AA5C96">
        <w:rPr>
          <w:b/>
          <w:lang w:val="ro-RO"/>
        </w:rPr>
        <w:t>CALENDARUL</w:t>
      </w:r>
    </w:p>
    <w:p w14:paraId="14E4D6DA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proofErr w:type="spellStart"/>
      <w:r w:rsidRPr="00AA5C96">
        <w:rPr>
          <w:b/>
          <w:lang w:val="ro-RO"/>
        </w:rPr>
        <w:t>operaţiunilor</w:t>
      </w:r>
      <w:proofErr w:type="spellEnd"/>
      <w:r w:rsidRPr="00AA5C96">
        <w:rPr>
          <w:b/>
          <w:lang w:val="ro-RO"/>
        </w:rPr>
        <w:t xml:space="preserve"> de organizare a </w:t>
      </w:r>
      <w:proofErr w:type="spellStart"/>
      <w:r w:rsidRPr="00AA5C96">
        <w:rPr>
          <w:b/>
          <w:lang w:val="ro-RO"/>
        </w:rPr>
        <w:t>reţelei</w:t>
      </w:r>
      <w:proofErr w:type="spellEnd"/>
      <w:r w:rsidRPr="00AA5C96">
        <w:rPr>
          <w:b/>
          <w:lang w:val="ro-RO"/>
        </w:rPr>
        <w:t xml:space="preserve"> şcolare, pentru anul şcolar 2026 - 2027</w:t>
      </w:r>
    </w:p>
    <w:p w14:paraId="2A132A16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_____________________________________________________________________</w:t>
      </w:r>
    </w:p>
    <w:p w14:paraId="3C424D02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|Nr. |                  Activitatea                   |   Perioada/   |</w:t>
      </w:r>
    </w:p>
    <w:p w14:paraId="56911659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|crt.|                                                |   Termenul    |</w:t>
      </w:r>
    </w:p>
    <w:p w14:paraId="17133F42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586E822B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1.| Solicitarea de către inspectoratele şcolare a  | 4 - 7         |</w:t>
      </w:r>
    </w:p>
    <w:p w14:paraId="2284987E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propunerilor privind organizarea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reţelei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| noiembrie 2025|</w:t>
      </w:r>
    </w:p>
    <w:p w14:paraId="53DAF0B0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şcolare de către consiliile locale/consiliile  |               |</w:t>
      </w:r>
    </w:p>
    <w:p w14:paraId="115084C1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judeţene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*)                                     |               |</w:t>
      </w:r>
    </w:p>
    <w:p w14:paraId="59019A68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2D8D6DC3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2.| Transmiterea de către consiliile locale/       | 5 - 21        |</w:t>
      </w:r>
    </w:p>
    <w:p w14:paraId="25B88D7C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consiliile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judeţene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la inspectoratele şcolare a| noiembrie 2025|</w:t>
      </w:r>
    </w:p>
    <w:p w14:paraId="34189801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proiectelor de hotărâre a consiliului local/   |               |</w:t>
      </w:r>
    </w:p>
    <w:p w14:paraId="2E8C1C8E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judeţean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însoţite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de rapoartele motivate       |               |</w:t>
      </w:r>
    </w:p>
    <w:p w14:paraId="50304448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66B8700C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3.| Transmiterea de către inspectoratele şcolare la| 17 - 25       |</w:t>
      </w:r>
    </w:p>
    <w:p w14:paraId="4CAF59CB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Ministerul Educaţiei şi Cercetării a           | noiembrie 2025|</w:t>
      </w:r>
    </w:p>
    <w:p w14:paraId="7E14ADFD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rapoartelor privind modul de respectare a      |               |</w:t>
      </w:r>
    </w:p>
    <w:p w14:paraId="7A63BCAA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criteriilor de către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unităţile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de învăţământ   |               |</w:t>
      </w:r>
    </w:p>
    <w:p w14:paraId="5F49CC67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preuniversitar special pentru care consiliile  |               |</w:t>
      </w:r>
    </w:p>
    <w:p w14:paraId="2D3374FE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judeţene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au solicitat avizul conform           |               |</w:t>
      </w:r>
    </w:p>
    <w:p w14:paraId="2A1C0B7E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10F1A4BD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4.| Emiterea avizului conform de către consiliul de| Până la data  |</w:t>
      </w:r>
    </w:p>
    <w:p w14:paraId="21499079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administraţie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al inspectoratului şcolar,       | de 8 decembrie|</w:t>
      </w:r>
    </w:p>
    <w:p w14:paraId="1E383312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lastRenderedPageBreak/>
        <w:t>|    | respectiv de către Ministerul Educaţiei şi     | 2025          |</w:t>
      </w:r>
    </w:p>
    <w:p w14:paraId="6D0C0D75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Cercetării                                     |               |</w:t>
      </w:r>
    </w:p>
    <w:p w14:paraId="026D2C22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3142B3BF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5.| Transmiterea la Ministerul Educaţiei şi        | Până la data  |</w:t>
      </w:r>
    </w:p>
    <w:p w14:paraId="66F68459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Cercetării a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situaţiilor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în care nu au fost    | de 20 ianuarie|</w:t>
      </w:r>
    </w:p>
    <w:p w14:paraId="1A4032A3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emise hotărârile consiliului local/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judeţean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de | 2026          |</w:t>
      </w:r>
    </w:p>
    <w:p w14:paraId="2BE344B3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către unitatea administrativ-teritorială/      |               |</w:t>
      </w:r>
    </w:p>
    <w:p w14:paraId="48CF4452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consiliul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judeţean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                      |               |</w:t>
      </w:r>
    </w:p>
    <w:p w14:paraId="527CC798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1801E8D7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6.| Transmiterea de către inspectoratele şcolare la| Până la data  |</w:t>
      </w:r>
    </w:p>
    <w:p w14:paraId="1C4E32AF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Ministerul Educaţiei şi Cercetării a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reţelei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| de 21 ianuarie|</w:t>
      </w:r>
    </w:p>
    <w:p w14:paraId="7EFB2E59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şcolare pentru anul şcolar 2026 - 2027, în     | 2026          |</w:t>
      </w:r>
    </w:p>
    <w:p w14:paraId="052E172E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format electronic, scanat                      |               |</w:t>
      </w:r>
    </w:p>
    <w:p w14:paraId="543BE327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188625CA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7.| Emiterea ordinului ministrului educaţiei şi    | 30 ianuarie   |</w:t>
      </w:r>
    </w:p>
    <w:p w14:paraId="6D6468F5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cercetării privind includerea unor unităţi de  | 2026          |</w:t>
      </w:r>
    </w:p>
    <w:p w14:paraId="401B7025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învăţământ în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reţeaua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şcolară pentru anul      |               |</w:t>
      </w:r>
    </w:p>
    <w:p w14:paraId="77AA2011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şcolar 2026 - 2027, precum şi organizarea      |               |</w:t>
      </w:r>
    </w:p>
    <w:p w14:paraId="549D2A34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reţelei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şcolare pentru anul şcolar 2026 - 2027 |               |</w:t>
      </w:r>
    </w:p>
    <w:p w14:paraId="2C68FAD0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din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localităţile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în care nu s-a realizat în    |               |</w:t>
      </w:r>
    </w:p>
    <w:p w14:paraId="526AC2F2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totalitate procesul de organizare a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reţelei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|               |</w:t>
      </w:r>
    </w:p>
    <w:p w14:paraId="64C59F65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şcolare de către autorităţile administraţiei   |               |</w:t>
      </w:r>
    </w:p>
    <w:p w14:paraId="0C80CB99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publice locale cu avizul conform emis de către |               |</w:t>
      </w:r>
    </w:p>
    <w:p w14:paraId="440F6142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inspectoratele şcolare                         |               |</w:t>
      </w:r>
    </w:p>
    <w:p w14:paraId="1D12EF0E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7A69A9E6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8.| Publicarea, pe pagina web, de către            | 23 februarie  |</w:t>
      </w:r>
    </w:p>
    <w:p w14:paraId="42A7D723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autorităţile administraţiei publice locale şi  | 2026          |</w:t>
      </w:r>
    </w:p>
    <w:p w14:paraId="3BF539D9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inspectoratele şcolare, a listei unităţilor de |               |</w:t>
      </w:r>
    </w:p>
    <w:p w14:paraId="49B91565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învăţământ de stat, particulare şi             |               |</w:t>
      </w:r>
    </w:p>
    <w:p w14:paraId="5C769C2E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confesionale, acreditate/autorizate să         |               |</w:t>
      </w:r>
    </w:p>
    <w:p w14:paraId="4D527E68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funcţioneze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provizoriu, care organizează în    |               |</w:t>
      </w:r>
    </w:p>
    <w:p w14:paraId="70C8329F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condiţiile legii activităţi de educaţie în anul|               |</w:t>
      </w:r>
    </w:p>
    <w:p w14:paraId="4B4AEB9B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şcolar 2026 - 2027**)                          |               |</w:t>
      </w:r>
    </w:p>
    <w:p w14:paraId="143D7E3D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1620B757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9.| Înregistrarea şi soluţionarea solicitărilor de | 1 septembrie -|</w:t>
      </w:r>
    </w:p>
    <w:p w14:paraId="00263B88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modificare a structurii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reţelei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şcolare        | 15 octombrie  |</w:t>
      </w:r>
    </w:p>
    <w:p w14:paraId="55C6895A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aprobate pentru anul şcolar 2026 - 2027,       | 2026          |</w:t>
      </w:r>
    </w:p>
    <w:p w14:paraId="3C901D56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prevăzute de art. 8 alin. (2) din Metodologia  |               |</w:t>
      </w:r>
    </w:p>
    <w:p w14:paraId="7FC233B8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privind procesul de organizare a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reţelei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      |               |</w:t>
      </w:r>
    </w:p>
    <w:p w14:paraId="584724FC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şcolare a unităţilor de învăţământ             |               |</w:t>
      </w:r>
    </w:p>
    <w:p w14:paraId="3C62BD3A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preuniversitar, aprobată prin                  |               |</w:t>
      </w:r>
    </w:p>
    <w:p w14:paraId="33022034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Ordinul ministrului educaţiei nr. 6.800/2023   |               |</w:t>
      </w:r>
    </w:p>
    <w:p w14:paraId="739A4554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00628A93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10.| Includerea în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reţeaua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şcolară, pentru anul     | Data începerii|</w:t>
      </w:r>
    </w:p>
    <w:p w14:paraId="5F6AE1F9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şcolar 2025 - 2026, a unităţilor de învăţământ | cursurilor -  |</w:t>
      </w:r>
    </w:p>
    <w:p w14:paraId="226BEC9F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de masă aflate în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situaţiile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prevăzute de      | 15 octombrie  |</w:t>
      </w:r>
    </w:p>
    <w:p w14:paraId="2161457D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art. 8 alin. (3) din Metodologia privind       | 2026          |</w:t>
      </w:r>
    </w:p>
    <w:p w14:paraId="2BB388F4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|    | procesul de organizare a </w:t>
      </w:r>
      <w:proofErr w:type="spellStart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reţelei</w:t>
      </w:r>
      <w:proofErr w:type="spellEnd"/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 xml:space="preserve"> şcolare a     |               |</w:t>
      </w:r>
    </w:p>
    <w:p w14:paraId="2199C97E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unităţilor de învăţământ preuniversitar,       |               |</w:t>
      </w:r>
    </w:p>
    <w:p w14:paraId="23D399E0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aprobată prin                                  |               |</w:t>
      </w:r>
    </w:p>
    <w:p w14:paraId="07C2FB92" w14:textId="77777777" w:rsidR="00AA5C96" w:rsidRPr="00AA5C96" w:rsidRDefault="00AA5C96" w:rsidP="00AA5C96">
      <w:pPr>
        <w:autoSpaceDE w:val="0"/>
        <w:autoSpaceDN w:val="0"/>
        <w:adjustRightInd w:val="0"/>
        <w:rPr>
          <w:rFonts w:ascii="Courier New" w:hAnsi="Courier New" w:cs="Courier New"/>
          <w:bCs w:val="0"/>
          <w:sz w:val="18"/>
          <w:szCs w:val="18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    | Ordinul ministrului educaţiei nr. 6.800/2023   |               |</w:t>
      </w:r>
    </w:p>
    <w:p w14:paraId="5E39D7AB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rFonts w:ascii="Courier New" w:hAnsi="Courier New" w:cs="Courier New"/>
          <w:bCs w:val="0"/>
          <w:sz w:val="18"/>
          <w:szCs w:val="18"/>
          <w:lang w:val="ro-RO"/>
        </w:rPr>
        <w:t>|____|________________________________________________|_______________|</w:t>
      </w:r>
    </w:p>
    <w:p w14:paraId="6C13ADD5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*) În vederea aplicării prevederilor art. 248 alin. (17) din Legea </w:t>
      </w:r>
      <w:proofErr w:type="spellStart"/>
      <w:r w:rsidRPr="00AA5C96">
        <w:rPr>
          <w:bCs w:val="0"/>
          <w:lang w:val="ro-RO"/>
        </w:rPr>
        <w:t>învăţământului</w:t>
      </w:r>
      <w:proofErr w:type="spellEnd"/>
      <w:r w:rsidRPr="00AA5C96">
        <w:rPr>
          <w:bCs w:val="0"/>
          <w:lang w:val="ro-RO"/>
        </w:rPr>
        <w:t xml:space="preserve"> preuniversitar nr. 198/2023, cu modificările şi completările ulterioare, </w:t>
      </w:r>
      <w:proofErr w:type="spellStart"/>
      <w:r w:rsidRPr="00AA5C96">
        <w:rPr>
          <w:bCs w:val="0"/>
          <w:lang w:val="ro-RO"/>
        </w:rPr>
        <w:t>şcolile</w:t>
      </w:r>
      <w:proofErr w:type="spellEnd"/>
      <w:r w:rsidRPr="00AA5C96">
        <w:rPr>
          <w:bCs w:val="0"/>
          <w:lang w:val="ro-RO"/>
        </w:rPr>
        <w:t xml:space="preserve"> profesionale cu personalitate juridică, pentru care nu este posibilă arondarea la unităţi de învăţământ liceal, vor întreprinde demersurile pentru </w:t>
      </w:r>
      <w:proofErr w:type="spellStart"/>
      <w:r w:rsidRPr="00AA5C96">
        <w:rPr>
          <w:bCs w:val="0"/>
          <w:lang w:val="ro-RO"/>
        </w:rPr>
        <w:t>obţinerea</w:t>
      </w:r>
      <w:proofErr w:type="spellEnd"/>
      <w:r w:rsidRPr="00AA5C96">
        <w:rPr>
          <w:bCs w:val="0"/>
          <w:lang w:val="ro-RO"/>
        </w:rPr>
        <w:t xml:space="preserve"> autorizaţiei de funcţionare provizorie pentru nivelul liceal, filiera tehnologică. În </w:t>
      </w:r>
      <w:proofErr w:type="spellStart"/>
      <w:r w:rsidRPr="00AA5C96">
        <w:rPr>
          <w:bCs w:val="0"/>
          <w:lang w:val="ro-RO"/>
        </w:rPr>
        <w:t>situaţia</w:t>
      </w:r>
      <w:proofErr w:type="spellEnd"/>
      <w:r w:rsidRPr="00AA5C96">
        <w:rPr>
          <w:bCs w:val="0"/>
          <w:lang w:val="ro-RO"/>
        </w:rPr>
        <w:t xml:space="preserve"> în care aceste </w:t>
      </w:r>
      <w:proofErr w:type="spellStart"/>
      <w:r w:rsidRPr="00AA5C96">
        <w:rPr>
          <w:bCs w:val="0"/>
          <w:lang w:val="ro-RO"/>
        </w:rPr>
        <w:t>şcoli</w:t>
      </w:r>
      <w:proofErr w:type="spellEnd"/>
      <w:r w:rsidRPr="00AA5C96">
        <w:rPr>
          <w:bCs w:val="0"/>
          <w:lang w:val="ro-RO"/>
        </w:rPr>
        <w:t xml:space="preserve"> profesionale cu personalitate juridică nu vor realiza acest demers, vor </w:t>
      </w:r>
      <w:proofErr w:type="spellStart"/>
      <w:r w:rsidRPr="00AA5C96">
        <w:rPr>
          <w:bCs w:val="0"/>
          <w:lang w:val="ro-RO"/>
        </w:rPr>
        <w:t>şcolariza</w:t>
      </w:r>
      <w:proofErr w:type="spellEnd"/>
      <w:r w:rsidRPr="00AA5C96">
        <w:rPr>
          <w:bCs w:val="0"/>
          <w:lang w:val="ro-RO"/>
        </w:rPr>
        <w:t xml:space="preserve"> elevii, în lichidare, până la finalizarea nivelului de învăţământ profesional.</w:t>
      </w:r>
    </w:p>
    <w:p w14:paraId="4A00C81A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**) </w:t>
      </w:r>
      <w:proofErr w:type="spellStart"/>
      <w:r w:rsidRPr="00AA5C96">
        <w:rPr>
          <w:bCs w:val="0"/>
          <w:lang w:val="ro-RO"/>
        </w:rPr>
        <w:t>Reţeaua</w:t>
      </w:r>
      <w:proofErr w:type="spellEnd"/>
      <w:r w:rsidRPr="00AA5C96">
        <w:rPr>
          <w:bCs w:val="0"/>
          <w:lang w:val="ro-RO"/>
        </w:rPr>
        <w:t xml:space="preserve"> şcolară este organizată, după caz, prin hotărâre a consiliului local/consiliului </w:t>
      </w:r>
      <w:proofErr w:type="spellStart"/>
      <w:r w:rsidRPr="00AA5C96">
        <w:rPr>
          <w:bCs w:val="0"/>
          <w:lang w:val="ro-RO"/>
        </w:rPr>
        <w:t>judeţean</w:t>
      </w:r>
      <w:proofErr w:type="spellEnd"/>
      <w:r w:rsidRPr="00AA5C96">
        <w:rPr>
          <w:bCs w:val="0"/>
          <w:lang w:val="ro-RO"/>
        </w:rPr>
        <w:t xml:space="preserve">/Consiliului General al Municipiului </w:t>
      </w:r>
      <w:proofErr w:type="spellStart"/>
      <w:r w:rsidRPr="00AA5C96">
        <w:rPr>
          <w:bCs w:val="0"/>
          <w:lang w:val="ro-RO"/>
        </w:rPr>
        <w:t>Bucureşti</w:t>
      </w:r>
      <w:proofErr w:type="spellEnd"/>
      <w:r w:rsidRPr="00AA5C96">
        <w:rPr>
          <w:bCs w:val="0"/>
          <w:lang w:val="ro-RO"/>
        </w:rPr>
        <w:t xml:space="preserve"> (</w:t>
      </w:r>
      <w:proofErr w:type="spellStart"/>
      <w:r w:rsidRPr="00AA5C96">
        <w:rPr>
          <w:bCs w:val="0"/>
          <w:lang w:val="ro-RO"/>
        </w:rPr>
        <w:t>HCL</w:t>
      </w:r>
      <w:proofErr w:type="spellEnd"/>
      <w:r w:rsidRPr="00AA5C96">
        <w:rPr>
          <w:bCs w:val="0"/>
          <w:lang w:val="ro-RO"/>
        </w:rPr>
        <w:t>/HCJ/</w:t>
      </w:r>
      <w:proofErr w:type="spellStart"/>
      <w:r w:rsidRPr="00AA5C96">
        <w:rPr>
          <w:bCs w:val="0"/>
          <w:lang w:val="ro-RO"/>
        </w:rPr>
        <w:t>HCGMB</w:t>
      </w:r>
      <w:proofErr w:type="spellEnd"/>
      <w:r w:rsidRPr="00AA5C96">
        <w:rPr>
          <w:bCs w:val="0"/>
          <w:lang w:val="ro-RO"/>
        </w:rPr>
        <w:t>), cu avizul conform al inspectoratului şcolar, sau prin ordin al ministrului educaţiei şi cercetării (OMEC).</w:t>
      </w:r>
    </w:p>
    <w:p w14:paraId="1B0973E0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  <w:r w:rsidRPr="00AA5C96">
        <w:rPr>
          <w:bCs w:val="0"/>
          <w:lang w:val="ro-RO"/>
        </w:rPr>
        <w:t xml:space="preserve">    În </w:t>
      </w:r>
      <w:proofErr w:type="spellStart"/>
      <w:r w:rsidRPr="00AA5C96">
        <w:rPr>
          <w:bCs w:val="0"/>
          <w:lang w:val="ro-RO"/>
        </w:rPr>
        <w:t>situaţia</w:t>
      </w:r>
      <w:proofErr w:type="spellEnd"/>
      <w:r w:rsidRPr="00AA5C96">
        <w:rPr>
          <w:bCs w:val="0"/>
          <w:lang w:val="ro-RO"/>
        </w:rPr>
        <w:t xml:space="preserve"> în care apar, după caz, modificări şi completări ale </w:t>
      </w:r>
      <w:proofErr w:type="spellStart"/>
      <w:r w:rsidRPr="00AA5C96">
        <w:rPr>
          <w:bCs w:val="0"/>
          <w:lang w:val="ro-RO"/>
        </w:rPr>
        <w:t>HCL</w:t>
      </w:r>
      <w:proofErr w:type="spellEnd"/>
      <w:r w:rsidRPr="00AA5C96">
        <w:rPr>
          <w:bCs w:val="0"/>
          <w:lang w:val="ro-RO"/>
        </w:rPr>
        <w:t>/HCJ/</w:t>
      </w:r>
      <w:proofErr w:type="spellStart"/>
      <w:r w:rsidRPr="00AA5C96">
        <w:rPr>
          <w:bCs w:val="0"/>
          <w:lang w:val="ro-RO"/>
        </w:rPr>
        <w:t>HCGMB</w:t>
      </w:r>
      <w:proofErr w:type="spellEnd"/>
      <w:r w:rsidRPr="00AA5C96">
        <w:rPr>
          <w:bCs w:val="0"/>
          <w:lang w:val="ro-RO"/>
        </w:rPr>
        <w:t xml:space="preserve">/OMEC, inclusiv ca urmare a reorganizării unor unităţi de învăţământ, autorităţile </w:t>
      </w:r>
      <w:proofErr w:type="spellStart"/>
      <w:r w:rsidRPr="00AA5C96">
        <w:rPr>
          <w:bCs w:val="0"/>
          <w:lang w:val="ro-RO"/>
        </w:rPr>
        <w:t>administraţiilor</w:t>
      </w:r>
      <w:proofErr w:type="spellEnd"/>
      <w:r w:rsidRPr="00AA5C96">
        <w:rPr>
          <w:bCs w:val="0"/>
          <w:lang w:val="ro-RO"/>
        </w:rPr>
        <w:t xml:space="preserve"> publice locale şi inspectoratele şcolare au </w:t>
      </w:r>
      <w:proofErr w:type="spellStart"/>
      <w:r w:rsidRPr="00AA5C96">
        <w:rPr>
          <w:bCs w:val="0"/>
          <w:lang w:val="ro-RO"/>
        </w:rPr>
        <w:t>obligaţia</w:t>
      </w:r>
      <w:proofErr w:type="spellEnd"/>
      <w:r w:rsidRPr="00AA5C96">
        <w:rPr>
          <w:bCs w:val="0"/>
          <w:lang w:val="ro-RO"/>
        </w:rPr>
        <w:t xml:space="preserve"> de a actualiza, pe pagina web, lista unităţilor de învăţământ de stat, particulare şi confesionale, acreditate/autorizate să </w:t>
      </w:r>
      <w:proofErr w:type="spellStart"/>
      <w:r w:rsidRPr="00AA5C96">
        <w:rPr>
          <w:bCs w:val="0"/>
          <w:lang w:val="ro-RO"/>
        </w:rPr>
        <w:t>funcţioneze</w:t>
      </w:r>
      <w:proofErr w:type="spellEnd"/>
      <w:r w:rsidRPr="00AA5C96">
        <w:rPr>
          <w:bCs w:val="0"/>
          <w:lang w:val="ro-RO"/>
        </w:rPr>
        <w:t xml:space="preserve"> provizoriu, care organizează în condiţiile legii activităţi de educaţie în anul şcolar 2026 - 2027.</w:t>
      </w:r>
    </w:p>
    <w:p w14:paraId="54AF1777" w14:textId="77777777" w:rsidR="00AA5C96" w:rsidRPr="00AA5C96" w:rsidRDefault="00AA5C96" w:rsidP="00AA5C96">
      <w:pPr>
        <w:autoSpaceDE w:val="0"/>
        <w:autoSpaceDN w:val="0"/>
        <w:adjustRightInd w:val="0"/>
        <w:rPr>
          <w:bCs w:val="0"/>
          <w:lang w:val="ro-RO"/>
        </w:rPr>
      </w:pPr>
    </w:p>
    <w:p w14:paraId="1192F6B5" w14:textId="5C2407D2" w:rsidR="00603EAA" w:rsidRPr="00AA5C96" w:rsidRDefault="00AA5C96" w:rsidP="00AA5C96">
      <w:pPr>
        <w:rPr>
          <w:sz w:val="18"/>
          <w:szCs w:val="18"/>
          <w:lang w:val="ro-RO"/>
        </w:rPr>
      </w:pPr>
      <w:r w:rsidRPr="00AA5C96">
        <w:rPr>
          <w:bCs w:val="0"/>
          <w:lang w:val="ro-RO"/>
        </w:rPr>
        <w:t xml:space="preserve">                              ---------------</w:t>
      </w:r>
    </w:p>
    <w:sectPr w:rsidR="00603EAA" w:rsidRPr="00AA5C96" w:rsidSect="000B09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25DD9" w14:textId="77777777" w:rsidR="00AA5C96" w:rsidRDefault="00AA5C96" w:rsidP="00AA5C96">
      <w:r>
        <w:separator/>
      </w:r>
    </w:p>
  </w:endnote>
  <w:endnote w:type="continuationSeparator" w:id="0">
    <w:p w14:paraId="3E58D505" w14:textId="77777777" w:rsidR="00AA5C96" w:rsidRDefault="00AA5C96" w:rsidP="00AA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DEF1C" w14:textId="53C3B3A5" w:rsidR="00AA5C96" w:rsidRDefault="00AA5C96" w:rsidP="00AA5C96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5125D" w14:textId="77777777" w:rsidR="00AA5C96" w:rsidRDefault="00AA5C96" w:rsidP="00AA5C96">
      <w:r>
        <w:separator/>
      </w:r>
    </w:p>
  </w:footnote>
  <w:footnote w:type="continuationSeparator" w:id="0">
    <w:p w14:paraId="574AB95B" w14:textId="77777777" w:rsidR="00AA5C96" w:rsidRDefault="00AA5C96" w:rsidP="00AA5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C96"/>
    <w:rsid w:val="000B0990"/>
    <w:rsid w:val="00603EAA"/>
    <w:rsid w:val="00AA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014AF"/>
  <w15:chartTrackingRefBased/>
  <w15:docId w15:val="{22B66508-BB35-489F-AF4C-82402325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C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C96"/>
  </w:style>
  <w:style w:type="paragraph" w:styleId="Footer">
    <w:name w:val="footer"/>
    <w:basedOn w:val="Normal"/>
    <w:link w:val="FooterChar"/>
    <w:uiPriority w:val="99"/>
    <w:unhideWhenUsed/>
    <w:rsid w:val="00AA5C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5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1301</Words>
  <Characters>7419</Characters>
  <Application>Microsoft Office Word</Application>
  <DocSecurity>0</DocSecurity>
  <Lines>61</Lines>
  <Paragraphs>17</Paragraphs>
  <ScaleCrop>false</ScaleCrop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Mircea-Dumitru Coroiu</dc:creator>
  <cp:keywords/>
  <dc:description/>
  <cp:lastModifiedBy>Mircea-Dumitru Coroiu</cp:lastModifiedBy>
  <cp:revision>1</cp:revision>
  <dcterms:created xsi:type="dcterms:W3CDTF">2025-11-11T09:26:00Z</dcterms:created>
  <dcterms:modified xsi:type="dcterms:W3CDTF">2025-11-11T09:26:00Z</dcterms:modified>
</cp:coreProperties>
</file>