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5C38" w:rsidRPr="00825C38" w:rsidRDefault="00825C38" w:rsidP="00825C38">
      <w:pPr>
        <w:autoSpaceDE w:val="0"/>
        <w:autoSpaceDN w:val="0"/>
        <w:adjustRightInd w:val="0"/>
        <w:spacing w:after="0" w:line="240" w:lineRule="auto"/>
        <w:rPr>
          <w:rFonts w:cs="Times New Roman"/>
          <w:szCs w:val="28"/>
          <w:lang w:val="ro-RO"/>
        </w:rPr>
      </w:pPr>
      <w:bookmarkStart w:id="0" w:name="_GoBack"/>
      <w:bookmarkEnd w:id="0"/>
      <w:r w:rsidRPr="00825C38">
        <w:rPr>
          <w:rFonts w:cs="Times New Roman"/>
          <w:szCs w:val="28"/>
          <w:lang w:val="ro-RO"/>
        </w:rPr>
        <w:t xml:space="preserve">                    LEGE   Nr. 22 din 18 noiembrie 1969</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privind angajarea gestionarilor, constituirea de garanţii şi răspunderea în legătură cu gestionarea bunurilor agenţilor economici, autorităţilor sau instituţiilor publice</w:t>
      </w:r>
    </w:p>
    <w:p w:rsidR="00825C38" w:rsidRPr="00825C38" w:rsidRDefault="00825C38" w:rsidP="00825C38">
      <w:pPr>
        <w:autoSpaceDE w:val="0"/>
        <w:autoSpaceDN w:val="0"/>
        <w:adjustRightInd w:val="0"/>
        <w:spacing w:after="0" w:line="240" w:lineRule="auto"/>
        <w:rPr>
          <w:rFonts w:cs="Times New Roman"/>
          <w:szCs w:val="28"/>
          <w:lang w:val="ro-RO"/>
        </w:rPr>
      </w:pPr>
    </w:p>
    <w:p w:rsidR="00825C38" w:rsidRPr="00825C38" w:rsidRDefault="00825C38" w:rsidP="00825C38">
      <w:pPr>
        <w:autoSpaceDE w:val="0"/>
        <w:autoSpaceDN w:val="0"/>
        <w:adjustRightInd w:val="0"/>
        <w:spacing w:after="0" w:line="240" w:lineRule="auto"/>
        <w:rPr>
          <w:rFonts w:cs="Times New Roman"/>
          <w:i/>
          <w:iCs/>
          <w:szCs w:val="28"/>
          <w:lang w:val="ro-RO"/>
        </w:rPr>
      </w:pPr>
      <w:r w:rsidRPr="00825C38">
        <w:rPr>
          <w:rFonts w:cs="Times New Roman"/>
          <w:i/>
          <w:iCs/>
          <w:szCs w:val="28"/>
          <w:lang w:val="ro-RO"/>
        </w:rPr>
        <w:t xml:space="preserve">    Text în vigoare începând cu data de 1 februarie 2014</w:t>
      </w:r>
    </w:p>
    <w:p w:rsidR="00825C38" w:rsidRPr="00825C38" w:rsidRDefault="00825C38" w:rsidP="00825C38">
      <w:pPr>
        <w:autoSpaceDE w:val="0"/>
        <w:autoSpaceDN w:val="0"/>
        <w:adjustRightInd w:val="0"/>
        <w:spacing w:after="0" w:line="240" w:lineRule="auto"/>
        <w:rPr>
          <w:rFonts w:cs="Times New Roman"/>
          <w:i/>
          <w:iCs/>
          <w:szCs w:val="28"/>
          <w:lang w:val="ro-RO"/>
        </w:rPr>
      </w:pPr>
      <w:r w:rsidRPr="00825C38">
        <w:rPr>
          <w:rFonts w:cs="Times New Roman"/>
          <w:i/>
          <w:iCs/>
          <w:szCs w:val="28"/>
          <w:lang w:val="ro-RO"/>
        </w:rPr>
        <w:t xml:space="preserve">    REALIZATOR: COMPANIA DE INFORMATICĂ NEAMŢ</w:t>
      </w:r>
    </w:p>
    <w:p w:rsidR="00825C38" w:rsidRPr="00825C38" w:rsidRDefault="00825C38" w:rsidP="00825C38">
      <w:pPr>
        <w:autoSpaceDE w:val="0"/>
        <w:autoSpaceDN w:val="0"/>
        <w:adjustRightInd w:val="0"/>
        <w:spacing w:after="0" w:line="240" w:lineRule="auto"/>
        <w:rPr>
          <w:rFonts w:cs="Times New Roman"/>
          <w:i/>
          <w:iCs/>
          <w:szCs w:val="28"/>
          <w:lang w:val="ro-RO"/>
        </w:rPr>
      </w:pPr>
    </w:p>
    <w:p w:rsidR="00825C38" w:rsidRPr="00825C38" w:rsidRDefault="00825C38" w:rsidP="00825C38">
      <w:pPr>
        <w:autoSpaceDE w:val="0"/>
        <w:autoSpaceDN w:val="0"/>
        <w:adjustRightInd w:val="0"/>
        <w:spacing w:after="0" w:line="240" w:lineRule="auto"/>
        <w:rPr>
          <w:rFonts w:cs="Times New Roman"/>
          <w:i/>
          <w:iCs/>
          <w:szCs w:val="28"/>
          <w:lang w:val="ro-RO"/>
        </w:rPr>
      </w:pPr>
      <w:r w:rsidRPr="00825C38">
        <w:rPr>
          <w:rFonts w:cs="Times New Roman"/>
          <w:i/>
          <w:iCs/>
          <w:szCs w:val="28"/>
          <w:lang w:val="ro-RO"/>
        </w:rPr>
        <w:t xml:space="preserve">    Text actualizat prin produsul informatic legislativ LEX EXPERT în baza actelor normative modificatoare, publicate în Monitorul Oficial al României, Partea I, până la 12 noiembrie 2012.</w:t>
      </w:r>
    </w:p>
    <w:p w:rsidR="00825C38" w:rsidRPr="00825C38" w:rsidRDefault="00825C38" w:rsidP="00825C38">
      <w:pPr>
        <w:autoSpaceDE w:val="0"/>
        <w:autoSpaceDN w:val="0"/>
        <w:adjustRightInd w:val="0"/>
        <w:spacing w:after="0" w:line="240" w:lineRule="auto"/>
        <w:rPr>
          <w:rFonts w:cs="Times New Roman"/>
          <w:i/>
          <w:iCs/>
          <w:szCs w:val="28"/>
          <w:lang w:val="ro-RO"/>
        </w:rPr>
      </w:pP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b/>
          <w:bCs/>
          <w:i/>
          <w:iCs/>
          <w:szCs w:val="28"/>
          <w:lang w:val="ro-RO"/>
        </w:rPr>
        <w:t xml:space="preserve">    Act de bază</w:t>
      </w:r>
    </w:p>
    <w:p w:rsidR="00825C38" w:rsidRPr="00825C38" w:rsidRDefault="00825C38" w:rsidP="00825C38">
      <w:pPr>
        <w:autoSpaceDE w:val="0"/>
        <w:autoSpaceDN w:val="0"/>
        <w:adjustRightInd w:val="0"/>
        <w:spacing w:after="0" w:line="240" w:lineRule="auto"/>
        <w:rPr>
          <w:rFonts w:cs="Times New Roman"/>
          <w:i/>
          <w:iCs/>
          <w:szCs w:val="28"/>
          <w:lang w:val="ro-RO"/>
        </w:rPr>
      </w:pPr>
      <w:r w:rsidRPr="00825C38">
        <w:rPr>
          <w:rFonts w:cs="Times New Roman"/>
          <w:b/>
          <w:bCs/>
          <w:color w:val="008000"/>
          <w:szCs w:val="28"/>
          <w:u w:val="single"/>
          <w:lang w:val="ro-RO"/>
        </w:rPr>
        <w:t>#B</w:t>
      </w:r>
      <w:r w:rsidRPr="00825C38">
        <w:rPr>
          <w:rFonts w:cs="Times New Roman"/>
          <w:szCs w:val="28"/>
          <w:lang w:val="ro-RO"/>
        </w:rPr>
        <w:t xml:space="preserve">: </w:t>
      </w:r>
      <w:r w:rsidRPr="00825C38">
        <w:rPr>
          <w:rFonts w:cs="Times New Roman"/>
          <w:i/>
          <w:iCs/>
          <w:szCs w:val="28"/>
          <w:lang w:val="ro-RO"/>
        </w:rPr>
        <w:t>Legea nr. 22/1969</w:t>
      </w:r>
    </w:p>
    <w:p w:rsidR="00825C38" w:rsidRPr="00825C38" w:rsidRDefault="00825C38" w:rsidP="00825C38">
      <w:pPr>
        <w:autoSpaceDE w:val="0"/>
        <w:autoSpaceDN w:val="0"/>
        <w:adjustRightInd w:val="0"/>
        <w:spacing w:after="0" w:line="240" w:lineRule="auto"/>
        <w:rPr>
          <w:rFonts w:cs="Times New Roman"/>
          <w:i/>
          <w:iCs/>
          <w:szCs w:val="28"/>
          <w:lang w:val="ro-RO"/>
        </w:rPr>
      </w:pP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b/>
          <w:bCs/>
          <w:i/>
          <w:iCs/>
          <w:szCs w:val="28"/>
          <w:lang w:val="ro-RO"/>
        </w:rPr>
        <w:t xml:space="preserve">    Acte modificatoare</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b/>
          <w:bCs/>
          <w:color w:val="008000"/>
          <w:szCs w:val="28"/>
          <w:u w:val="single"/>
          <w:lang w:val="ro-RO"/>
        </w:rPr>
        <w:t>#M1</w:t>
      </w:r>
      <w:r w:rsidRPr="00825C38">
        <w:rPr>
          <w:rFonts w:cs="Times New Roman"/>
          <w:szCs w:val="28"/>
          <w:lang w:val="ro-RO"/>
        </w:rPr>
        <w:t xml:space="preserve">: </w:t>
      </w:r>
      <w:r w:rsidRPr="00825C38">
        <w:rPr>
          <w:rFonts w:cs="Times New Roman"/>
          <w:i/>
          <w:iCs/>
          <w:szCs w:val="28"/>
          <w:lang w:val="ro-RO"/>
        </w:rPr>
        <w:t>Legea nr. 54/1994</w:t>
      </w:r>
    </w:p>
    <w:p w:rsidR="00825C38" w:rsidRPr="00825C38" w:rsidRDefault="00825C38" w:rsidP="00825C38">
      <w:pPr>
        <w:autoSpaceDE w:val="0"/>
        <w:autoSpaceDN w:val="0"/>
        <w:adjustRightInd w:val="0"/>
        <w:spacing w:after="0" w:line="240" w:lineRule="auto"/>
        <w:rPr>
          <w:rFonts w:cs="Times New Roman"/>
          <w:i/>
          <w:iCs/>
          <w:szCs w:val="28"/>
          <w:lang w:val="ro-RO"/>
        </w:rPr>
      </w:pPr>
      <w:r w:rsidRPr="00825C38">
        <w:rPr>
          <w:rFonts w:cs="Times New Roman"/>
          <w:b/>
          <w:bCs/>
          <w:color w:val="008000"/>
          <w:szCs w:val="28"/>
          <w:u w:val="single"/>
          <w:lang w:val="ro-RO"/>
        </w:rPr>
        <w:t>#M2</w:t>
      </w:r>
      <w:r w:rsidRPr="00825C38">
        <w:rPr>
          <w:rFonts w:cs="Times New Roman"/>
          <w:szCs w:val="28"/>
          <w:lang w:val="ro-RO"/>
        </w:rPr>
        <w:t xml:space="preserve">: </w:t>
      </w:r>
      <w:r w:rsidRPr="00825C38">
        <w:rPr>
          <w:rFonts w:cs="Times New Roman"/>
          <w:i/>
          <w:iCs/>
          <w:szCs w:val="28"/>
          <w:lang w:val="ro-RO"/>
        </w:rPr>
        <w:t>Legea nr. 187/2012</w:t>
      </w:r>
    </w:p>
    <w:p w:rsidR="00825C38" w:rsidRPr="00825C38" w:rsidRDefault="00825C38" w:rsidP="00825C38">
      <w:pPr>
        <w:autoSpaceDE w:val="0"/>
        <w:autoSpaceDN w:val="0"/>
        <w:adjustRightInd w:val="0"/>
        <w:spacing w:after="0" w:line="240" w:lineRule="auto"/>
        <w:rPr>
          <w:rFonts w:cs="Times New Roman"/>
          <w:i/>
          <w:iCs/>
          <w:szCs w:val="28"/>
          <w:lang w:val="ro-RO"/>
        </w:rPr>
      </w:pP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825C38">
        <w:rPr>
          <w:rFonts w:cs="Times New Roman"/>
          <w:b/>
          <w:bCs/>
          <w:i/>
          <w:iCs/>
          <w:color w:val="008000"/>
          <w:szCs w:val="28"/>
          <w:u w:val="single"/>
          <w:lang w:val="ro-RO"/>
        </w:rPr>
        <w:t>#M1</w:t>
      </w:r>
      <w:r w:rsidRPr="00825C38">
        <w:rPr>
          <w:rFonts w:cs="Times New Roman"/>
          <w:i/>
          <w:iCs/>
          <w:szCs w:val="28"/>
          <w:lang w:val="ro-RO"/>
        </w:rPr>
        <w:t xml:space="preserve">, </w:t>
      </w:r>
      <w:r w:rsidRPr="00825C38">
        <w:rPr>
          <w:rFonts w:cs="Times New Roman"/>
          <w:b/>
          <w:bCs/>
          <w:i/>
          <w:iCs/>
          <w:color w:val="008000"/>
          <w:szCs w:val="28"/>
          <w:u w:val="single"/>
          <w:lang w:val="ro-RO"/>
        </w:rPr>
        <w:t>#M2</w:t>
      </w:r>
      <w:r w:rsidRPr="00825C38">
        <w:rPr>
          <w:rFonts w:cs="Times New Roman"/>
          <w:i/>
          <w:iCs/>
          <w:szCs w:val="28"/>
          <w:lang w:val="ro-RO"/>
        </w:rPr>
        <w:t xml:space="preserve"> etc.</w:t>
      </w:r>
    </w:p>
    <w:p w:rsidR="00825C38" w:rsidRPr="00825C38" w:rsidRDefault="00825C38" w:rsidP="00825C38">
      <w:pPr>
        <w:autoSpaceDE w:val="0"/>
        <w:autoSpaceDN w:val="0"/>
        <w:adjustRightInd w:val="0"/>
        <w:spacing w:after="0" w:line="240" w:lineRule="auto"/>
        <w:rPr>
          <w:rFonts w:cs="Times New Roman"/>
          <w:szCs w:val="28"/>
          <w:lang w:val="ro-RO"/>
        </w:rPr>
      </w:pP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b/>
          <w:bCs/>
          <w:color w:val="008000"/>
          <w:szCs w:val="28"/>
          <w:u w:val="single"/>
          <w:lang w:val="ro-RO"/>
        </w:rPr>
        <w:t>#CIN</w:t>
      </w:r>
    </w:p>
    <w:p w:rsidR="00825C38" w:rsidRPr="00825C38" w:rsidRDefault="00825C38" w:rsidP="00825C38">
      <w:pPr>
        <w:autoSpaceDE w:val="0"/>
        <w:autoSpaceDN w:val="0"/>
        <w:adjustRightInd w:val="0"/>
        <w:spacing w:after="0" w:line="240" w:lineRule="auto"/>
        <w:rPr>
          <w:rFonts w:cs="Times New Roman"/>
          <w:i/>
          <w:iCs/>
          <w:szCs w:val="28"/>
          <w:lang w:val="ro-RO"/>
        </w:rPr>
      </w:pPr>
      <w:r w:rsidRPr="00825C38">
        <w:rPr>
          <w:rFonts w:cs="Times New Roman"/>
          <w:i/>
          <w:iCs/>
          <w:szCs w:val="28"/>
          <w:lang w:val="ro-RO"/>
        </w:rPr>
        <w:t xml:space="preserve">    </w:t>
      </w:r>
      <w:r w:rsidRPr="00825C38">
        <w:rPr>
          <w:rFonts w:cs="Times New Roman"/>
          <w:b/>
          <w:bCs/>
          <w:i/>
          <w:iCs/>
          <w:szCs w:val="28"/>
          <w:lang w:val="ro-RO"/>
        </w:rPr>
        <w:t>NOTĂ:</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i/>
          <w:iCs/>
          <w:szCs w:val="28"/>
          <w:lang w:val="ro-RO"/>
        </w:rPr>
        <w:t xml:space="preserve">    Titlul actului normativ a fost modificat conform </w:t>
      </w:r>
      <w:r w:rsidRPr="00825C38">
        <w:rPr>
          <w:rFonts w:cs="Times New Roman"/>
          <w:i/>
          <w:iCs/>
          <w:color w:val="008000"/>
          <w:szCs w:val="28"/>
          <w:u w:val="single"/>
          <w:lang w:val="ro-RO"/>
        </w:rPr>
        <w:t>articolului unic</w:t>
      </w:r>
      <w:r w:rsidRPr="00825C38">
        <w:rPr>
          <w:rFonts w:cs="Times New Roman"/>
          <w:i/>
          <w:iCs/>
          <w:szCs w:val="28"/>
          <w:lang w:val="ro-RO"/>
        </w:rPr>
        <w:t xml:space="preserve"> pct. 1 din Legea nr. 54/1994 (</w:t>
      </w:r>
      <w:r w:rsidRPr="00825C38">
        <w:rPr>
          <w:rFonts w:cs="Times New Roman"/>
          <w:b/>
          <w:bCs/>
          <w:i/>
          <w:iCs/>
          <w:color w:val="008000"/>
          <w:szCs w:val="28"/>
          <w:u w:val="single"/>
          <w:lang w:val="ro-RO"/>
        </w:rPr>
        <w:t>#M1</w:t>
      </w:r>
      <w:r w:rsidRPr="00825C38">
        <w:rPr>
          <w:rFonts w:cs="Times New Roman"/>
          <w:i/>
          <w:iCs/>
          <w:szCs w:val="28"/>
          <w:lang w:val="ro-RO"/>
        </w:rPr>
        <w:t>).</w:t>
      </w:r>
    </w:p>
    <w:p w:rsidR="00825C38" w:rsidRPr="00825C38" w:rsidRDefault="00825C38" w:rsidP="00825C38">
      <w:pPr>
        <w:autoSpaceDE w:val="0"/>
        <w:autoSpaceDN w:val="0"/>
        <w:adjustRightInd w:val="0"/>
        <w:spacing w:after="0" w:line="240" w:lineRule="auto"/>
        <w:rPr>
          <w:rFonts w:cs="Times New Roman"/>
          <w:szCs w:val="28"/>
          <w:lang w:val="ro-RO"/>
        </w:rPr>
      </w:pP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b/>
          <w:bCs/>
          <w:color w:val="008000"/>
          <w:szCs w:val="28"/>
          <w:u w:val="single"/>
          <w:lang w:val="ro-RO"/>
        </w:rPr>
        <w:t>#B</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EXPUNERE DE MOTIVE</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În actuala etapă de făurire a societăţii socialiste multilateral dezvoltate, sarcinile privind apărarea şi dezvoltarea avutului obştesc au o însemnătate deosebită.</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Aducerea la îndeplinire a acestor sarcini impune luarea unor măsuri noi, cât mai eficiente, şi în ceea ce priveşte organizarea gestionării bunurilor proprietate socialistă, angajarea de gestionari calificaţi, cinstiţi şi cu simţ gospodăresc, întărirea sistemului de răspundere materială şi de garanţii.</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Până în prezent, răspunderea materială a gestionarilor şi a altor angajaţi pentru pagubele cauzate în gestiuni a fost reglementată prin Decretul nr. 145/1960; unele condiţii speciale pentru angajarea gestionarilor erau prevăzute în Regulamentul privind angajarea, drepturile, obligaţiile şi răspunderea gestionarilor de bunuri materiale din organizaţiile socialiste, aprobat prin Hotărârea Consiliului de Miniştri nr. 463/1960, iar în ceea ce priveşte constituirea de garanţii a fost adoptată Hotărârea Consiliului de Miniştri nr. 1918/1957, modificată prin Hotărârea Consiliului de Miniştri nr. 190/1959.</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În vederea îmbunătăţirii acestei reglementări pe linia apărării proprietăţii socialiste, s-a adoptat alăturata Lege privind angajarea gestionarilor, constituirea de garanţii şi răspunderea în legătură cu gestionarea bunurilor organizaţiilor socialiste.</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În legătură cu angajarea gestionarilor, în lege se prevede că poate fi gestionar cel care a împlinit vârsta de 21 ani, a absolvit şcoala generală sau o şcoală echivalentă şi are cunoştinţele necesare pentru a îndeplini această funcţie. Gestiunile complexe, de o anumită natură sau de valori mai mari, ce urmează a fi determinate de conducerea ministerelor şi a celorlalte organe centrale, pot fi încredinţate numai celor care au absolvit liceul ori o şcoală profesională şi care au un anumit stagiu în munca de gestionar. Gestiunile mai puţin importante pot fi încredinţate şi celor care au împlinit vârsta de 18 ani.</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Vechea reglementare - Decretul nr. 145/1960 şi Regulamentul aprobat prin Hotărârea Consiliului de Miniştri nr. 463/1960 - nu cuprindea asemenea dispoziţii, ceea ce a creat posibilitatea ca, în unele cazuri, să se încredinţeze gestiuni unor persoane fără pregătire corespunzătoare sau chiar unor minori.</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Legea menţine interdicţia angajării în funcţia de gestionar a persoanelor condamnate pentru unele infracţiuni. Întrucât prin dispoziţiile legii se sporeşte răspunderea celor care angajează ca gestionari persoane condamnate pentru unele infracţiuni, s-a considerat necesar ca aceste infracţiuni să fie anume determinate într-o listă </w:t>
      </w:r>
      <w:r w:rsidRPr="00825C38">
        <w:rPr>
          <w:rFonts w:cs="Times New Roman"/>
          <w:color w:val="008000"/>
          <w:szCs w:val="28"/>
          <w:u w:val="single"/>
          <w:lang w:val="ro-RO"/>
        </w:rPr>
        <w:t>anexă</w:t>
      </w:r>
      <w:r w:rsidRPr="00825C38">
        <w:rPr>
          <w:rFonts w:cs="Times New Roman"/>
          <w:szCs w:val="28"/>
          <w:lang w:val="ro-RO"/>
        </w:rPr>
        <w:t xml:space="preserve"> la lege.</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În legătură cu constituirea garanţiilor, legea stabileşte plafonul minim al garanţiei la un salariu, în loc de 500 lei cât a fost până în prezent, iar plafonul maxim la trei salarii, în locul plafonului vechi de 2.000 lei. În </w:t>
      </w:r>
      <w:r w:rsidRPr="00825C38">
        <w:rPr>
          <w:rFonts w:cs="Times New Roman"/>
          <w:szCs w:val="28"/>
          <w:lang w:val="ro-RO"/>
        </w:rPr>
        <w:lastRenderedPageBreak/>
        <w:t>acest fel se pun de acord limitele garanţiilor cu creşterile de salarii din ultimii ani şi cu mărimea volumului gestiunilor, stabilindu-se un sistem care va permite menţinerea unei proporţii juste şi în viitor.</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Spre deosebire de vechea reglementare care limita posibilitatea folosirii garanţiei numai pentru acoperirea pagubelor nelichidate la data desfacerii contractului de muncă al gestionarului sau a trecerii lui într-o funcţie pentru care nu se cere garanţie, legea prevede că atunci când gestionarul a cauzat o pagubă în gestiune şi aceasta nu se acoperă integral în termen de o lună de la obţinerea titlului executoriu definitiv, organizaţia socialistă se va despăgubi din garanţia în numerar, chiar dacă cel în cauză continuă să rămână în funcţia de gestionar.</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În raport cu natura şi valoarea bunurilor gestionate, ministerele şi celelalte organe centrale urmează a stabili plafoanele valorice şi condiţiile în care este obligatorie şi constituirea unor garanţii suplimentare, constând din bunuri mobile sau imobile şi din obligaţii asumate de terţi de a acoperi pagubele ce s-ar cauza de gestionar.</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În legătură cu răspunderea, o dispoziţie nouă, prin care se urmăreşte întărirea răspunderii conducătorilor de organizaţii socialiste şi a altor salariaţi, este aceea cuprinsă în </w:t>
      </w:r>
      <w:r w:rsidRPr="00825C38">
        <w:rPr>
          <w:rFonts w:cs="Times New Roman"/>
          <w:color w:val="008000"/>
          <w:szCs w:val="28"/>
          <w:u w:val="single"/>
          <w:lang w:val="ro-RO"/>
        </w:rPr>
        <w:t>art. 28</w:t>
      </w:r>
      <w:r w:rsidRPr="00825C38">
        <w:rPr>
          <w:rFonts w:cs="Times New Roman"/>
          <w:szCs w:val="28"/>
          <w:lang w:val="ro-RO"/>
        </w:rPr>
        <w:t xml:space="preserve"> din lege în care se prevede că ei vor răspunde integral şi solidar cu gestionarul care a cauzat paguba dacă acesta a fost angajat, trecut sau menţinut în funcţie, fără respectarea condiţiilor de vârstă, studii şi stagiu şi a prevederilor referitoare la antecedentele penale. Aceeaşi răspundere o are şi cel vinovat de nerespectarea dispoziţiilor privind constituirea de garanţii, în limita garanţiei neconstituite.</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De asemenea, legea prevede, prin derogare de la dispoziţiile </w:t>
      </w:r>
      <w:r w:rsidRPr="00825C38">
        <w:rPr>
          <w:rFonts w:cs="Times New Roman"/>
          <w:color w:val="008000"/>
          <w:szCs w:val="28"/>
          <w:u w:val="single"/>
          <w:lang w:val="ro-RO"/>
        </w:rPr>
        <w:t>Codului muncii</w:t>
      </w:r>
      <w:r w:rsidRPr="00825C38">
        <w:rPr>
          <w:rFonts w:cs="Times New Roman"/>
          <w:szCs w:val="28"/>
          <w:lang w:val="ro-RO"/>
        </w:rPr>
        <w:t>, că în vederea despăgubirii organizaţiei socialiste pentru pagubele cauzate în gestiune, care nu se pot acoperi din garanţie, se vor lua măsuri de asigurare şi urmărire asupra oricăror bunuri aparţinând gestionarului şi persoanelor care răspund împreună cu acesta, potrivit dispoziţiilor legale cu privire la executarea silită a creanţelor băneşti ale organizaţiilor socialiste împotriva persoanelor fizice.</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Prin celelalte dispoziţii ale legii referitoare la răspunderea materială, se menţin principiile din Decretul nr. 145/1960, cu unele precizări şi modificări determinate de necesitatea întăririi răspunderii materiale a angajaţilor. Astfel, s-au mai adăugat, printre faptele care atrag răspunderea materială integrală: neefectuarea în condiţii corespunzătoare a verificării calitative a bunurilor; neefectuarea inventarierilor la termenele şi în condiţiile legii, precum şi nerespectarea oricărei alte îndatoriri de serviciu, dacă fără încălcarea acesteia paguba s-ar fi putut evita. Spre deosebire de vechea reglementare (art. 3 din Decretul nr. 145/1960), răspunderea materială integrală pentru pagubele cauzate în gestiuni, prin încălcarea anumitor îndatoriri de serviciu, revine, potrivit legii, oricărui angajat vinovat, iar nu numai angajaţilor cu funcţii de răspundere.</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Ţinând seama că, în multe cazuri, gestionarii îşi creează plusuri în gestiune prin mijloace frauduloase, îndeosebi prin înşelarea cumpărătorilor, şi că multe delapidări se săvârşesc prin însuşirea de plusuri, s-a considerat necesar, în scopul prevenirii şi sancţionării unor asemenea fapte, să se incrimineze crearea de plusuri în gestiune prin mijloace frauduloase, pedepsindu-se cu închisoare de la 6 luni la 3 ani.</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De asemenea, s-a incriminat fapta gestionarului care nu declară în scris, în termenul prevăzut de dispoziţiile legale, plusurile în gestiune, provenite în orice alt mod, despre a căror cantitate sau valoare are cunoştinţă. Prin această măsură se urmăreşte ca plusurile în gestiune să fie declarate şi înregistrate, prevenindu-se astfel eventualele sustrageri.</w:t>
      </w:r>
    </w:p>
    <w:p w:rsidR="00825C38" w:rsidRPr="00825C38" w:rsidRDefault="00825C38" w:rsidP="00825C38">
      <w:pPr>
        <w:autoSpaceDE w:val="0"/>
        <w:autoSpaceDN w:val="0"/>
        <w:adjustRightInd w:val="0"/>
        <w:spacing w:after="0" w:line="240" w:lineRule="auto"/>
        <w:rPr>
          <w:rFonts w:cs="Times New Roman"/>
          <w:szCs w:val="28"/>
          <w:lang w:val="ro-RO"/>
        </w:rPr>
      </w:pP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w:t>
      </w:r>
    </w:p>
    <w:p w:rsidR="00825C38" w:rsidRPr="00825C38" w:rsidRDefault="00825C38" w:rsidP="00825C38">
      <w:pPr>
        <w:autoSpaceDE w:val="0"/>
        <w:autoSpaceDN w:val="0"/>
        <w:adjustRightInd w:val="0"/>
        <w:spacing w:after="0" w:line="240" w:lineRule="auto"/>
        <w:rPr>
          <w:rFonts w:cs="Times New Roman"/>
          <w:szCs w:val="28"/>
          <w:lang w:val="ro-RO"/>
        </w:rPr>
      </w:pP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Marea Adunare Naţională a Republicii Socialiste România adoptă prezenta lege.</w:t>
      </w:r>
    </w:p>
    <w:p w:rsidR="00825C38" w:rsidRPr="00825C38" w:rsidRDefault="00825C38" w:rsidP="00825C38">
      <w:pPr>
        <w:autoSpaceDE w:val="0"/>
        <w:autoSpaceDN w:val="0"/>
        <w:adjustRightInd w:val="0"/>
        <w:spacing w:after="0" w:line="240" w:lineRule="auto"/>
        <w:rPr>
          <w:rFonts w:cs="Times New Roman"/>
          <w:szCs w:val="28"/>
          <w:lang w:val="ro-RO"/>
        </w:rPr>
      </w:pP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CAP. 1</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Dispoziţii generale</w:t>
      </w:r>
    </w:p>
    <w:p w:rsidR="00825C38" w:rsidRPr="00825C38" w:rsidRDefault="00825C38" w:rsidP="00825C38">
      <w:pPr>
        <w:autoSpaceDE w:val="0"/>
        <w:autoSpaceDN w:val="0"/>
        <w:adjustRightInd w:val="0"/>
        <w:spacing w:after="0" w:line="240" w:lineRule="auto"/>
        <w:rPr>
          <w:rFonts w:cs="Times New Roman"/>
          <w:szCs w:val="28"/>
          <w:lang w:val="ro-RO"/>
        </w:rPr>
      </w:pP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b/>
          <w:bCs/>
          <w:color w:val="008000"/>
          <w:szCs w:val="28"/>
          <w:u w:val="single"/>
          <w:lang w:val="ro-RO"/>
        </w:rPr>
        <w:t>#M2</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w:t>
      </w:r>
      <w:r w:rsidRPr="00825C38">
        <w:rPr>
          <w:rFonts w:cs="Times New Roman"/>
          <w:color w:val="FF0000"/>
          <w:szCs w:val="28"/>
          <w:u w:val="single"/>
          <w:lang w:val="ro-RO"/>
        </w:rPr>
        <w:t>ART. 1</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i/>
          <w:iCs/>
          <w:szCs w:val="28"/>
          <w:lang w:val="ro-RO"/>
        </w:rPr>
        <w:t xml:space="preserve">    Gestionar, în înţelesul prezentei legi, este acel angajat al unei persoane juridice prevăzute la </w:t>
      </w:r>
      <w:r w:rsidRPr="00825C38">
        <w:rPr>
          <w:rFonts w:cs="Times New Roman"/>
          <w:i/>
          <w:iCs/>
          <w:color w:val="008000"/>
          <w:szCs w:val="28"/>
          <w:u w:val="single"/>
          <w:lang w:val="ro-RO"/>
        </w:rPr>
        <w:t>art. 176</w:t>
      </w:r>
      <w:r w:rsidRPr="00825C38">
        <w:rPr>
          <w:rFonts w:cs="Times New Roman"/>
          <w:i/>
          <w:iCs/>
          <w:szCs w:val="28"/>
          <w:lang w:val="ro-RO"/>
        </w:rPr>
        <w:t xml:space="preserve"> din Codul penal care are ca atribuţii principale de serviciu primirea, păstrarea şi eliberarea de bunuri aflate în administrarea, folosinţa sau deţinerea, chiar temporară, a acesteia.</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b/>
          <w:bCs/>
          <w:color w:val="008000"/>
          <w:szCs w:val="28"/>
          <w:u w:val="single"/>
          <w:lang w:val="ro-RO"/>
        </w:rPr>
        <w:t>#B</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Ministerele şi celelalte organe centrale stabilesc funcţiile prin a căror ocupare angajatul dobândeşte, potrivit alineatului 1, calitatea de gestionar. Aceste funcţii sunt denumite, în cuprinsul prezentei legi, funcţii de gestionari.</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lastRenderedPageBreak/>
        <w:t xml:space="preserve">    ART. 2</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Sunt considerate bunuri, în sensul prezentei legi, bunurile materiale, mijloacele băneşti sau orice alte valori.</w:t>
      </w:r>
    </w:p>
    <w:p w:rsidR="00825C38" w:rsidRPr="00825C38" w:rsidRDefault="00825C38" w:rsidP="00825C38">
      <w:pPr>
        <w:autoSpaceDE w:val="0"/>
        <w:autoSpaceDN w:val="0"/>
        <w:adjustRightInd w:val="0"/>
        <w:spacing w:after="0" w:line="240" w:lineRule="auto"/>
        <w:rPr>
          <w:rFonts w:cs="Times New Roman"/>
          <w:szCs w:val="28"/>
          <w:lang w:val="ro-RO"/>
        </w:rPr>
      </w:pP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CAP. 2</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Condiţii privind angajarea gestionarilor</w:t>
      </w:r>
    </w:p>
    <w:p w:rsidR="00825C38" w:rsidRPr="00825C38" w:rsidRDefault="00825C38" w:rsidP="00825C38">
      <w:pPr>
        <w:autoSpaceDE w:val="0"/>
        <w:autoSpaceDN w:val="0"/>
        <w:adjustRightInd w:val="0"/>
        <w:spacing w:after="0" w:line="240" w:lineRule="auto"/>
        <w:rPr>
          <w:rFonts w:cs="Times New Roman"/>
          <w:szCs w:val="28"/>
          <w:lang w:val="ro-RO"/>
        </w:rPr>
      </w:pP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ART. 3</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Poate fi gestionar cel care a împlinit vârsta de 21 ani, a absolvit şcoala generală sau o şcoală echivalentă şi are cunoştinţele necesare pentru a îndeplini această funcţie.</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În funcţie de complexitatea gestiunilor, de natura şi valoarea bunurilor şi de cunoştinţele ce le implică gestionarea lor, ministerele şi celelalte organe centrale stabilesc:</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a) categoriile de gestiuni pentru care gestionarul trebuie să fi absolvit liceul ori o şcoală profesională în specialitatea corespunzătoare gestiunii sau o şcoală echivalentă şi să aibă un anumit stagiu în munca de gestionar;</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b) categoriile de gestiuni pentru care funcţia de gestionar poate fi îndeplinită şi de cel care a împlinit vârsta de 18 ani.</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b/>
          <w:bCs/>
          <w:color w:val="008000"/>
          <w:szCs w:val="28"/>
          <w:u w:val="single"/>
          <w:lang w:val="ro-RO"/>
        </w:rPr>
        <w:t>#M2</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w:t>
      </w:r>
      <w:r w:rsidRPr="00825C38">
        <w:rPr>
          <w:rFonts w:cs="Times New Roman"/>
          <w:color w:val="FF0000"/>
          <w:szCs w:val="28"/>
          <w:u w:val="single"/>
          <w:lang w:val="ro-RO"/>
        </w:rPr>
        <w:t>ART. 4</w:t>
      </w:r>
    </w:p>
    <w:p w:rsidR="00825C38" w:rsidRPr="00825C38" w:rsidRDefault="00825C38" w:rsidP="00825C38">
      <w:pPr>
        <w:autoSpaceDE w:val="0"/>
        <w:autoSpaceDN w:val="0"/>
        <w:adjustRightInd w:val="0"/>
        <w:spacing w:after="0" w:line="240" w:lineRule="auto"/>
        <w:rPr>
          <w:rFonts w:cs="Times New Roman"/>
          <w:i/>
          <w:iCs/>
          <w:szCs w:val="28"/>
          <w:lang w:val="ro-RO"/>
        </w:rPr>
      </w:pPr>
      <w:r w:rsidRPr="00825C38">
        <w:rPr>
          <w:rFonts w:cs="Times New Roman"/>
          <w:i/>
          <w:iCs/>
          <w:szCs w:val="28"/>
          <w:lang w:val="ro-RO"/>
        </w:rPr>
        <w:t xml:space="preserve">    Nu poate fi gestionar cel condamnat pentru săvârşirea vreuneia dintre următoarele infracţiuni:</w:t>
      </w:r>
    </w:p>
    <w:p w:rsidR="00825C38" w:rsidRPr="00825C38" w:rsidRDefault="00825C38" w:rsidP="00825C38">
      <w:pPr>
        <w:autoSpaceDE w:val="0"/>
        <w:autoSpaceDN w:val="0"/>
        <w:adjustRightInd w:val="0"/>
        <w:spacing w:after="0" w:line="240" w:lineRule="auto"/>
        <w:rPr>
          <w:rFonts w:cs="Times New Roman"/>
          <w:i/>
          <w:iCs/>
          <w:szCs w:val="28"/>
          <w:lang w:val="ro-RO"/>
        </w:rPr>
      </w:pPr>
      <w:r w:rsidRPr="00825C38">
        <w:rPr>
          <w:rFonts w:cs="Times New Roman"/>
          <w:i/>
          <w:iCs/>
          <w:szCs w:val="28"/>
          <w:lang w:val="ro-RO"/>
        </w:rPr>
        <w:t xml:space="preserve">    a) infracţiuni intenţionate contra patrimoniului;</w:t>
      </w:r>
    </w:p>
    <w:p w:rsidR="00825C38" w:rsidRPr="00825C38" w:rsidRDefault="00825C38" w:rsidP="00825C38">
      <w:pPr>
        <w:autoSpaceDE w:val="0"/>
        <w:autoSpaceDN w:val="0"/>
        <w:adjustRightInd w:val="0"/>
        <w:spacing w:after="0" w:line="240" w:lineRule="auto"/>
        <w:rPr>
          <w:rFonts w:cs="Times New Roman"/>
          <w:i/>
          <w:iCs/>
          <w:szCs w:val="28"/>
          <w:lang w:val="ro-RO"/>
        </w:rPr>
      </w:pPr>
      <w:r w:rsidRPr="00825C38">
        <w:rPr>
          <w:rFonts w:cs="Times New Roman"/>
          <w:i/>
          <w:iCs/>
          <w:szCs w:val="28"/>
          <w:lang w:val="ro-RO"/>
        </w:rPr>
        <w:t xml:space="preserve">    b) infracţiuni de corupţie şi de serviciu;</w:t>
      </w:r>
    </w:p>
    <w:p w:rsidR="00825C38" w:rsidRPr="00825C38" w:rsidRDefault="00825C38" w:rsidP="00825C38">
      <w:pPr>
        <w:autoSpaceDE w:val="0"/>
        <w:autoSpaceDN w:val="0"/>
        <w:adjustRightInd w:val="0"/>
        <w:spacing w:after="0" w:line="240" w:lineRule="auto"/>
        <w:rPr>
          <w:rFonts w:cs="Times New Roman"/>
          <w:i/>
          <w:iCs/>
          <w:szCs w:val="28"/>
          <w:lang w:val="ro-RO"/>
        </w:rPr>
      </w:pPr>
      <w:r w:rsidRPr="00825C38">
        <w:rPr>
          <w:rFonts w:cs="Times New Roman"/>
          <w:i/>
          <w:iCs/>
          <w:szCs w:val="28"/>
          <w:lang w:val="ro-RO"/>
        </w:rPr>
        <w:t xml:space="preserve">    c) infracţiuni de fals;</w:t>
      </w:r>
    </w:p>
    <w:p w:rsidR="00825C38" w:rsidRPr="00825C38" w:rsidRDefault="00825C38" w:rsidP="00825C38">
      <w:pPr>
        <w:autoSpaceDE w:val="0"/>
        <w:autoSpaceDN w:val="0"/>
        <w:adjustRightInd w:val="0"/>
        <w:spacing w:after="0" w:line="240" w:lineRule="auto"/>
        <w:rPr>
          <w:rFonts w:cs="Times New Roman"/>
          <w:i/>
          <w:iCs/>
          <w:szCs w:val="28"/>
          <w:lang w:val="ro-RO"/>
        </w:rPr>
      </w:pPr>
      <w:r w:rsidRPr="00825C38">
        <w:rPr>
          <w:rFonts w:cs="Times New Roman"/>
          <w:i/>
          <w:iCs/>
          <w:szCs w:val="28"/>
          <w:lang w:val="ro-RO"/>
        </w:rPr>
        <w:t xml:space="preserve">    d) infracţiunile prevăzute de </w:t>
      </w:r>
      <w:r w:rsidRPr="00825C38">
        <w:rPr>
          <w:rFonts w:cs="Times New Roman"/>
          <w:i/>
          <w:iCs/>
          <w:color w:val="008000"/>
          <w:szCs w:val="28"/>
          <w:u w:val="single"/>
          <w:lang w:val="ro-RO"/>
        </w:rPr>
        <w:t>Legea nr. 31/1990</w:t>
      </w:r>
      <w:r w:rsidRPr="00825C38">
        <w:rPr>
          <w:rFonts w:cs="Times New Roman"/>
          <w:i/>
          <w:iCs/>
          <w:szCs w:val="28"/>
          <w:lang w:val="ro-RO"/>
        </w:rPr>
        <w:t xml:space="preserve"> privind societăţile comerciale, republicată, cu modificările şi completările ulterioare;</w:t>
      </w:r>
    </w:p>
    <w:p w:rsidR="00825C38" w:rsidRPr="00825C38" w:rsidRDefault="00825C38" w:rsidP="00825C38">
      <w:pPr>
        <w:autoSpaceDE w:val="0"/>
        <w:autoSpaceDN w:val="0"/>
        <w:adjustRightInd w:val="0"/>
        <w:spacing w:after="0" w:line="240" w:lineRule="auto"/>
        <w:rPr>
          <w:rFonts w:cs="Times New Roman"/>
          <w:i/>
          <w:iCs/>
          <w:szCs w:val="28"/>
          <w:lang w:val="ro-RO"/>
        </w:rPr>
      </w:pPr>
      <w:r w:rsidRPr="00825C38">
        <w:rPr>
          <w:rFonts w:cs="Times New Roman"/>
          <w:i/>
          <w:iCs/>
          <w:szCs w:val="28"/>
          <w:lang w:val="ro-RO"/>
        </w:rPr>
        <w:t xml:space="preserve">    e) infracţiunile prevăzute de </w:t>
      </w:r>
      <w:r w:rsidRPr="00825C38">
        <w:rPr>
          <w:rFonts w:cs="Times New Roman"/>
          <w:i/>
          <w:iCs/>
          <w:color w:val="008000"/>
          <w:szCs w:val="28"/>
          <w:u w:val="single"/>
          <w:lang w:val="ro-RO"/>
        </w:rPr>
        <w:t>Legea nr. 656/2002</w:t>
      </w:r>
      <w:r w:rsidRPr="00825C38">
        <w:rPr>
          <w:rFonts w:cs="Times New Roman"/>
          <w:i/>
          <w:iCs/>
          <w:szCs w:val="28"/>
          <w:lang w:val="ro-RO"/>
        </w:rPr>
        <w:t xml:space="preserve"> pentru prevenirea şi sancţionarea spălării banilor, precum şi pentru instituirea unor măsuri de prevenire şi combatere a finanţării actelor de terorism, republicată;</w:t>
      </w:r>
    </w:p>
    <w:p w:rsidR="00825C38" w:rsidRPr="00825C38" w:rsidRDefault="00825C38" w:rsidP="00825C38">
      <w:pPr>
        <w:autoSpaceDE w:val="0"/>
        <w:autoSpaceDN w:val="0"/>
        <w:adjustRightInd w:val="0"/>
        <w:spacing w:after="0" w:line="240" w:lineRule="auto"/>
        <w:rPr>
          <w:rFonts w:cs="Times New Roman"/>
          <w:i/>
          <w:iCs/>
          <w:szCs w:val="28"/>
          <w:lang w:val="ro-RO"/>
        </w:rPr>
      </w:pPr>
      <w:r w:rsidRPr="00825C38">
        <w:rPr>
          <w:rFonts w:cs="Times New Roman"/>
          <w:i/>
          <w:iCs/>
          <w:szCs w:val="28"/>
          <w:lang w:val="ro-RO"/>
        </w:rPr>
        <w:t xml:space="preserve">    f) infracţiunile prevăzute de </w:t>
      </w:r>
      <w:r w:rsidRPr="00825C38">
        <w:rPr>
          <w:rFonts w:cs="Times New Roman"/>
          <w:i/>
          <w:iCs/>
          <w:color w:val="008000"/>
          <w:szCs w:val="28"/>
          <w:u w:val="single"/>
          <w:lang w:val="ro-RO"/>
        </w:rPr>
        <w:t>Legea nr. 241/2005</w:t>
      </w:r>
      <w:r w:rsidRPr="00825C38">
        <w:rPr>
          <w:rFonts w:cs="Times New Roman"/>
          <w:i/>
          <w:iCs/>
          <w:szCs w:val="28"/>
          <w:lang w:val="ro-RO"/>
        </w:rPr>
        <w:t xml:space="preserve"> pentru prevenirea şi combaterea evaziunii fiscale, cu modificările ulterioare;</w:t>
      </w:r>
    </w:p>
    <w:p w:rsidR="00825C38" w:rsidRPr="00825C38" w:rsidRDefault="00825C38" w:rsidP="00825C38">
      <w:pPr>
        <w:autoSpaceDE w:val="0"/>
        <w:autoSpaceDN w:val="0"/>
        <w:adjustRightInd w:val="0"/>
        <w:spacing w:after="0" w:line="240" w:lineRule="auto"/>
        <w:rPr>
          <w:rFonts w:cs="Times New Roman"/>
          <w:i/>
          <w:iCs/>
          <w:szCs w:val="28"/>
          <w:lang w:val="ro-RO"/>
        </w:rPr>
      </w:pPr>
      <w:r w:rsidRPr="00825C38">
        <w:rPr>
          <w:rFonts w:cs="Times New Roman"/>
          <w:i/>
          <w:iCs/>
          <w:szCs w:val="28"/>
          <w:lang w:val="ro-RO"/>
        </w:rPr>
        <w:t xml:space="preserve">    g) infracţiunile prevăzute de prezenta lege.</w:t>
      </w:r>
    </w:p>
    <w:p w:rsidR="00825C38" w:rsidRPr="00825C38" w:rsidRDefault="00825C38" w:rsidP="00825C38">
      <w:pPr>
        <w:autoSpaceDE w:val="0"/>
        <w:autoSpaceDN w:val="0"/>
        <w:adjustRightInd w:val="0"/>
        <w:spacing w:after="0" w:line="240" w:lineRule="auto"/>
        <w:rPr>
          <w:rFonts w:cs="Times New Roman"/>
          <w:i/>
          <w:iCs/>
          <w:szCs w:val="28"/>
          <w:lang w:val="ro-RO"/>
        </w:rPr>
      </w:pPr>
      <w:r w:rsidRPr="00825C38">
        <w:rPr>
          <w:rFonts w:cs="Times New Roman"/>
          <w:i/>
          <w:iCs/>
          <w:szCs w:val="28"/>
          <w:lang w:val="ro-RO"/>
        </w:rPr>
        <w:t xml:space="preserve">    Nu poate fi angajat sau trecut în funcţia de gestionar cel împotriva căruia a fost pusă în mişcare acţiunea penală pentru săvârşirea vreuneia dintre infracţiunile prevăzute la alin. 1.</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i/>
          <w:iCs/>
          <w:szCs w:val="28"/>
          <w:lang w:val="ro-RO"/>
        </w:rPr>
        <w:t xml:space="preserve">    Punerea în mişcare a acţiunii penale pentru una dintre infracţiunile prevăzute la alin. 1 atrage suspendarea calităţii de gestionar.</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b/>
          <w:bCs/>
          <w:color w:val="008000"/>
          <w:szCs w:val="28"/>
          <w:u w:val="single"/>
          <w:lang w:val="ro-RO"/>
        </w:rPr>
        <w:t>#B</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ART. 5</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Agenţii economici, autorităţile sau instituţiile publice sunt obligate să ceară organelor miliţiei relaţii cu privire la antecedentele penale ale celor ce urmează să fie angajaţi sau trecuţi în funcţii de gestionari.</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Organele miliţiei sunt obligate să comunice aceste relaţii în termen de cel mult 30 de zile de la primirea cererii.</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ART. 6</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Cel ce urmează a fi angajat sau trecut în funcţia de gestionar va prezenta o dovadă eliberată de agentul economic, autoritatea sau instituţia publică în care a fost anterior încadrat, din care să rezulte dacă a produs pagube avutului obştesc, natura acestora şi dacă ele au fost acoperite. Această dovadă poate fi cerută de la ultimul loc de muncă şi de agentul economic, autoritatea sau instituţia publică care ar urma să facă angajarea sau trecerea în funcţia de gestionar.</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Agenţii economici, autorităţile sau instituţiile publice sunt obligate să elibereze sau, după caz, să comunice dovada prevăzută în alineatul 1, în termen de cel mult 10 zile de la primirea cererii.</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În raport cu cele arătate în dovadă, conducătorul agentului economic, autorităţii sau instituţiei publice va hotărî asupra angajării sau trecerii în funcţia de gestionar.</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ART. 7</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În cazul în care gestiunea este încredinţată mai multor persoane, angajarea sau trecerea în funcţia de gestionar se face cu avizul scris al celorlalţi gestionari.</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Angajarea sau trecerea unei persoane într-o funcţie din subordinea gestionarului se face cu avizul scris al acestuia.</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lastRenderedPageBreak/>
        <w:t xml:space="preserve">    ART. 8</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Angajaţii sezonieri sau temporari pot fi gestionari, cu respectarea condiţiilor prevăzute în prezenta lege.</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ART. 9</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Conducătorii agenţilor economici, autorităţilor sau instituţiilor publice, angajaţii cu atribuţii de control financiar, precum şi contabilii, cu excepţia acelora care sunt încadraţi în unităţi mici determinate de ministere şi celelalte organe centrale, nu pot face operaţii de primire, păstrare şi eliberare de bunuri.</w:t>
      </w:r>
    </w:p>
    <w:p w:rsidR="00825C38" w:rsidRPr="00825C38" w:rsidRDefault="00825C38" w:rsidP="00825C38">
      <w:pPr>
        <w:autoSpaceDE w:val="0"/>
        <w:autoSpaceDN w:val="0"/>
        <w:adjustRightInd w:val="0"/>
        <w:spacing w:after="0" w:line="240" w:lineRule="auto"/>
        <w:rPr>
          <w:rFonts w:cs="Times New Roman"/>
          <w:szCs w:val="28"/>
          <w:lang w:val="ro-RO"/>
        </w:rPr>
      </w:pP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CAP. 3</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Garanţii</w:t>
      </w:r>
    </w:p>
    <w:p w:rsidR="00825C38" w:rsidRPr="00825C38" w:rsidRDefault="00825C38" w:rsidP="00825C38">
      <w:pPr>
        <w:autoSpaceDE w:val="0"/>
        <w:autoSpaceDN w:val="0"/>
        <w:adjustRightInd w:val="0"/>
        <w:spacing w:after="0" w:line="240" w:lineRule="auto"/>
        <w:rPr>
          <w:rFonts w:cs="Times New Roman"/>
          <w:szCs w:val="28"/>
          <w:lang w:val="ro-RO"/>
        </w:rPr>
      </w:pP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ART. 10</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Gestionarul are obligaţia de a constitui o garanţie în numerar.</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Ministerele şi celelalte organe centrale stabilesc, în funcţie de natura şi valoarea bunurilor gestionate, plafoanele valorice şi condiţiile în care este obligatorie şi constituirea unor garanţii suplimentare, constând din:</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a) afectarea unor bunuri imobile sau bunuri mobile de folosinţă îndelungată, proprietate a gestionarului sau a unor terţi, pentru garantarea faţă de agentul economic, autoritatea sau instituţia publică, a acoperirii pagubelor ce s-ar cauza de gestionar;</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b) obligaţii asumate de terţi faţă de agentul economic, autoritatea sau instituţia publică de a acoperi pagubele ce s-ar cauza de gestionar, fie integral, fie pentru o sumă determinată.</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Garanţia suplimentară prevăzută la alineatul precedent poate fi constituită şi în numerar.</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Ministerele şi celelalte organe centrale pot extinde, în funcţie de natura şi valoarea bunurilor, obligaţia de a constitui garanţii în condiţiile prezentului capitol şi asupra altor categorii de angajaţi care mânuiesc bunuri, cu excepţia celor ce primesc bunuri spre a le folosi în îndeplinirea atribuţiilor de serviciu.</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Nu este obligat să constituie garanţie cel care înlocuieşte temporar un gestionar sau cel căruia i se încredinţează o gestiune pe o perioadă de cel mult 60 de zile până la numirea unui gestionar.</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ART. 11</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Constituirea garanţiei se face prin contract încheiat în scris.</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Garanţiile reciproce între gestionari nu sunt admise. Aceeaşi persoană nu poate constitui garanţii pentru mai mulţi gestionari. Cel care constituie garanţia va declara, în scris, dacă a mai constituit alte garanţii.</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Garanţiile suplimentare se constituie înainte de încredinţarea gestiunii.</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ART. 12</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Garanţia în numerar va fi de minimum un salariu şi de maximum trei salarii tarifare lunare ale gestionarului; ea nu va putea depăşi valoarea bunurilor încredinţate.</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Pentru gestionarii retribuiţi pe bază de cotă procentuală, cuantumul minim al garanţiei în numerar va fi echivalent cu câştigul mediu pe o lună, iar cel maxim cu câştigul mediu pe 3 luni.</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ART. 13</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Garanţia în numerar se reţine în rate lunare de 1/10 din salariul tarifar lunar sau din câştigul mediu pe o lună, după caz. Dacă, din cauza altor reţineri, ratele din contul garanţiei în numerar nu pot fi reţinute, gestionarul este obligat să le depună.</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Pentru angajaţii temporari, alţii decât cei prevăzuţi la </w:t>
      </w:r>
      <w:r w:rsidRPr="00825C38">
        <w:rPr>
          <w:rFonts w:cs="Times New Roman"/>
          <w:color w:val="008000"/>
          <w:szCs w:val="28"/>
          <w:u w:val="single"/>
          <w:lang w:val="ro-RO"/>
        </w:rPr>
        <w:t>articolul 10</w:t>
      </w:r>
      <w:r w:rsidRPr="00825C38">
        <w:rPr>
          <w:rFonts w:cs="Times New Roman"/>
          <w:szCs w:val="28"/>
          <w:lang w:val="ro-RO"/>
        </w:rPr>
        <w:t xml:space="preserve"> alineatul ultim, precum şi pentru angajaţii sezonieri, se vor putea stabili rate mai mari sau chiar obligativitatea depunerii, la încredinţarea gestiunii, a garanţiei integrale în numerar.</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ART. 14</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Ministerele şi celelalte organe centrale stabilesc, în funcţie de complexitatea gestiunilor şi de natura şi valoarea bunurilor, cuantumul garanţiilor în numerar între limitele prevăzute în </w:t>
      </w:r>
      <w:r w:rsidRPr="00825C38">
        <w:rPr>
          <w:rFonts w:cs="Times New Roman"/>
          <w:color w:val="008000"/>
          <w:szCs w:val="28"/>
          <w:u w:val="single"/>
          <w:lang w:val="ro-RO"/>
        </w:rPr>
        <w:t>articolul 12</w:t>
      </w:r>
      <w:r w:rsidRPr="00825C38">
        <w:rPr>
          <w:rFonts w:cs="Times New Roman"/>
          <w:szCs w:val="28"/>
          <w:lang w:val="ro-RO"/>
        </w:rPr>
        <w:t xml:space="preserve">, precum şi ratele la care se referă </w:t>
      </w:r>
      <w:r w:rsidRPr="00825C38">
        <w:rPr>
          <w:rFonts w:cs="Times New Roman"/>
          <w:color w:val="008000"/>
          <w:szCs w:val="28"/>
          <w:u w:val="single"/>
          <w:lang w:val="ro-RO"/>
        </w:rPr>
        <w:t>articolul 13</w:t>
      </w:r>
      <w:r w:rsidRPr="00825C38">
        <w:rPr>
          <w:rFonts w:cs="Times New Roman"/>
          <w:szCs w:val="28"/>
          <w:lang w:val="ro-RO"/>
        </w:rPr>
        <w:t xml:space="preserve"> alineatul 2.</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Ministerele şi celelalte organe centrale pot stabili, în cazuri justificate, garanţii în numerar sub minimul prevăzut în </w:t>
      </w:r>
      <w:r w:rsidRPr="00825C38">
        <w:rPr>
          <w:rFonts w:cs="Times New Roman"/>
          <w:color w:val="008000"/>
          <w:szCs w:val="28"/>
          <w:u w:val="single"/>
          <w:lang w:val="ro-RO"/>
        </w:rPr>
        <w:t>articolul 12</w:t>
      </w:r>
      <w:r w:rsidRPr="00825C38">
        <w:rPr>
          <w:rFonts w:cs="Times New Roman"/>
          <w:szCs w:val="28"/>
          <w:lang w:val="ro-RO"/>
        </w:rPr>
        <w:t>.</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b/>
          <w:bCs/>
          <w:color w:val="008000"/>
          <w:szCs w:val="28"/>
          <w:u w:val="single"/>
          <w:lang w:val="ro-RO"/>
        </w:rPr>
        <w:t>#M1</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w:t>
      </w:r>
      <w:r w:rsidRPr="00825C38">
        <w:rPr>
          <w:rFonts w:cs="Times New Roman"/>
          <w:color w:val="FF0000"/>
          <w:szCs w:val="28"/>
          <w:u w:val="single"/>
          <w:lang w:val="ro-RO"/>
        </w:rPr>
        <w:t>ART. 15</w:t>
      </w:r>
    </w:p>
    <w:p w:rsidR="00825C38" w:rsidRPr="00825C38" w:rsidRDefault="00825C38" w:rsidP="00825C38">
      <w:pPr>
        <w:autoSpaceDE w:val="0"/>
        <w:autoSpaceDN w:val="0"/>
        <w:adjustRightInd w:val="0"/>
        <w:spacing w:after="0" w:line="240" w:lineRule="auto"/>
        <w:rPr>
          <w:rFonts w:cs="Times New Roman"/>
          <w:i/>
          <w:iCs/>
          <w:szCs w:val="28"/>
          <w:lang w:val="ro-RO"/>
        </w:rPr>
      </w:pPr>
      <w:r w:rsidRPr="00825C38">
        <w:rPr>
          <w:rFonts w:cs="Times New Roman"/>
          <w:i/>
          <w:iCs/>
          <w:szCs w:val="28"/>
          <w:lang w:val="ro-RO"/>
        </w:rPr>
        <w:t xml:space="preserve">    Garanţia în numerar va fi depusă de către agenţii economici, autorităţile şi instituţiile publice la Casa de Economii şi Consemnaţiuni sau la bănci, într-un cont special al agentului economic, al autorităţii ori al instituţiei publice respective. Garanţiile în numerar depuse la Casa de Economii şi Consemnaţiuni sau la bănci se înscriu într-un carnet de consemnare pe numele gestionarului. Carnetul de consemnare va fi păstrat în casieria agentului economic, autorităţii sau instituţiei publice în favoarea căreia s-a constituit garanţia.</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i/>
          <w:iCs/>
          <w:szCs w:val="28"/>
          <w:lang w:val="ro-RO"/>
        </w:rPr>
        <w:lastRenderedPageBreak/>
        <w:t xml:space="preserve">    Pentru garanţia depusă în condiţiile alin. 1, se acordă o dobândă anuală, stabilită de depozitarul garanţiei, care nu poate fi mai mică decât dobânda acordată pentru depozitele la termen pe un an.</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b/>
          <w:bCs/>
          <w:color w:val="008000"/>
          <w:szCs w:val="28"/>
          <w:u w:val="single"/>
          <w:lang w:val="ro-RO"/>
        </w:rPr>
        <w:t>#B</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ART. 16</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Garanţia în numerar şi dobânda aferentă pot fi ridicate de către gestionarul titular al carnetului de consemnare la încetarea contractului său de muncă sau la trecerea într-o funcţie pentru care nu se cere garanţie, în situaţia în care nu a cauzat o pagubă sau când paguba a fost acoperită în întregime. Agentul economic, autoritatea sau instituţia publică este obligată, în aceste cazuri, să elibereze gestionarului, în termen de cel mult 10 zile, carnetul de consemnare împreună cu o comunicare către Casa de Economii şi Consemnaţiuni în care să se arate că titularul are dreptul să ridice garanţia.</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În cazul transferării gestionarului într-o altă funcţie pentru care de asemenea se cere garanţie, carnetul de consemnare în care au fost înscrise sumele depuse drept garanţie va fi trecut la noul loc de muncă, procedându-se, atunci când este cazul, potrivit </w:t>
      </w:r>
      <w:r w:rsidRPr="00825C38">
        <w:rPr>
          <w:rFonts w:cs="Times New Roman"/>
          <w:color w:val="008000"/>
          <w:szCs w:val="28"/>
          <w:u w:val="single"/>
          <w:lang w:val="ro-RO"/>
        </w:rPr>
        <w:t>articolului 20</w:t>
      </w:r>
      <w:r w:rsidRPr="00825C38">
        <w:rPr>
          <w:rFonts w:cs="Times New Roman"/>
          <w:szCs w:val="28"/>
          <w:lang w:val="ro-RO"/>
        </w:rPr>
        <w:t>.</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Când gestionarul a cauzat o pagubă în gestiune la locul său de muncă şi aceasta nu se acoperă integral în termen de o lună de la obţinerea titlului executoriu definitiv, agentul economic, autoritatea sau instituţia publică se va despăgubi din garanţia în numerar constituită în favoarea sa.</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În situaţia în care sumele depuse drept garanţie au fost ridicate, în întregime sau în parte, de agentul economic, autoritatea sau instituţia publică pentru a se despăgubi, gestionarul este obligat să reîntregească garanţia în numerar în rate lunare de 1/3 din salariul tarifar sau din câştigul mediu lunar, dispoziţiile </w:t>
      </w:r>
      <w:r w:rsidRPr="00825C38">
        <w:rPr>
          <w:rFonts w:cs="Times New Roman"/>
          <w:color w:val="008000"/>
          <w:szCs w:val="28"/>
          <w:u w:val="single"/>
          <w:lang w:val="ro-RO"/>
        </w:rPr>
        <w:t>articolului 13</w:t>
      </w:r>
      <w:r w:rsidRPr="00825C38">
        <w:rPr>
          <w:rFonts w:cs="Times New Roman"/>
          <w:szCs w:val="28"/>
          <w:lang w:val="ro-RO"/>
        </w:rPr>
        <w:t xml:space="preserve"> aplicându-se în mod corespunzător.</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ART. 17</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Casa de Economii şi Consemnaţiuni are obligaţia să elibereze sumele depuse drept garanţie, după caz:</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a) titularului carnetului de consemnare, pe baza comunicării făcute de agentul economic, autoritatea sau instituţia publică şi a prezentării carnetului;</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b) agentului economic, autorităţii sau instituţiei publice, pe baza cererii acesteia şi a unei copii certificate de pe titlul executoriu definitiv obţinut împotriva gestionarului.</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ART. 18</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În vederea constituirii garanţiei suplimentare, imobilele se evaluează în conformitate cu dispoziţiile legale privind modul de stabilire a despăgubirilor pentru terenurile şi construcţiile care trec în proprietatea statului prin expropriere.</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Bunurile mobile se evaluează la 50% din preţul de vânzare cu amănuntul. În cazul în care bunurile mobile nu au preţ de vânzare cu amănuntul, evaluarea se face de agentul economic, autoritatea sau instituţia publică în favoarea căreia este constituită garanţia, care va consulta, în caz de necesitate, organele de specialitate.</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ART. 19</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Pentru bunurile imobile constituite garanţie, agentul economic, autoritatea sau instituţia publică va cere inscripţia ipotecii, care se va depune pe baza cererii şi a contractului de garanţie.</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Bunurile mobile constituite garanţie rămân în folosinţa gestionarului sau a terţului garant, după caz, şi nu vor putea fi înstrăinate fără înştiinţarea prealabilă a agentului economic, autorităţii sau instituţiei publice.</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În cazul în care bunurile constituite garanţie sunt urmărite silit de alţi creditori, gestionarul sau terţul garant, după caz, este obligat să înştiinţeze de îndată agentul economic, autoritatea sau instituţia publică.</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În situaţia în care terţul garant n-a făcut această înştiinţare, el rămâne obligat să acopere pagubele ce s-ar cauza de gestionar în limita valorii bunurilor constituite garanţie.</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Orice micşorare a garanţiei atrage obligaţia reîntregirii de îndată a acesteia.</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ART. 20</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Garanţiile vor fi recalculate periodic în funcţie de schimbările intervenite în salariul tarifar al gestionarului, precum şi în specificul şi valoarea bunurilor gestionate, procedându-se la modificarea corespunzătoare a contractului de garanţie.</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În cazul în care, în urma recalculării, este necesară completarea garanţiei în numerar, se va proceda conform </w:t>
      </w:r>
      <w:r w:rsidRPr="00825C38">
        <w:rPr>
          <w:rFonts w:cs="Times New Roman"/>
          <w:color w:val="008000"/>
          <w:szCs w:val="28"/>
          <w:u w:val="single"/>
          <w:lang w:val="ro-RO"/>
        </w:rPr>
        <w:t>articolului 13</w:t>
      </w:r>
      <w:r w:rsidRPr="00825C38">
        <w:rPr>
          <w:rFonts w:cs="Times New Roman"/>
          <w:szCs w:val="28"/>
          <w:lang w:val="ro-RO"/>
        </w:rPr>
        <w:t>. Dacă garanţia în numerar depusă este mai mare decât garanţia recalculată, diferenţa se va elibera, în termen de cel mult 10 zile, gestionarului.</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În cazul în care, în urma recalculării, este necesară constituirea sau completarea garanţiilor suplimentare, aceasta se face în termen de 60 de zile de la data recalculării.</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ART. 21</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Dacă gestionarul nu constituie, nu completează sau nu aduce, după caz, garanţiile corespunzătoare potrivit </w:t>
      </w:r>
      <w:r w:rsidRPr="00825C38">
        <w:rPr>
          <w:rFonts w:cs="Times New Roman"/>
          <w:color w:val="008000"/>
          <w:szCs w:val="28"/>
          <w:u w:val="single"/>
          <w:lang w:val="ro-RO"/>
        </w:rPr>
        <w:t>articolului 19</w:t>
      </w:r>
      <w:r w:rsidRPr="00825C38">
        <w:rPr>
          <w:rFonts w:cs="Times New Roman"/>
          <w:szCs w:val="28"/>
          <w:lang w:val="ro-RO"/>
        </w:rPr>
        <w:t xml:space="preserve"> alineatul ultim şi </w:t>
      </w:r>
      <w:r w:rsidRPr="00825C38">
        <w:rPr>
          <w:rFonts w:cs="Times New Roman"/>
          <w:color w:val="008000"/>
          <w:szCs w:val="28"/>
          <w:u w:val="single"/>
          <w:lang w:val="ro-RO"/>
        </w:rPr>
        <w:t>articolului 20</w:t>
      </w:r>
      <w:r w:rsidRPr="00825C38">
        <w:rPr>
          <w:rFonts w:cs="Times New Roman"/>
          <w:szCs w:val="28"/>
          <w:lang w:val="ro-RO"/>
        </w:rPr>
        <w:t xml:space="preserve"> alineatul ultim sau dacă, din cauza altor reţineri, ratele în contul garanţiei în numerar nu pot fi reţinute şi nici nu sunt depuse în condiţiile </w:t>
      </w:r>
      <w:r w:rsidRPr="00825C38">
        <w:rPr>
          <w:rFonts w:cs="Times New Roman"/>
          <w:color w:val="008000"/>
          <w:szCs w:val="28"/>
          <w:u w:val="single"/>
          <w:lang w:val="ro-RO"/>
        </w:rPr>
        <w:t>articolului 13</w:t>
      </w:r>
      <w:r w:rsidRPr="00825C38">
        <w:rPr>
          <w:rFonts w:cs="Times New Roman"/>
          <w:szCs w:val="28"/>
          <w:lang w:val="ro-RO"/>
        </w:rPr>
        <w:t xml:space="preserve">, se procedează la </w:t>
      </w:r>
      <w:r w:rsidRPr="00825C38">
        <w:rPr>
          <w:rFonts w:cs="Times New Roman"/>
          <w:szCs w:val="28"/>
          <w:lang w:val="ro-RO"/>
        </w:rPr>
        <w:lastRenderedPageBreak/>
        <w:t>trecerea sa în altă funcţie ori, dacă aceasta nu este posibil, la desfacerea contractului său de muncă. În acest din urmă caz, privitor la drepturile angajatului se vor aplica dispoziţiile din legislaţia muncii referitoare la desfacerea contractului de muncă pentru motive ce nu sunt imputabile angajatului.</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ART. 22</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Garanţiile suplimentare se urmăresc silit pe baza contractului de garanţie şi a titlului executoriu definitiv obţinut împotriva gestionarului.</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În cazul în care urmărirea silită a fost pornită de mai mulţi creditori, agentul economic, autoritatea sau instituţia publică în favoarea căreia s-a constituit garanţia suplimentară are drept de preferinţă asupra sumelor realizate prin valorificarea bunurilor constituite garanţie, în condiţiile privind creanţele garantate prin ipotecă sau gaj prevăzute de dispoziţiile legale referitoare la executarea silită a creanţelor băneşti ale agenţilor economici, autorităţilor sau instituţiilor publice împotriva persoanelor fizice.</w:t>
      </w:r>
    </w:p>
    <w:p w:rsidR="00825C38" w:rsidRPr="00825C38" w:rsidRDefault="00825C38" w:rsidP="00825C38">
      <w:pPr>
        <w:autoSpaceDE w:val="0"/>
        <w:autoSpaceDN w:val="0"/>
        <w:adjustRightInd w:val="0"/>
        <w:spacing w:after="0" w:line="240" w:lineRule="auto"/>
        <w:rPr>
          <w:rFonts w:cs="Times New Roman"/>
          <w:szCs w:val="28"/>
          <w:lang w:val="ro-RO"/>
        </w:rPr>
      </w:pP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CAP. 4</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Răspunderi</w:t>
      </w:r>
    </w:p>
    <w:p w:rsidR="00825C38" w:rsidRPr="00825C38" w:rsidRDefault="00825C38" w:rsidP="00825C38">
      <w:pPr>
        <w:autoSpaceDE w:val="0"/>
        <w:autoSpaceDN w:val="0"/>
        <w:adjustRightInd w:val="0"/>
        <w:spacing w:after="0" w:line="240" w:lineRule="auto"/>
        <w:rPr>
          <w:rFonts w:cs="Times New Roman"/>
          <w:szCs w:val="28"/>
          <w:lang w:val="ro-RO"/>
        </w:rPr>
      </w:pP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ART. 23</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Încălcarea dispoziţiilor legale cu privire la gestionarea bunurilor atrage răspunderea materială, disciplinară, administrativă, penală sau civilă, după caz.</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ART. 24</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Angajaţii răspund material, potrivit </w:t>
      </w:r>
      <w:r w:rsidRPr="00825C38">
        <w:rPr>
          <w:rFonts w:cs="Times New Roman"/>
          <w:color w:val="008000"/>
          <w:szCs w:val="28"/>
          <w:u w:val="single"/>
          <w:lang w:val="ro-RO"/>
        </w:rPr>
        <w:t>Codului muncii</w:t>
      </w:r>
      <w:r w:rsidRPr="00825C38">
        <w:rPr>
          <w:rFonts w:cs="Times New Roman"/>
          <w:szCs w:val="28"/>
          <w:lang w:val="ro-RO"/>
        </w:rPr>
        <w:t xml:space="preserve"> şi prevederilor prezentei legi, pentru pagubele cauzate în gestiuni prin fapte ce nu constituie infracţiuni.</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ART. 25</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Gestionarul răspunde integral faţă de agentul economic, autoritatea sau instituţia publică pentru pagubele pe care le-a cauzat în gestiunea sa.</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Primirea bunurilor în cantităţi inferioare celor înscrise în actele însoţitoare sau cu vicii aparente, fără a se fi întocmit acte legale de constatare, precum şi nesolicitarea asistenţei tehnice de specialitate la primirea bunurilor, deşi aceasta era necesară, atrag răspunderea gestionarului în condiţiile alineatului 1.</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ART. 26</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Gestionarul răspunde integral şi în cazul în care atribuţiile sale fiind exercitate, potrivit dispoziţiilor legale, de un delegat sau de o comisie, se constată o pagubă fără a se putea stabili că aceasta s-a produs în absenţa gestionarului.</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ART. 27</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Când paguba în gestiune a fost cauzată de gestionar împreună cu alt angajat al agentului economic, autorităţii sau instituţiei publice, ei răspund integral, fiecare în măsura în care a contribuit la producerea pagubei.</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Dacă nu se poate determina măsura în care fiecare a contribuit la producerea pagubei, despăgubirea se repartizează între cei în cauză proporţional cu câştigul mediu al fiecăruia pe ultimele 3 luni; în cazul pagubei constatate într-o gestiune în care manipularea bunurilor se face în colectiv de mai mulţi angajaţi sau în schimburi succesive, fără predare de gestiune între schimburi, despăgubirea se repartizează şi proporţional cu timpul lucrat de fiecare, de la ultima inventariere, în gestiunea în care s-a produs paguba.</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ART. 28</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Angajatul cu funcţie de conducere, precum şi orice alt angajat vinovat de angajarea, trecerea sau menţinerea unei persoane în funcţia de gestionar fără respectarea condiţiilor de vârstă, studii şi stagiu prevăzute în </w:t>
      </w:r>
      <w:r w:rsidRPr="00825C38">
        <w:rPr>
          <w:rFonts w:cs="Times New Roman"/>
          <w:color w:val="008000"/>
          <w:szCs w:val="28"/>
          <w:u w:val="single"/>
          <w:lang w:val="ro-RO"/>
        </w:rPr>
        <w:t>articolele 3</w:t>
      </w:r>
      <w:r w:rsidRPr="00825C38">
        <w:rPr>
          <w:rFonts w:cs="Times New Roman"/>
          <w:szCs w:val="28"/>
          <w:lang w:val="ro-RO"/>
        </w:rPr>
        <w:t xml:space="preserve"> şi </w:t>
      </w:r>
      <w:r w:rsidRPr="00825C38">
        <w:rPr>
          <w:rFonts w:cs="Times New Roman"/>
          <w:color w:val="008000"/>
          <w:szCs w:val="28"/>
          <w:u w:val="single"/>
          <w:lang w:val="ro-RO"/>
        </w:rPr>
        <w:t>38</w:t>
      </w:r>
      <w:r w:rsidRPr="00825C38">
        <w:rPr>
          <w:rFonts w:cs="Times New Roman"/>
          <w:szCs w:val="28"/>
          <w:lang w:val="ro-RO"/>
        </w:rPr>
        <w:t xml:space="preserve">, precum şi a dispoziţiilor </w:t>
      </w:r>
      <w:r w:rsidRPr="00825C38">
        <w:rPr>
          <w:rFonts w:cs="Times New Roman"/>
          <w:color w:val="008000"/>
          <w:szCs w:val="28"/>
          <w:u w:val="single"/>
          <w:lang w:val="ro-RO"/>
        </w:rPr>
        <w:t>articolului 4</w:t>
      </w:r>
      <w:r w:rsidRPr="00825C38">
        <w:rPr>
          <w:rFonts w:cs="Times New Roman"/>
          <w:szCs w:val="28"/>
          <w:lang w:val="ro-RO"/>
        </w:rPr>
        <w:t xml:space="preserve"> referitoare la antecedentele penale, răspund integral pentru pagubele cauzate de gestionar, în solidar cu acesta.</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Aceeaşi răspundere o are şi cel vinovat de nerespectarea dispoziţiilor prevăzute în </w:t>
      </w:r>
      <w:r w:rsidRPr="00825C38">
        <w:rPr>
          <w:rFonts w:cs="Times New Roman"/>
          <w:color w:val="008000"/>
          <w:szCs w:val="28"/>
          <w:u w:val="single"/>
          <w:lang w:val="ro-RO"/>
        </w:rPr>
        <w:t>capitolul III</w:t>
      </w:r>
      <w:r w:rsidRPr="00825C38">
        <w:rPr>
          <w:rFonts w:cs="Times New Roman"/>
          <w:szCs w:val="28"/>
          <w:lang w:val="ro-RO"/>
        </w:rPr>
        <w:t>, în limita garanţiei neconstituite.</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ART. 29</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Răspunde integral angajatul care, nesocotind îndatoririle sale de serviciu, a adus pagube agentului economic, autorităţii sau instituţiei publice prin aceea că:</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a) nu a asigurat gestionarului, în cazurile prevăzute de lege, asistenţa tehnică de specialitate pentru verificarea calitativă a bunurilor ori a prestat o asistenţă tehnică necorespunzătoare;</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b) nu a luat măsurile necesare pentru păstrarea bunurilor în condiţii corespunzătoare;</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c) a dat gestionarului dispoziţii greşite sau contrare legii.</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ART. 30</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lastRenderedPageBreak/>
        <w:t xml:space="preserve">    Răspunde, în limita valorii pagubei rămase neacoperite de autorul direct al ei, din momentul constatării insolvabilităţii acestuia, cel vinovat de:</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a) angajarea sau trecerea unei persoane într-o funcţie de gestionar sau din subordinea gestionarului fără avizul prevăzut în </w:t>
      </w:r>
      <w:r w:rsidRPr="00825C38">
        <w:rPr>
          <w:rFonts w:cs="Times New Roman"/>
          <w:color w:val="008000"/>
          <w:szCs w:val="28"/>
          <w:u w:val="single"/>
          <w:lang w:val="ro-RO"/>
        </w:rPr>
        <w:t>articolul 7</w:t>
      </w:r>
      <w:r w:rsidRPr="00825C38">
        <w:rPr>
          <w:rFonts w:cs="Times New Roman"/>
          <w:szCs w:val="28"/>
          <w:lang w:val="ro-RO"/>
        </w:rPr>
        <w:t>;</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b) neluarea sau luarea cu întârziere a măsurilor necesare pentru înlocuirea gestionarului sau a angajaţilor aflaţi în subordinea sa, deşi a fost avertizat în scris şi motivat că nu-şi îndeplinesc atribuţiile în mod corespunzător;</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c) neluarea măsurilor necesare pentru stabilirea şi acoperirea pagubelor în gestiune;</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d) neefectuarea inventarierilor la termenele şi în condiţiile legii, în situaţia în care prin aceasta a contribuit la cauzarea pagubei;</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e) nerespectarea oricărei alte îndatoriri de serviciu, dacă fără încălcarea acesteia paguba s-ar fi putut evita.</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ART. 31</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Angajatul care primeşte, păstrează şi eliberează bunuri fără a avea calitatea de gestionar în înţelesul </w:t>
      </w:r>
      <w:r w:rsidRPr="00825C38">
        <w:rPr>
          <w:rFonts w:cs="Times New Roman"/>
          <w:color w:val="008000"/>
          <w:szCs w:val="28"/>
          <w:u w:val="single"/>
          <w:lang w:val="ro-RO"/>
        </w:rPr>
        <w:t>articolului 1</w:t>
      </w:r>
      <w:r w:rsidRPr="00825C38">
        <w:rPr>
          <w:rFonts w:cs="Times New Roman"/>
          <w:szCs w:val="28"/>
          <w:lang w:val="ro-RO"/>
        </w:rPr>
        <w:t xml:space="preserve"> răspunde integral, aplicându-i-se în mod corespunzător prevederile prezentului capitol.</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ART. 32</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La constatarea unei pagube în gestiune, persoana răspunzătoare poate să-şi ia un angajament scris pentru acoperirea acesteia; angajamentul scris constituie titlu executoriu.</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Dacă, ulterior, această persoană constată că nu datorează sau că datorează numai în parte suma pentru care şi-a luat angajamentul, ea va putea face cerere de desfiinţare a angajamentului la organul de jurisdicţie competent, în termen de 30 de zile de la data când a cunoscut această împrejurare.</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De asemenea, validitatea angajamentului va înceta în întregime sau în parte atunci când agentul economic, autoritatea sau instituţia publică sau organul de jurisdicţie competent constată, cu prilejul verificării sau, după caz, al soluţionării unei cauze care are legătură cu angajamentul, că acesta a fost luat pentru o sumă nedatorată.</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Organul de jurisdicţie competent poate suspenda executarea angajamentului.</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ART. 33</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În vederea despăgubirii agentului economic, autorităţii sau instituţiei publice pentru pagubele cauzate în gestiune, care nu se pot acoperi din garanţia în numerar, se vor lua măsuri de asigurare şi urmărire asupra oricăror bunuri aparţinând gestionarului şi persoanelor care răspund în condiţiile prezentului capitol, potrivit dispoziţiilor legale cu privire la executarea silită a creanţelor băneşti ale agenţilor economici, autorităţilor sau instituţiilor publice împotriva persoanelor fizice.</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Măsurile de asigurare se încuviinţează de organul de jurisdicţie competent să soluţioneze litigiul.</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ART. 34</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Orice persoană privitor la care, prin hotărâre judecătorească, s-a constatat că a dobândit de la un gestionar bunuri sustrase de acesta din avutul obştesc şi că le-a obţinut în afara obligaţiilor de serviciu ale gestionarului, cunoscând că acesta gestionează astfel de bunuri, răspunde solidar cu gestionarul de acoperirea pagubei, în limita valorii bunurilor dobândite.</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b/>
          <w:bCs/>
          <w:color w:val="008000"/>
          <w:szCs w:val="28"/>
          <w:u w:val="single"/>
          <w:lang w:val="ro-RO"/>
        </w:rPr>
        <w:t>#M2</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w:t>
      </w:r>
      <w:r w:rsidRPr="00825C38">
        <w:rPr>
          <w:rFonts w:cs="Times New Roman"/>
          <w:color w:val="FF0000"/>
          <w:szCs w:val="28"/>
          <w:u w:val="single"/>
          <w:lang w:val="ro-RO"/>
        </w:rPr>
        <w:t>ART. 35</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i/>
          <w:iCs/>
          <w:szCs w:val="28"/>
          <w:lang w:val="ro-RO"/>
        </w:rPr>
        <w:t xml:space="preserve">    Crearea de plusuri în gestiune prin mijloace frauduloase constituie infracţiune şi se pedepseşte cu închisoare de la 6 luni la 2 ani sau cu amendă. Dacă mijlocul fraudulos constituie prin el însuşi o infracţiune, se aplică regulile privind concursul de infracţiuni.</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b/>
          <w:bCs/>
          <w:color w:val="008000"/>
          <w:szCs w:val="28"/>
          <w:u w:val="single"/>
          <w:lang w:val="ro-RO"/>
        </w:rPr>
        <w:t>#B</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ART. 36</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Nedeclararea în scris, în termenul prevăzut de dispoziţiile legale, de către gestionar, a plusurilor din gestiunea sa despre a căror cantitate sau valoare are cunoştinţă, provenite în orice alt mod decât acela arătat în </w:t>
      </w:r>
      <w:r w:rsidRPr="00825C38">
        <w:rPr>
          <w:rFonts w:cs="Times New Roman"/>
          <w:color w:val="008000"/>
          <w:szCs w:val="28"/>
          <w:u w:val="single"/>
          <w:lang w:val="ro-RO"/>
        </w:rPr>
        <w:t>articolul 35</w:t>
      </w:r>
      <w:r w:rsidRPr="00825C38">
        <w:rPr>
          <w:rFonts w:cs="Times New Roman"/>
          <w:szCs w:val="28"/>
          <w:lang w:val="ro-RO"/>
        </w:rPr>
        <w:t>, se pedepseşte cu închisoare de la o lună la un an.</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Dacă fapta prevăzută în alineatul precedent a avut consecinţe grave, pedeapsa este închisoare de la 6 luni la 3 ani.</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Nu se pedepseşte acela care, mai înainte de începerea oricărui control, declară plusurile despre a căror cantitate sau valoare are cunoştinţă.</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b/>
          <w:bCs/>
          <w:color w:val="008000"/>
          <w:szCs w:val="28"/>
          <w:u w:val="single"/>
          <w:lang w:val="ro-RO"/>
        </w:rPr>
        <w:t>#M2</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w:t>
      </w:r>
      <w:r w:rsidRPr="00825C38">
        <w:rPr>
          <w:rFonts w:cs="Times New Roman"/>
          <w:color w:val="FF0000"/>
          <w:szCs w:val="28"/>
          <w:u w:val="single"/>
          <w:lang w:val="ro-RO"/>
        </w:rPr>
        <w:t>ART. 37</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i/>
          <w:iCs/>
          <w:szCs w:val="28"/>
          <w:lang w:val="ro-RO"/>
        </w:rPr>
        <w:t xml:space="preserve">    Înstrăinarea bunurilor mobile constituite garanţie potrivit </w:t>
      </w:r>
      <w:r w:rsidRPr="00825C38">
        <w:rPr>
          <w:rFonts w:cs="Times New Roman"/>
          <w:i/>
          <w:iCs/>
          <w:color w:val="008000"/>
          <w:szCs w:val="28"/>
          <w:u w:val="single"/>
          <w:lang w:val="ro-RO"/>
        </w:rPr>
        <w:t>art. 10</w:t>
      </w:r>
      <w:r w:rsidRPr="00825C38">
        <w:rPr>
          <w:rFonts w:cs="Times New Roman"/>
          <w:i/>
          <w:iCs/>
          <w:szCs w:val="28"/>
          <w:lang w:val="ro-RO"/>
        </w:rPr>
        <w:t xml:space="preserve">, fără acordul prealabil al persoanei juridice prevăzute la </w:t>
      </w:r>
      <w:r w:rsidRPr="00825C38">
        <w:rPr>
          <w:rFonts w:cs="Times New Roman"/>
          <w:i/>
          <w:iCs/>
          <w:color w:val="008000"/>
          <w:szCs w:val="28"/>
          <w:u w:val="single"/>
          <w:lang w:val="ro-RO"/>
        </w:rPr>
        <w:t>art. 176</w:t>
      </w:r>
      <w:r w:rsidRPr="00825C38">
        <w:rPr>
          <w:rFonts w:cs="Times New Roman"/>
          <w:i/>
          <w:iCs/>
          <w:szCs w:val="28"/>
          <w:lang w:val="ro-RO"/>
        </w:rPr>
        <w:t xml:space="preserve"> din Codul penal, constituie infracţiune şi se pedepseşte cu închisoare de la o lună la un an sau cu amendă.</w:t>
      </w:r>
    </w:p>
    <w:p w:rsidR="00825C38" w:rsidRPr="00825C38" w:rsidRDefault="00825C38" w:rsidP="00825C38">
      <w:pPr>
        <w:autoSpaceDE w:val="0"/>
        <w:autoSpaceDN w:val="0"/>
        <w:adjustRightInd w:val="0"/>
        <w:spacing w:after="0" w:line="240" w:lineRule="auto"/>
        <w:rPr>
          <w:rFonts w:cs="Times New Roman"/>
          <w:szCs w:val="28"/>
          <w:lang w:val="ro-RO"/>
        </w:rPr>
      </w:pP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b/>
          <w:bCs/>
          <w:color w:val="008000"/>
          <w:szCs w:val="28"/>
          <w:u w:val="single"/>
          <w:lang w:val="ro-RO"/>
        </w:rPr>
        <w:t>#B</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CAP. 5</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Dispoziţii tranzitorii şi finale</w:t>
      </w:r>
    </w:p>
    <w:p w:rsidR="00825C38" w:rsidRPr="00825C38" w:rsidRDefault="00825C38" w:rsidP="00825C38">
      <w:pPr>
        <w:autoSpaceDE w:val="0"/>
        <w:autoSpaceDN w:val="0"/>
        <w:adjustRightInd w:val="0"/>
        <w:spacing w:after="0" w:line="240" w:lineRule="auto"/>
        <w:rPr>
          <w:rFonts w:cs="Times New Roman"/>
          <w:szCs w:val="28"/>
          <w:lang w:val="ro-RO"/>
        </w:rPr>
      </w:pP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ART. 38</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Ministerele şi celelalte organe centrale stabilesc categoriile de gestiuni mai puţin complexe sau de valori mai mici din mediul rural, pentru care funcţia de gestionar poate fi îndeplinită şi în alte condiţii de studii decât cele prevăzute la </w:t>
      </w:r>
      <w:r w:rsidRPr="00825C38">
        <w:rPr>
          <w:rFonts w:cs="Times New Roman"/>
          <w:color w:val="008000"/>
          <w:szCs w:val="28"/>
          <w:u w:val="single"/>
          <w:lang w:val="ro-RO"/>
        </w:rPr>
        <w:t>articolul 3</w:t>
      </w:r>
      <w:r w:rsidRPr="00825C38">
        <w:rPr>
          <w:rFonts w:cs="Times New Roman"/>
          <w:szCs w:val="28"/>
          <w:lang w:val="ro-RO"/>
        </w:rPr>
        <w:t xml:space="preserve"> alineatul 1.</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ART. 39</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Gestionarii care la data intrării în vigoare a prezentei legi nu îndeplinesc condiţiile de studii prevăzute la </w:t>
      </w:r>
      <w:r w:rsidRPr="00825C38">
        <w:rPr>
          <w:rFonts w:cs="Times New Roman"/>
          <w:color w:val="008000"/>
          <w:szCs w:val="28"/>
          <w:u w:val="single"/>
          <w:lang w:val="ro-RO"/>
        </w:rPr>
        <w:t>articolul 3</w:t>
      </w:r>
      <w:r w:rsidRPr="00825C38">
        <w:rPr>
          <w:rFonts w:cs="Times New Roman"/>
          <w:szCs w:val="28"/>
          <w:lang w:val="ro-RO"/>
        </w:rPr>
        <w:t xml:space="preserve"> pot fi menţinuţi dacă au îndeplinit, la angajarea lor, condiţiile de pregătire profesională prevăzute în indicatoarele de stagiu şi studii ale funcţiilor respective şi sunt corespunzători.</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Gestionarii în funcţie la data intrării în vigoare a prezentei legi sunt obligaţi, după caz:</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a) să completeze în termen de 3 ani garanţia în numerar, în condiţiile stabilite de acord cu conducătorii agenţilor economici, autorităţilor sau instituţiilor publice;</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b) să constituie sau să aducă în termen de un an garanţii suplimentare potrivit prevederilor </w:t>
      </w:r>
      <w:r w:rsidRPr="00825C38">
        <w:rPr>
          <w:rFonts w:cs="Times New Roman"/>
          <w:color w:val="008000"/>
          <w:szCs w:val="28"/>
          <w:u w:val="single"/>
          <w:lang w:val="ro-RO"/>
        </w:rPr>
        <w:t>capitolului III</w:t>
      </w:r>
      <w:r w:rsidRPr="00825C38">
        <w:rPr>
          <w:rFonts w:cs="Times New Roman"/>
          <w:szCs w:val="28"/>
          <w:lang w:val="ro-RO"/>
        </w:rPr>
        <w:t>.</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În cazul neîndeplinirii obligaţiilor prevăzute în alineatul precedent se aplică în mod corespunzător dispoziţiile </w:t>
      </w:r>
      <w:r w:rsidRPr="00825C38">
        <w:rPr>
          <w:rFonts w:cs="Times New Roman"/>
          <w:color w:val="008000"/>
          <w:szCs w:val="28"/>
          <w:u w:val="single"/>
          <w:lang w:val="ro-RO"/>
        </w:rPr>
        <w:t>articolului 21</w:t>
      </w:r>
      <w:r w:rsidRPr="00825C38">
        <w:rPr>
          <w:rFonts w:cs="Times New Roman"/>
          <w:szCs w:val="28"/>
          <w:lang w:val="ro-RO"/>
        </w:rPr>
        <w:t>.</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Gestionarii în funcţie la data intrării în vigoare a prezentei legi pot fi scutiţi de către conducătorii agenţilor economici, autorităţilor sau instituţiilor publice de obligaţia constituirii de garanţii suplimentare.</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ART. 40</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Angajaţii-mandatari au obligaţia de a constitui garanţii, în cuantumul şi condiţiile stabilite prin hotărâre a Consiliului de Miniştri.</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ART. 41</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Modul de gestionare a bunurilor materiale ale agenţilor economici, autorităţilor sau instituţiilor publice se stabileşte prin hotărâre a Consiliului de Miniştri.</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Miniştrii şi conducătorii celorlalte organe centrale vor emite, în termen de 60 de zile de la data publicării prezentei legi, instrucţiuni prin care vor stabili: funcţiile de gestionari; categoriile de gestiuni la care se referă </w:t>
      </w:r>
      <w:r w:rsidRPr="00825C38">
        <w:rPr>
          <w:rFonts w:cs="Times New Roman"/>
          <w:color w:val="008000"/>
          <w:szCs w:val="28"/>
          <w:u w:val="single"/>
          <w:lang w:val="ro-RO"/>
        </w:rPr>
        <w:t>articolul 3</w:t>
      </w:r>
      <w:r w:rsidRPr="00825C38">
        <w:rPr>
          <w:rFonts w:cs="Times New Roman"/>
          <w:szCs w:val="28"/>
          <w:lang w:val="ro-RO"/>
        </w:rPr>
        <w:t xml:space="preserve"> alineatul 2 şi </w:t>
      </w:r>
      <w:r w:rsidRPr="00825C38">
        <w:rPr>
          <w:rFonts w:cs="Times New Roman"/>
          <w:color w:val="008000"/>
          <w:szCs w:val="28"/>
          <w:u w:val="single"/>
          <w:lang w:val="ro-RO"/>
        </w:rPr>
        <w:t>articolul 38</w:t>
      </w:r>
      <w:r w:rsidRPr="00825C38">
        <w:rPr>
          <w:rFonts w:cs="Times New Roman"/>
          <w:szCs w:val="28"/>
          <w:lang w:val="ro-RO"/>
        </w:rPr>
        <w:t xml:space="preserve">; plafoanele valorice şi condiţiile în care este obligatorie constituirea de garanţii suplimentare; extinderea obligaţiei de a constitui garanţii şi asupra altor categorii de angajaţi, potrivit </w:t>
      </w:r>
      <w:r w:rsidRPr="00825C38">
        <w:rPr>
          <w:rFonts w:cs="Times New Roman"/>
          <w:color w:val="008000"/>
          <w:szCs w:val="28"/>
          <w:u w:val="single"/>
          <w:lang w:val="ro-RO"/>
        </w:rPr>
        <w:t>articolului 10</w:t>
      </w:r>
      <w:r w:rsidRPr="00825C38">
        <w:rPr>
          <w:rFonts w:cs="Times New Roman"/>
          <w:szCs w:val="28"/>
          <w:lang w:val="ro-RO"/>
        </w:rPr>
        <w:t xml:space="preserve"> alineatul 4; cuantumul garanţiilor şi al ratelor, precum şi alte măsuri de executare a prezentei legi.</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În acelaşi termen, ministerele şi celelalte organe centrale vor adapta indicatoarele de pregătire şi stagiu pentru funcţiile de gestionari, în conformitate cu prevederile prezentei legi.</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Pentru agenţii economici, autorităţile sau instituţiile publice de interes local care nu sunt coordonate de un organ local de specialitate al administraţiei de stat, dispoziţiile alineatului 2 se vor aduce la îndeplinire, în termen de 60 de zile de la data publicării prezentei legi, de comitetele executive ale consiliilor populare judeţene şi al municipiului Bucureşti, cu sprijinul Comitetului de Stat pentru Economia şi Administraţia Locală.</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ART. 42</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Dispoziţiile prezentei legi se aplică în mod corespunzător şi personalului Ministerului Forţelor Armate, Ministerului Afacerilor Interne şi Consiliului Securităţii Statului.</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Numirea militarilor în funcţii de gestionari se face în condiţiile stabilite prin instrucţiuni ale organelor centrale prevăzute în alineatul precedent, fiecare în cadrul atribuţiilor sale, cu respectarea prevederilor </w:t>
      </w:r>
      <w:r w:rsidRPr="00825C38">
        <w:rPr>
          <w:rFonts w:cs="Times New Roman"/>
          <w:color w:val="008000"/>
          <w:szCs w:val="28"/>
          <w:u w:val="single"/>
          <w:lang w:val="ro-RO"/>
        </w:rPr>
        <w:t>articolelor 3</w:t>
      </w:r>
      <w:r w:rsidRPr="00825C38">
        <w:rPr>
          <w:rFonts w:cs="Times New Roman"/>
          <w:szCs w:val="28"/>
          <w:lang w:val="ro-RO"/>
        </w:rPr>
        <w:t xml:space="preserve"> - 6 din prezenta lege.</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Militarii în termen numiţi gestionari nu sunt obligaţi să constituie garanţii.</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Răspunderea materială a personalului Ministerului Forţelor Armate, Ministerului Afacerilor Interne şi Consiliului Securităţii Statului se reglementează prin dispoziţii speciale.</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ART. 43</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Se recomandă organelor centrale ale organizaţiilor cooperatiste ca, privitor la membrii cooperatori, să reglementeze, în sectoarele lor de activitate, condiţiile de încredinţare a gestiunilor, constituirea de garanţii şi răspunderea în legătură cu gestionarea bunurilor, avându-se în vedere prevederile prezentei legi.</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ART. 44</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t xml:space="preserve">    Prezenta lege intră în vigoare la 90 de zile de la data publicării.</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szCs w:val="28"/>
          <w:lang w:val="ro-RO"/>
        </w:rPr>
        <w:lastRenderedPageBreak/>
        <w:t xml:space="preserve">    Pe data intrării în vigoare a prezentei legi se abrogă Decretul nr. 145/1960 privind răspunderea materială a gestionarilor din organizaţiile socialiste, precum şi orice alte dispoziţii contrare.</w:t>
      </w:r>
    </w:p>
    <w:p w:rsidR="00825C38" w:rsidRPr="00825C38" w:rsidRDefault="00825C38" w:rsidP="00825C38">
      <w:pPr>
        <w:autoSpaceDE w:val="0"/>
        <w:autoSpaceDN w:val="0"/>
        <w:adjustRightInd w:val="0"/>
        <w:spacing w:after="0" w:line="240" w:lineRule="auto"/>
        <w:rPr>
          <w:rFonts w:cs="Times New Roman"/>
          <w:szCs w:val="28"/>
          <w:lang w:val="ro-RO"/>
        </w:rPr>
      </w:pP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b/>
          <w:bCs/>
          <w:color w:val="008000"/>
          <w:szCs w:val="28"/>
          <w:u w:val="single"/>
          <w:lang w:val="ro-RO"/>
        </w:rPr>
        <w:t>#M2</w:t>
      </w: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i/>
          <w:iCs/>
          <w:szCs w:val="28"/>
          <w:lang w:val="ro-RO"/>
        </w:rPr>
        <w:t xml:space="preserve">    </w:t>
      </w:r>
      <w:r w:rsidRPr="00825C38">
        <w:rPr>
          <w:rFonts w:cs="Times New Roman"/>
          <w:i/>
          <w:iCs/>
          <w:color w:val="FF0000"/>
          <w:szCs w:val="28"/>
          <w:u w:val="single"/>
          <w:lang w:val="ro-RO"/>
        </w:rPr>
        <w:t>ANEXA 1</w:t>
      </w:r>
      <w:r w:rsidRPr="00825C38">
        <w:rPr>
          <w:rFonts w:cs="Times New Roman"/>
          <w:i/>
          <w:iCs/>
          <w:szCs w:val="28"/>
          <w:lang w:val="ro-RO"/>
        </w:rPr>
        <w:t xml:space="preserve"> *** Abrogată</w:t>
      </w:r>
    </w:p>
    <w:p w:rsidR="00825C38" w:rsidRPr="00825C38" w:rsidRDefault="00825C38" w:rsidP="00825C38">
      <w:pPr>
        <w:autoSpaceDE w:val="0"/>
        <w:autoSpaceDN w:val="0"/>
        <w:adjustRightInd w:val="0"/>
        <w:spacing w:after="0" w:line="240" w:lineRule="auto"/>
        <w:rPr>
          <w:rFonts w:cs="Times New Roman"/>
          <w:szCs w:val="28"/>
          <w:lang w:val="ro-RO"/>
        </w:rPr>
      </w:pPr>
    </w:p>
    <w:p w:rsidR="00825C38" w:rsidRPr="00825C38" w:rsidRDefault="00825C38" w:rsidP="00825C38">
      <w:pPr>
        <w:autoSpaceDE w:val="0"/>
        <w:autoSpaceDN w:val="0"/>
        <w:adjustRightInd w:val="0"/>
        <w:spacing w:after="0" w:line="240" w:lineRule="auto"/>
        <w:rPr>
          <w:rFonts w:cs="Times New Roman"/>
          <w:szCs w:val="28"/>
          <w:lang w:val="ro-RO"/>
        </w:rPr>
      </w:pPr>
      <w:r w:rsidRPr="00825C38">
        <w:rPr>
          <w:rFonts w:cs="Times New Roman"/>
          <w:b/>
          <w:bCs/>
          <w:color w:val="008000"/>
          <w:szCs w:val="28"/>
          <w:u w:val="single"/>
          <w:lang w:val="ro-RO"/>
        </w:rPr>
        <w:t>#B</w:t>
      </w:r>
    </w:p>
    <w:p w:rsidR="00433786" w:rsidRPr="00825C38" w:rsidRDefault="00825C38" w:rsidP="00825C38">
      <w:pPr>
        <w:rPr>
          <w:sz w:val="18"/>
          <w:lang w:val="ro-RO"/>
        </w:rPr>
      </w:pPr>
      <w:r w:rsidRPr="00825C38">
        <w:rPr>
          <w:rFonts w:cs="Times New Roman"/>
          <w:szCs w:val="28"/>
          <w:lang w:val="ro-RO"/>
        </w:rPr>
        <w:t xml:space="preserve">                              ---------------</w:t>
      </w:r>
    </w:p>
    <w:sectPr w:rsidR="00433786" w:rsidRPr="00825C38"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4017" w:rsidRDefault="008C4017" w:rsidP="00825C38">
      <w:pPr>
        <w:spacing w:after="0" w:line="240" w:lineRule="auto"/>
      </w:pPr>
      <w:r>
        <w:separator/>
      </w:r>
    </w:p>
  </w:endnote>
  <w:endnote w:type="continuationSeparator" w:id="0">
    <w:p w:rsidR="008C4017" w:rsidRDefault="008C4017" w:rsidP="00825C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C38" w:rsidRDefault="00825C38" w:rsidP="00825C38">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4017" w:rsidRDefault="008C4017" w:rsidP="00825C38">
      <w:pPr>
        <w:spacing w:after="0" w:line="240" w:lineRule="auto"/>
      </w:pPr>
      <w:r>
        <w:separator/>
      </w:r>
    </w:p>
  </w:footnote>
  <w:footnote w:type="continuationSeparator" w:id="0">
    <w:p w:rsidR="008C4017" w:rsidRDefault="008C4017" w:rsidP="00825C3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C38"/>
    <w:rsid w:val="00433786"/>
    <w:rsid w:val="00825C38"/>
    <w:rsid w:val="008C4017"/>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25811C-7C54-4EE2-A886-084270672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5C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5C38"/>
  </w:style>
  <w:style w:type="paragraph" w:styleId="Footer">
    <w:name w:val="footer"/>
    <w:basedOn w:val="Normal"/>
    <w:link w:val="FooterChar"/>
    <w:uiPriority w:val="99"/>
    <w:unhideWhenUsed/>
    <w:rsid w:val="00825C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5C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4993</Words>
  <Characters>28461</Characters>
  <Application>Microsoft Office Word</Application>
  <DocSecurity>0</DocSecurity>
  <Lines>237</Lines>
  <Paragraphs>66</Paragraphs>
  <ScaleCrop>false</ScaleCrop>
  <Company/>
  <LinksUpToDate>false</LinksUpToDate>
  <CharactersWithSpaces>33388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2023-03-07T08:17:00Z</dcterms:created>
  <dcterms:modified xsi:type="dcterms:W3CDTF">2023-03-07T08:18:00Z</dcterms:modified>
</cp:coreProperties>
</file>