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5014" w:rsidRPr="005F5014" w:rsidRDefault="005F5014" w:rsidP="005F5014">
      <w:pPr>
        <w:autoSpaceDE w:val="0"/>
        <w:autoSpaceDN w:val="0"/>
        <w:adjustRightInd w:val="0"/>
        <w:rPr>
          <w:sz w:val="22"/>
          <w:szCs w:val="28"/>
          <w:lang w:val="ro-RO"/>
        </w:rPr>
      </w:pPr>
      <w:bookmarkStart w:id="0" w:name="_GoBack"/>
      <w:bookmarkEnd w:id="0"/>
      <w:r w:rsidRPr="005F5014">
        <w:rPr>
          <w:sz w:val="22"/>
          <w:szCs w:val="28"/>
          <w:lang w:val="ro-RO"/>
        </w:rPr>
        <w:t xml:space="preserve">                    HOTĂRÂRE  Nr. 136/2016 din 2 martie 2016</w:t>
      </w:r>
    </w:p>
    <w:p w:rsidR="005F5014" w:rsidRPr="005F5014" w:rsidRDefault="005F5014" w:rsidP="005F5014">
      <w:pPr>
        <w:autoSpaceDE w:val="0"/>
        <w:autoSpaceDN w:val="0"/>
        <w:adjustRightInd w:val="0"/>
        <w:rPr>
          <w:sz w:val="22"/>
          <w:szCs w:val="28"/>
          <w:lang w:val="ro-RO"/>
        </w:rPr>
      </w:pPr>
      <w:r w:rsidRPr="005F5014">
        <w:rPr>
          <w:sz w:val="22"/>
          <w:szCs w:val="28"/>
          <w:lang w:val="ro-RO"/>
        </w:rPr>
        <w:t>privind aprobarea normelor metodologice pentru determinarea costului standard per antepreşcolar/preşcolar/elev şi stabilirea finanţării de bază de la bugetul de stat, din sume defalcate din T.V.A. prin bugetele locale, pe baza costului standard per antepreşcolar/preşcolar/elev, pentru toţi preşcolarii şi elevii din învăţământul general obligatoriu particular şi confesional acreditat, precum şi pentru cei din învăţământul profesional şi liceal acreditat, particular şi confesional</w:t>
      </w:r>
    </w:p>
    <w:p w:rsidR="005F5014" w:rsidRPr="005F5014" w:rsidRDefault="005F5014" w:rsidP="005F5014">
      <w:pPr>
        <w:autoSpaceDE w:val="0"/>
        <w:autoSpaceDN w:val="0"/>
        <w:adjustRightInd w:val="0"/>
        <w:rPr>
          <w:sz w:val="22"/>
          <w:szCs w:val="28"/>
          <w:lang w:val="ro-RO"/>
        </w:rPr>
      </w:pPr>
    </w:p>
    <w:p w:rsidR="005F5014" w:rsidRPr="005F5014" w:rsidRDefault="005F5014" w:rsidP="005F5014">
      <w:pPr>
        <w:autoSpaceDE w:val="0"/>
        <w:autoSpaceDN w:val="0"/>
        <w:adjustRightInd w:val="0"/>
        <w:rPr>
          <w:i/>
          <w:iCs/>
          <w:sz w:val="22"/>
          <w:szCs w:val="28"/>
          <w:lang w:val="ro-RO"/>
        </w:rPr>
      </w:pPr>
      <w:r w:rsidRPr="005F5014">
        <w:rPr>
          <w:i/>
          <w:iCs/>
          <w:sz w:val="22"/>
          <w:szCs w:val="28"/>
          <w:lang w:val="ro-RO"/>
        </w:rPr>
        <w:t xml:space="preserve">    Text în vigoare începând cu data de 19 ianuarie 2023</w:t>
      </w:r>
    </w:p>
    <w:p w:rsidR="005F5014" w:rsidRPr="005F5014" w:rsidRDefault="005F5014" w:rsidP="005F5014">
      <w:pPr>
        <w:autoSpaceDE w:val="0"/>
        <w:autoSpaceDN w:val="0"/>
        <w:adjustRightInd w:val="0"/>
        <w:rPr>
          <w:i/>
          <w:iCs/>
          <w:sz w:val="22"/>
          <w:szCs w:val="28"/>
          <w:lang w:val="ro-RO"/>
        </w:rPr>
      </w:pPr>
      <w:r w:rsidRPr="005F5014">
        <w:rPr>
          <w:i/>
          <w:iCs/>
          <w:sz w:val="22"/>
          <w:szCs w:val="28"/>
          <w:lang w:val="ro-RO"/>
        </w:rPr>
        <w:t xml:space="preserve">    REALIZATOR: COMPANIA DE INFORMATICĂ NEAMŢ</w:t>
      </w:r>
    </w:p>
    <w:p w:rsidR="005F5014" w:rsidRPr="005F5014" w:rsidRDefault="005F5014" w:rsidP="005F5014">
      <w:pPr>
        <w:autoSpaceDE w:val="0"/>
        <w:autoSpaceDN w:val="0"/>
        <w:adjustRightInd w:val="0"/>
        <w:rPr>
          <w:i/>
          <w:iCs/>
          <w:sz w:val="22"/>
          <w:szCs w:val="28"/>
          <w:lang w:val="ro-RO"/>
        </w:rPr>
      </w:pPr>
    </w:p>
    <w:p w:rsidR="005F5014" w:rsidRPr="005F5014" w:rsidRDefault="005F5014" w:rsidP="005F5014">
      <w:pPr>
        <w:autoSpaceDE w:val="0"/>
        <w:autoSpaceDN w:val="0"/>
        <w:adjustRightInd w:val="0"/>
        <w:rPr>
          <w:i/>
          <w:iCs/>
          <w:sz w:val="22"/>
          <w:szCs w:val="28"/>
          <w:lang w:val="ro-RO"/>
        </w:rPr>
      </w:pPr>
      <w:r w:rsidRPr="005F5014">
        <w:rPr>
          <w:i/>
          <w:iCs/>
          <w:sz w:val="22"/>
          <w:szCs w:val="28"/>
          <w:lang w:val="ro-RO"/>
        </w:rPr>
        <w:t xml:space="preserve">    Text actualizat prin produsul informatic legislativ LEX EXPERT în baza actelor normative modificatoare, publicate în Monitorul Oficial al României, Partea I, până la 19 ianuarie 2023.</w:t>
      </w:r>
    </w:p>
    <w:p w:rsidR="005F5014" w:rsidRPr="005F5014" w:rsidRDefault="005F5014" w:rsidP="005F5014">
      <w:pPr>
        <w:autoSpaceDE w:val="0"/>
        <w:autoSpaceDN w:val="0"/>
        <w:adjustRightInd w:val="0"/>
        <w:rPr>
          <w:i/>
          <w:iCs/>
          <w:sz w:val="22"/>
          <w:szCs w:val="28"/>
          <w:lang w:val="ro-RO"/>
        </w:rPr>
      </w:pPr>
    </w:p>
    <w:p w:rsidR="005F5014" w:rsidRPr="005F5014" w:rsidRDefault="005F5014" w:rsidP="005F5014">
      <w:pPr>
        <w:autoSpaceDE w:val="0"/>
        <w:autoSpaceDN w:val="0"/>
        <w:adjustRightInd w:val="0"/>
        <w:rPr>
          <w:sz w:val="22"/>
          <w:szCs w:val="28"/>
          <w:lang w:val="ro-RO"/>
        </w:rPr>
      </w:pPr>
      <w:r w:rsidRPr="005F5014">
        <w:rPr>
          <w:b/>
          <w:bCs/>
          <w:i/>
          <w:iCs/>
          <w:sz w:val="22"/>
          <w:szCs w:val="28"/>
          <w:lang w:val="ro-RO"/>
        </w:rPr>
        <w:t xml:space="preserve">    Act de bază</w:t>
      </w:r>
    </w:p>
    <w:p w:rsidR="005F5014" w:rsidRPr="005F5014" w:rsidRDefault="005F5014" w:rsidP="005F5014">
      <w:pPr>
        <w:autoSpaceDE w:val="0"/>
        <w:autoSpaceDN w:val="0"/>
        <w:adjustRightInd w:val="0"/>
        <w:rPr>
          <w:i/>
          <w:iCs/>
          <w:color w:val="auto"/>
          <w:sz w:val="22"/>
          <w:szCs w:val="28"/>
          <w:lang w:val="ro-RO"/>
        </w:rPr>
      </w:pPr>
      <w:r w:rsidRPr="005F5014">
        <w:rPr>
          <w:b/>
          <w:bCs/>
          <w:color w:val="008000"/>
          <w:sz w:val="22"/>
          <w:szCs w:val="28"/>
          <w:u w:val="single"/>
          <w:lang w:val="ro-RO"/>
        </w:rPr>
        <w:t>#B</w:t>
      </w:r>
      <w:r w:rsidRPr="005F5014">
        <w:rPr>
          <w:color w:val="auto"/>
          <w:sz w:val="22"/>
          <w:szCs w:val="28"/>
          <w:lang w:val="ro-RO"/>
        </w:rPr>
        <w:t xml:space="preserve">: </w:t>
      </w:r>
      <w:r w:rsidRPr="005F5014">
        <w:rPr>
          <w:i/>
          <w:iCs/>
          <w:color w:val="auto"/>
          <w:sz w:val="22"/>
          <w:szCs w:val="28"/>
          <w:lang w:val="ro-RO"/>
        </w:rPr>
        <w:t>Hotărârea Guvernului nr. 136/2016, publicată în Monitorul Oficial al României, Partea I, nr. 188 din 14 martie 2016</w:t>
      </w:r>
    </w:p>
    <w:p w:rsidR="005F5014" w:rsidRPr="005F5014" w:rsidRDefault="005F5014" w:rsidP="005F5014">
      <w:pPr>
        <w:autoSpaceDE w:val="0"/>
        <w:autoSpaceDN w:val="0"/>
        <w:adjustRightInd w:val="0"/>
        <w:rPr>
          <w:i/>
          <w:iCs/>
          <w:color w:val="auto"/>
          <w:sz w:val="22"/>
          <w:szCs w:val="28"/>
          <w:lang w:val="ro-RO"/>
        </w:rPr>
      </w:pPr>
    </w:p>
    <w:p w:rsidR="005F5014" w:rsidRPr="005F5014" w:rsidRDefault="005F5014" w:rsidP="005F5014">
      <w:pPr>
        <w:autoSpaceDE w:val="0"/>
        <w:autoSpaceDN w:val="0"/>
        <w:adjustRightInd w:val="0"/>
        <w:rPr>
          <w:color w:val="auto"/>
          <w:sz w:val="22"/>
          <w:szCs w:val="28"/>
          <w:lang w:val="ro-RO"/>
        </w:rPr>
      </w:pPr>
      <w:r w:rsidRPr="005F5014">
        <w:rPr>
          <w:b/>
          <w:bCs/>
          <w:i/>
          <w:iCs/>
          <w:color w:val="auto"/>
          <w:sz w:val="22"/>
          <w:szCs w:val="28"/>
          <w:lang w:val="ro-RO"/>
        </w:rPr>
        <w:t xml:space="preserve">    Acte modificatoare</w:t>
      </w:r>
    </w:p>
    <w:p w:rsidR="005F5014" w:rsidRPr="005F5014" w:rsidRDefault="005F5014" w:rsidP="005F5014">
      <w:pPr>
        <w:autoSpaceDE w:val="0"/>
        <w:autoSpaceDN w:val="0"/>
        <w:adjustRightInd w:val="0"/>
        <w:rPr>
          <w:color w:val="auto"/>
          <w:sz w:val="22"/>
          <w:szCs w:val="28"/>
          <w:lang w:val="ro-RO"/>
        </w:rPr>
      </w:pPr>
      <w:r w:rsidRPr="005F5014">
        <w:rPr>
          <w:b/>
          <w:bCs/>
          <w:color w:val="008000"/>
          <w:sz w:val="22"/>
          <w:szCs w:val="28"/>
          <w:u w:val="single"/>
          <w:lang w:val="ro-RO"/>
        </w:rPr>
        <w:t>#M9</w:t>
      </w:r>
      <w:r w:rsidRPr="005F5014">
        <w:rPr>
          <w:color w:val="auto"/>
          <w:sz w:val="22"/>
          <w:szCs w:val="28"/>
          <w:lang w:val="ro-RO"/>
        </w:rPr>
        <w:t xml:space="preserve">: </w:t>
      </w:r>
      <w:r w:rsidRPr="005F5014">
        <w:rPr>
          <w:i/>
          <w:iCs/>
          <w:color w:val="auto"/>
          <w:sz w:val="22"/>
          <w:szCs w:val="28"/>
          <w:lang w:val="ro-RO"/>
        </w:rPr>
        <w:t>Hotărârea Guvernului nr. 47/2023</w:t>
      </w:r>
    </w:p>
    <w:p w:rsidR="005F5014" w:rsidRPr="005F5014" w:rsidRDefault="005F5014" w:rsidP="005F5014">
      <w:pPr>
        <w:autoSpaceDE w:val="0"/>
        <w:autoSpaceDN w:val="0"/>
        <w:adjustRightInd w:val="0"/>
        <w:rPr>
          <w:color w:val="auto"/>
          <w:sz w:val="22"/>
          <w:szCs w:val="28"/>
          <w:lang w:val="ro-RO"/>
        </w:rPr>
      </w:pPr>
      <w:r w:rsidRPr="005F5014">
        <w:rPr>
          <w:b/>
          <w:bCs/>
          <w:color w:val="008000"/>
          <w:sz w:val="22"/>
          <w:szCs w:val="28"/>
          <w:u w:val="single"/>
          <w:lang w:val="ro-RO"/>
        </w:rPr>
        <w:t>#M8</w:t>
      </w:r>
      <w:r w:rsidRPr="005F5014">
        <w:rPr>
          <w:color w:val="auto"/>
          <w:sz w:val="22"/>
          <w:szCs w:val="28"/>
          <w:lang w:val="ro-RO"/>
        </w:rPr>
        <w:t xml:space="preserve">: </w:t>
      </w:r>
      <w:r w:rsidRPr="005F5014">
        <w:rPr>
          <w:i/>
          <w:iCs/>
          <w:color w:val="auto"/>
          <w:sz w:val="22"/>
          <w:szCs w:val="28"/>
          <w:lang w:val="ro-RO"/>
        </w:rPr>
        <w:t>Hotărârea Guvernului nr. 194/2022</w:t>
      </w:r>
    </w:p>
    <w:p w:rsidR="005F5014" w:rsidRPr="005F5014" w:rsidRDefault="005F5014" w:rsidP="005F5014">
      <w:pPr>
        <w:autoSpaceDE w:val="0"/>
        <w:autoSpaceDN w:val="0"/>
        <w:adjustRightInd w:val="0"/>
        <w:rPr>
          <w:color w:val="auto"/>
          <w:sz w:val="22"/>
          <w:szCs w:val="28"/>
          <w:lang w:val="ro-RO"/>
        </w:rPr>
      </w:pPr>
      <w:r w:rsidRPr="005F5014">
        <w:rPr>
          <w:b/>
          <w:bCs/>
          <w:color w:val="008000"/>
          <w:sz w:val="22"/>
          <w:szCs w:val="28"/>
          <w:u w:val="single"/>
          <w:lang w:val="ro-RO"/>
        </w:rPr>
        <w:t>#M7</w:t>
      </w:r>
      <w:r w:rsidRPr="005F5014">
        <w:rPr>
          <w:color w:val="auto"/>
          <w:sz w:val="22"/>
          <w:szCs w:val="28"/>
          <w:lang w:val="ro-RO"/>
        </w:rPr>
        <w:t xml:space="preserve">: </w:t>
      </w:r>
      <w:r w:rsidRPr="005F5014">
        <w:rPr>
          <w:i/>
          <w:iCs/>
          <w:color w:val="auto"/>
          <w:sz w:val="22"/>
          <w:szCs w:val="28"/>
          <w:lang w:val="ro-RO"/>
        </w:rPr>
        <w:t>Hotărârea Guvernului nr. 1091/2021</w:t>
      </w:r>
    </w:p>
    <w:p w:rsidR="005F5014" w:rsidRPr="005F5014" w:rsidRDefault="005F5014" w:rsidP="005F5014">
      <w:pPr>
        <w:autoSpaceDE w:val="0"/>
        <w:autoSpaceDN w:val="0"/>
        <w:adjustRightInd w:val="0"/>
        <w:rPr>
          <w:color w:val="auto"/>
          <w:sz w:val="22"/>
          <w:szCs w:val="28"/>
          <w:lang w:val="ro-RO"/>
        </w:rPr>
      </w:pPr>
      <w:r w:rsidRPr="005F5014">
        <w:rPr>
          <w:b/>
          <w:bCs/>
          <w:color w:val="008000"/>
          <w:sz w:val="22"/>
          <w:szCs w:val="28"/>
          <w:u w:val="single"/>
          <w:lang w:val="ro-RO"/>
        </w:rPr>
        <w:t>#M6</w:t>
      </w:r>
      <w:r w:rsidRPr="005F5014">
        <w:rPr>
          <w:color w:val="auto"/>
          <w:sz w:val="22"/>
          <w:szCs w:val="28"/>
          <w:lang w:val="ro-RO"/>
        </w:rPr>
        <w:t xml:space="preserve">: </w:t>
      </w:r>
      <w:r w:rsidRPr="005F5014">
        <w:rPr>
          <w:i/>
          <w:iCs/>
          <w:color w:val="auto"/>
          <w:sz w:val="22"/>
          <w:szCs w:val="28"/>
          <w:lang w:val="ro-RO"/>
        </w:rPr>
        <w:t>Hotărârea Guvernului nr. 352/2021</w:t>
      </w:r>
    </w:p>
    <w:p w:rsidR="005F5014" w:rsidRPr="005F5014" w:rsidRDefault="005F5014" w:rsidP="005F5014">
      <w:pPr>
        <w:autoSpaceDE w:val="0"/>
        <w:autoSpaceDN w:val="0"/>
        <w:adjustRightInd w:val="0"/>
        <w:rPr>
          <w:color w:val="auto"/>
          <w:sz w:val="22"/>
          <w:szCs w:val="28"/>
          <w:lang w:val="ro-RO"/>
        </w:rPr>
      </w:pPr>
      <w:r w:rsidRPr="005F5014">
        <w:rPr>
          <w:b/>
          <w:bCs/>
          <w:color w:val="008000"/>
          <w:sz w:val="22"/>
          <w:szCs w:val="28"/>
          <w:u w:val="single"/>
          <w:lang w:val="ro-RO"/>
        </w:rPr>
        <w:t>#M5</w:t>
      </w:r>
      <w:r w:rsidRPr="005F5014">
        <w:rPr>
          <w:color w:val="auto"/>
          <w:sz w:val="22"/>
          <w:szCs w:val="28"/>
          <w:lang w:val="ro-RO"/>
        </w:rPr>
        <w:t xml:space="preserve">: </w:t>
      </w:r>
      <w:r w:rsidRPr="005F5014">
        <w:rPr>
          <w:i/>
          <w:iCs/>
          <w:color w:val="auto"/>
          <w:sz w:val="22"/>
          <w:szCs w:val="28"/>
          <w:lang w:val="ro-RO"/>
        </w:rPr>
        <w:t>Hotărârea Guvernului nr. 106/2020</w:t>
      </w:r>
    </w:p>
    <w:p w:rsidR="005F5014" w:rsidRPr="005F5014" w:rsidRDefault="005F5014" w:rsidP="005F5014">
      <w:pPr>
        <w:autoSpaceDE w:val="0"/>
        <w:autoSpaceDN w:val="0"/>
        <w:adjustRightInd w:val="0"/>
        <w:rPr>
          <w:color w:val="auto"/>
          <w:sz w:val="22"/>
          <w:szCs w:val="28"/>
          <w:lang w:val="ro-RO"/>
        </w:rPr>
      </w:pPr>
      <w:r w:rsidRPr="005F5014">
        <w:rPr>
          <w:b/>
          <w:bCs/>
          <w:color w:val="008000"/>
          <w:sz w:val="22"/>
          <w:szCs w:val="28"/>
          <w:u w:val="single"/>
          <w:lang w:val="ro-RO"/>
        </w:rPr>
        <w:t>#M4</w:t>
      </w:r>
      <w:r w:rsidRPr="005F5014">
        <w:rPr>
          <w:color w:val="auto"/>
          <w:sz w:val="22"/>
          <w:szCs w:val="28"/>
          <w:lang w:val="ro-RO"/>
        </w:rPr>
        <w:t xml:space="preserve">: </w:t>
      </w:r>
      <w:r w:rsidRPr="005F5014">
        <w:rPr>
          <w:i/>
          <w:iCs/>
          <w:color w:val="auto"/>
          <w:sz w:val="22"/>
          <w:szCs w:val="28"/>
          <w:lang w:val="ro-RO"/>
        </w:rPr>
        <w:t>Hotărârea Guvernului nr. 168/2019</w:t>
      </w:r>
    </w:p>
    <w:p w:rsidR="005F5014" w:rsidRPr="005F5014" w:rsidRDefault="005F5014" w:rsidP="005F5014">
      <w:pPr>
        <w:autoSpaceDE w:val="0"/>
        <w:autoSpaceDN w:val="0"/>
        <w:adjustRightInd w:val="0"/>
        <w:rPr>
          <w:color w:val="auto"/>
          <w:sz w:val="22"/>
          <w:szCs w:val="28"/>
          <w:lang w:val="ro-RO"/>
        </w:rPr>
      </w:pPr>
      <w:r w:rsidRPr="005F5014">
        <w:rPr>
          <w:b/>
          <w:bCs/>
          <w:color w:val="008000"/>
          <w:sz w:val="22"/>
          <w:szCs w:val="28"/>
          <w:u w:val="single"/>
          <w:lang w:val="ro-RO"/>
        </w:rPr>
        <w:t>#M3</w:t>
      </w:r>
      <w:r w:rsidRPr="005F5014">
        <w:rPr>
          <w:color w:val="auto"/>
          <w:sz w:val="22"/>
          <w:szCs w:val="28"/>
          <w:lang w:val="ro-RO"/>
        </w:rPr>
        <w:t xml:space="preserve">: </w:t>
      </w:r>
      <w:r w:rsidRPr="005F5014">
        <w:rPr>
          <w:i/>
          <w:iCs/>
          <w:color w:val="auto"/>
          <w:sz w:val="22"/>
          <w:szCs w:val="28"/>
          <w:lang w:val="ro-RO"/>
        </w:rPr>
        <w:t>Legea nr. 201/2018</w:t>
      </w:r>
    </w:p>
    <w:p w:rsidR="005F5014" w:rsidRPr="005F5014" w:rsidRDefault="005F5014" w:rsidP="005F5014">
      <w:pPr>
        <w:autoSpaceDE w:val="0"/>
        <w:autoSpaceDN w:val="0"/>
        <w:adjustRightInd w:val="0"/>
        <w:rPr>
          <w:color w:val="auto"/>
          <w:sz w:val="22"/>
          <w:szCs w:val="28"/>
          <w:lang w:val="ro-RO"/>
        </w:rPr>
      </w:pPr>
      <w:r w:rsidRPr="005F5014">
        <w:rPr>
          <w:b/>
          <w:bCs/>
          <w:color w:val="008000"/>
          <w:sz w:val="22"/>
          <w:szCs w:val="28"/>
          <w:u w:val="single"/>
          <w:lang w:val="ro-RO"/>
        </w:rPr>
        <w:t>#M2</w:t>
      </w:r>
      <w:r w:rsidRPr="005F5014">
        <w:rPr>
          <w:color w:val="auto"/>
          <w:sz w:val="22"/>
          <w:szCs w:val="28"/>
          <w:lang w:val="ro-RO"/>
        </w:rPr>
        <w:t xml:space="preserve">: </w:t>
      </w:r>
      <w:r w:rsidRPr="005F5014">
        <w:rPr>
          <w:i/>
          <w:iCs/>
          <w:color w:val="auto"/>
          <w:sz w:val="22"/>
          <w:szCs w:val="28"/>
          <w:lang w:val="ro-RO"/>
        </w:rPr>
        <w:t>Hotărârea Guvernului nr. 959/2017</w:t>
      </w:r>
    </w:p>
    <w:p w:rsidR="005F5014" w:rsidRPr="005F5014" w:rsidRDefault="005F5014" w:rsidP="005F5014">
      <w:pPr>
        <w:autoSpaceDE w:val="0"/>
        <w:autoSpaceDN w:val="0"/>
        <w:adjustRightInd w:val="0"/>
        <w:rPr>
          <w:i/>
          <w:iCs/>
          <w:color w:val="auto"/>
          <w:sz w:val="22"/>
          <w:szCs w:val="28"/>
          <w:lang w:val="ro-RO"/>
        </w:rPr>
      </w:pPr>
      <w:r w:rsidRPr="005F5014">
        <w:rPr>
          <w:b/>
          <w:bCs/>
          <w:color w:val="008000"/>
          <w:sz w:val="22"/>
          <w:szCs w:val="28"/>
          <w:u w:val="single"/>
          <w:lang w:val="ro-RO"/>
        </w:rPr>
        <w:t>#M1</w:t>
      </w:r>
      <w:r w:rsidRPr="005F5014">
        <w:rPr>
          <w:color w:val="auto"/>
          <w:sz w:val="22"/>
          <w:szCs w:val="28"/>
          <w:lang w:val="ro-RO"/>
        </w:rPr>
        <w:t xml:space="preserve">: </w:t>
      </w:r>
      <w:r w:rsidRPr="005F5014">
        <w:rPr>
          <w:i/>
          <w:iCs/>
          <w:color w:val="auto"/>
          <w:sz w:val="22"/>
          <w:szCs w:val="28"/>
          <w:lang w:val="ro-RO"/>
        </w:rPr>
        <w:t>Hotărârea Guvernului nr. 32/2017</w:t>
      </w:r>
    </w:p>
    <w:p w:rsidR="005F5014" w:rsidRPr="005F5014" w:rsidRDefault="005F5014" w:rsidP="005F5014">
      <w:pPr>
        <w:autoSpaceDE w:val="0"/>
        <w:autoSpaceDN w:val="0"/>
        <w:adjustRightInd w:val="0"/>
        <w:rPr>
          <w:i/>
          <w:iCs/>
          <w:color w:val="auto"/>
          <w:sz w:val="22"/>
          <w:szCs w:val="28"/>
          <w:lang w:val="ro-RO"/>
        </w:rPr>
      </w:pPr>
    </w:p>
    <w:p w:rsidR="005F5014" w:rsidRPr="005F5014" w:rsidRDefault="005F5014" w:rsidP="005F5014">
      <w:pPr>
        <w:autoSpaceDE w:val="0"/>
        <w:autoSpaceDN w:val="0"/>
        <w:adjustRightInd w:val="0"/>
        <w:rPr>
          <w:color w:val="auto"/>
          <w:sz w:val="22"/>
          <w:szCs w:val="28"/>
          <w:lang w:val="ro-RO"/>
        </w:rPr>
      </w:pPr>
      <w:r w:rsidRPr="005F5014">
        <w:rPr>
          <w:i/>
          <w:iCs/>
          <w:color w:val="auto"/>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5F5014">
        <w:rPr>
          <w:b/>
          <w:bCs/>
          <w:i/>
          <w:iCs/>
          <w:color w:val="008000"/>
          <w:sz w:val="22"/>
          <w:szCs w:val="28"/>
          <w:u w:val="single"/>
          <w:lang w:val="ro-RO"/>
        </w:rPr>
        <w:t>#M1</w:t>
      </w:r>
      <w:r w:rsidRPr="005F5014">
        <w:rPr>
          <w:i/>
          <w:iCs/>
          <w:color w:val="auto"/>
          <w:sz w:val="22"/>
          <w:szCs w:val="28"/>
          <w:lang w:val="ro-RO"/>
        </w:rPr>
        <w:t xml:space="preserve">, </w:t>
      </w:r>
      <w:r w:rsidRPr="005F5014">
        <w:rPr>
          <w:b/>
          <w:bCs/>
          <w:i/>
          <w:iCs/>
          <w:color w:val="008000"/>
          <w:sz w:val="22"/>
          <w:szCs w:val="28"/>
          <w:u w:val="single"/>
          <w:lang w:val="ro-RO"/>
        </w:rPr>
        <w:t>#M2</w:t>
      </w:r>
      <w:r w:rsidRPr="005F5014">
        <w:rPr>
          <w:i/>
          <w:iCs/>
          <w:color w:val="auto"/>
          <w:sz w:val="22"/>
          <w:szCs w:val="28"/>
          <w:lang w:val="ro-RO"/>
        </w:rPr>
        <w:t xml:space="preserve"> etc.</w:t>
      </w:r>
    </w:p>
    <w:p w:rsidR="005F5014" w:rsidRPr="005F5014" w:rsidRDefault="005F5014" w:rsidP="005F5014">
      <w:pPr>
        <w:autoSpaceDE w:val="0"/>
        <w:autoSpaceDN w:val="0"/>
        <w:adjustRightInd w:val="0"/>
        <w:rPr>
          <w:color w:val="auto"/>
          <w:sz w:val="22"/>
          <w:szCs w:val="28"/>
          <w:lang w:val="ro-RO"/>
        </w:rPr>
      </w:pPr>
    </w:p>
    <w:p w:rsidR="005F5014" w:rsidRPr="005F5014" w:rsidRDefault="005F5014" w:rsidP="005F5014">
      <w:pPr>
        <w:autoSpaceDE w:val="0"/>
        <w:autoSpaceDN w:val="0"/>
        <w:adjustRightInd w:val="0"/>
        <w:rPr>
          <w:color w:val="auto"/>
          <w:sz w:val="22"/>
          <w:szCs w:val="28"/>
          <w:lang w:val="ro-RO"/>
        </w:rPr>
      </w:pPr>
      <w:r w:rsidRPr="005F5014">
        <w:rPr>
          <w:b/>
          <w:bCs/>
          <w:color w:val="008000"/>
          <w:sz w:val="22"/>
          <w:szCs w:val="28"/>
          <w:u w:val="single"/>
          <w:lang w:val="ro-RO"/>
        </w:rPr>
        <w:t>#CIN</w:t>
      </w:r>
    </w:p>
    <w:p w:rsidR="005F5014" w:rsidRPr="005F5014" w:rsidRDefault="005F5014" w:rsidP="005F5014">
      <w:pPr>
        <w:autoSpaceDE w:val="0"/>
        <w:autoSpaceDN w:val="0"/>
        <w:adjustRightInd w:val="0"/>
        <w:rPr>
          <w:i/>
          <w:iCs/>
          <w:color w:val="auto"/>
          <w:sz w:val="22"/>
          <w:szCs w:val="28"/>
          <w:lang w:val="ro-RO"/>
        </w:rPr>
      </w:pPr>
      <w:r w:rsidRPr="005F5014">
        <w:rPr>
          <w:i/>
          <w:iCs/>
          <w:color w:val="auto"/>
          <w:sz w:val="22"/>
          <w:szCs w:val="28"/>
          <w:lang w:val="ro-RO"/>
        </w:rPr>
        <w:t xml:space="preserve">    </w:t>
      </w:r>
      <w:r w:rsidRPr="005F5014">
        <w:rPr>
          <w:b/>
          <w:bCs/>
          <w:i/>
          <w:iCs/>
          <w:color w:val="auto"/>
          <w:sz w:val="22"/>
          <w:szCs w:val="28"/>
          <w:lang w:val="ro-RO"/>
        </w:rPr>
        <w:t>NOTĂ:</w:t>
      </w:r>
    </w:p>
    <w:p w:rsidR="005F5014" w:rsidRPr="005F5014" w:rsidRDefault="005F5014" w:rsidP="005F5014">
      <w:pPr>
        <w:autoSpaceDE w:val="0"/>
        <w:autoSpaceDN w:val="0"/>
        <w:adjustRightInd w:val="0"/>
        <w:rPr>
          <w:color w:val="auto"/>
          <w:sz w:val="22"/>
          <w:szCs w:val="28"/>
          <w:lang w:val="ro-RO"/>
        </w:rPr>
      </w:pPr>
      <w:r w:rsidRPr="005F5014">
        <w:rPr>
          <w:i/>
          <w:iCs/>
          <w:color w:val="auto"/>
          <w:sz w:val="22"/>
          <w:szCs w:val="28"/>
          <w:lang w:val="ro-RO"/>
        </w:rPr>
        <w:t xml:space="preserve">    Titlul actului normativ a fost modificat conform </w:t>
      </w:r>
      <w:r w:rsidRPr="005F5014">
        <w:rPr>
          <w:i/>
          <w:iCs/>
          <w:color w:val="008000"/>
          <w:sz w:val="22"/>
          <w:szCs w:val="28"/>
          <w:u w:val="single"/>
          <w:lang w:val="ro-RO"/>
        </w:rPr>
        <w:t>articolului unic</w:t>
      </w:r>
      <w:r w:rsidRPr="005F5014">
        <w:rPr>
          <w:i/>
          <w:iCs/>
          <w:color w:val="auto"/>
          <w:sz w:val="22"/>
          <w:szCs w:val="28"/>
          <w:lang w:val="ro-RO"/>
        </w:rPr>
        <w:t xml:space="preserve"> pct. 1 din Hotărârea Guvernului nr. 1091/2021 (</w:t>
      </w:r>
      <w:r w:rsidRPr="005F5014">
        <w:rPr>
          <w:b/>
          <w:bCs/>
          <w:i/>
          <w:iCs/>
          <w:color w:val="008000"/>
          <w:sz w:val="22"/>
          <w:szCs w:val="28"/>
          <w:u w:val="single"/>
          <w:lang w:val="ro-RO"/>
        </w:rPr>
        <w:t>#M7</w:t>
      </w:r>
      <w:r w:rsidRPr="005F5014">
        <w:rPr>
          <w:i/>
          <w:iCs/>
          <w:color w:val="auto"/>
          <w:sz w:val="22"/>
          <w:szCs w:val="28"/>
          <w:lang w:val="ro-RO"/>
        </w:rPr>
        <w:t>).</w:t>
      </w:r>
    </w:p>
    <w:p w:rsidR="005F5014" w:rsidRPr="005F5014" w:rsidRDefault="005F5014" w:rsidP="005F5014">
      <w:pPr>
        <w:autoSpaceDE w:val="0"/>
        <w:autoSpaceDN w:val="0"/>
        <w:adjustRightInd w:val="0"/>
        <w:rPr>
          <w:color w:val="auto"/>
          <w:sz w:val="22"/>
          <w:szCs w:val="28"/>
          <w:lang w:val="ro-RO"/>
        </w:rPr>
      </w:pPr>
    </w:p>
    <w:p w:rsidR="005F5014" w:rsidRPr="005F5014" w:rsidRDefault="005F5014" w:rsidP="005F5014">
      <w:pPr>
        <w:autoSpaceDE w:val="0"/>
        <w:autoSpaceDN w:val="0"/>
        <w:adjustRightInd w:val="0"/>
        <w:rPr>
          <w:color w:val="auto"/>
          <w:sz w:val="22"/>
          <w:szCs w:val="28"/>
          <w:lang w:val="ro-RO"/>
        </w:rPr>
      </w:pPr>
      <w:r w:rsidRPr="005F5014">
        <w:rPr>
          <w:b/>
          <w:bCs/>
          <w:color w:val="008000"/>
          <w:sz w:val="22"/>
          <w:szCs w:val="28"/>
          <w:u w:val="single"/>
          <w:lang w:val="ro-RO"/>
        </w:rPr>
        <w:t>#B</w:t>
      </w:r>
    </w:p>
    <w:p w:rsidR="005F5014" w:rsidRPr="005F5014" w:rsidRDefault="005F5014" w:rsidP="005F5014">
      <w:pPr>
        <w:autoSpaceDE w:val="0"/>
        <w:autoSpaceDN w:val="0"/>
        <w:adjustRightInd w:val="0"/>
        <w:rPr>
          <w:color w:val="auto"/>
          <w:sz w:val="22"/>
          <w:szCs w:val="28"/>
          <w:lang w:val="ro-RO"/>
        </w:rPr>
      </w:pPr>
      <w:r w:rsidRPr="005F5014">
        <w:rPr>
          <w:color w:val="auto"/>
          <w:sz w:val="22"/>
          <w:szCs w:val="28"/>
          <w:lang w:val="ro-RO"/>
        </w:rPr>
        <w:t xml:space="preserve">    În temeiul </w:t>
      </w:r>
      <w:r w:rsidRPr="005F5014">
        <w:rPr>
          <w:color w:val="008000"/>
          <w:sz w:val="22"/>
          <w:szCs w:val="28"/>
          <w:u w:val="single"/>
          <w:lang w:val="ro-RO"/>
        </w:rPr>
        <w:t>art. 108</w:t>
      </w:r>
      <w:r w:rsidRPr="005F5014">
        <w:rPr>
          <w:color w:val="auto"/>
          <w:sz w:val="22"/>
          <w:szCs w:val="28"/>
          <w:lang w:val="ro-RO"/>
        </w:rPr>
        <w:t xml:space="preserve"> din Constituţia României, republicată, al </w:t>
      </w:r>
      <w:r w:rsidRPr="005F5014">
        <w:rPr>
          <w:color w:val="008000"/>
          <w:sz w:val="22"/>
          <w:szCs w:val="28"/>
          <w:u w:val="single"/>
          <w:lang w:val="ro-RO"/>
        </w:rPr>
        <w:t>art. 9</w:t>
      </w:r>
      <w:r w:rsidRPr="005F5014">
        <w:rPr>
          <w:color w:val="auto"/>
          <w:sz w:val="22"/>
          <w:szCs w:val="28"/>
          <w:lang w:val="ro-RO"/>
        </w:rPr>
        <w:t xml:space="preserve"> alin. (2), </w:t>
      </w:r>
      <w:r w:rsidRPr="005F5014">
        <w:rPr>
          <w:color w:val="008000"/>
          <w:sz w:val="22"/>
          <w:szCs w:val="28"/>
          <w:u w:val="single"/>
          <w:lang w:val="ro-RO"/>
        </w:rPr>
        <w:t>art. 101</w:t>
      </w:r>
      <w:r w:rsidRPr="005F5014">
        <w:rPr>
          <w:color w:val="auto"/>
          <w:sz w:val="22"/>
          <w:szCs w:val="28"/>
          <w:lang w:val="ro-RO"/>
        </w:rPr>
        <w:t xml:space="preserve"> alin. (1) şi (2) şi al </w:t>
      </w:r>
      <w:r w:rsidRPr="005F5014">
        <w:rPr>
          <w:color w:val="008000"/>
          <w:sz w:val="22"/>
          <w:szCs w:val="28"/>
          <w:u w:val="single"/>
          <w:lang w:val="ro-RO"/>
        </w:rPr>
        <w:t>art. 104</w:t>
      </w:r>
      <w:r w:rsidRPr="005F5014">
        <w:rPr>
          <w:color w:val="auto"/>
          <w:sz w:val="22"/>
          <w:szCs w:val="28"/>
          <w:lang w:val="ro-RO"/>
        </w:rPr>
        <w:t xml:space="preserve"> alin. (2) şi (4) din Legea educaţiei naţionale nr. 1/2011, cu modificările şi completările ulterioare, al </w:t>
      </w:r>
      <w:r w:rsidRPr="005F5014">
        <w:rPr>
          <w:color w:val="008000"/>
          <w:sz w:val="22"/>
          <w:szCs w:val="28"/>
          <w:u w:val="single"/>
          <w:lang w:val="ro-RO"/>
        </w:rPr>
        <w:t>art. 36</w:t>
      </w:r>
      <w:r w:rsidRPr="005F5014">
        <w:rPr>
          <w:color w:val="auto"/>
          <w:sz w:val="22"/>
          <w:szCs w:val="28"/>
          <w:lang w:val="ro-RO"/>
        </w:rPr>
        <w:t xml:space="preserve"> alin. (1^1) din Ordonanţa de urgenţă a Guvernului nr. 83/2014 privind salarizarea personalului plătit din fonduri publice în anul 2015, precum şi alte măsuri în domeniul cheltuielilor publice, aprobată cu modificări şi completări prin </w:t>
      </w:r>
      <w:r w:rsidRPr="005F5014">
        <w:rPr>
          <w:color w:val="008000"/>
          <w:sz w:val="22"/>
          <w:szCs w:val="28"/>
          <w:u w:val="single"/>
          <w:lang w:val="ro-RO"/>
        </w:rPr>
        <w:t>Legea nr. 71/2015</w:t>
      </w:r>
      <w:r w:rsidRPr="005F5014">
        <w:rPr>
          <w:color w:val="auto"/>
          <w:sz w:val="22"/>
          <w:szCs w:val="28"/>
          <w:lang w:val="ro-RO"/>
        </w:rPr>
        <w:t xml:space="preserve">, cu modificările şi completările ulterioare, precum şi al </w:t>
      </w:r>
      <w:r w:rsidRPr="005F5014">
        <w:rPr>
          <w:color w:val="008000"/>
          <w:sz w:val="22"/>
          <w:szCs w:val="28"/>
          <w:u w:val="single"/>
          <w:lang w:val="ro-RO"/>
        </w:rPr>
        <w:t>art. 9</w:t>
      </w:r>
      <w:r w:rsidRPr="005F5014">
        <w:rPr>
          <w:color w:val="auto"/>
          <w:sz w:val="22"/>
          <w:szCs w:val="28"/>
          <w:lang w:val="ro-RO"/>
        </w:rPr>
        <w:t xml:space="preserve"> alin. (1) - (3) din Legea-cadru a descentralizării nr. 195/2006*),</w:t>
      </w:r>
    </w:p>
    <w:p w:rsidR="005F5014" w:rsidRPr="005F5014" w:rsidRDefault="005F5014" w:rsidP="005F5014">
      <w:pPr>
        <w:autoSpaceDE w:val="0"/>
        <w:autoSpaceDN w:val="0"/>
        <w:adjustRightInd w:val="0"/>
        <w:rPr>
          <w:color w:val="auto"/>
          <w:sz w:val="22"/>
          <w:szCs w:val="28"/>
          <w:lang w:val="ro-RO"/>
        </w:rPr>
      </w:pPr>
    </w:p>
    <w:p w:rsidR="005F5014" w:rsidRPr="005F5014" w:rsidRDefault="005F5014" w:rsidP="005F5014">
      <w:pPr>
        <w:autoSpaceDE w:val="0"/>
        <w:autoSpaceDN w:val="0"/>
        <w:adjustRightInd w:val="0"/>
        <w:rPr>
          <w:color w:val="auto"/>
          <w:sz w:val="22"/>
          <w:szCs w:val="28"/>
          <w:lang w:val="ro-RO"/>
        </w:rPr>
      </w:pPr>
      <w:r w:rsidRPr="005F5014">
        <w:rPr>
          <w:color w:val="auto"/>
          <w:sz w:val="22"/>
          <w:szCs w:val="28"/>
          <w:lang w:val="ro-RO"/>
        </w:rPr>
        <w:t xml:space="preserve">    </w:t>
      </w:r>
      <w:r w:rsidRPr="005F5014">
        <w:rPr>
          <w:b/>
          <w:bCs/>
          <w:color w:val="auto"/>
          <w:sz w:val="22"/>
          <w:szCs w:val="28"/>
          <w:lang w:val="ro-RO"/>
        </w:rPr>
        <w:t>Guvernul României</w:t>
      </w:r>
      <w:r w:rsidRPr="005F5014">
        <w:rPr>
          <w:color w:val="auto"/>
          <w:sz w:val="22"/>
          <w:szCs w:val="28"/>
          <w:lang w:val="ro-RO"/>
        </w:rPr>
        <w:t xml:space="preserve"> adoptă prezenta hotărâre.</w:t>
      </w:r>
    </w:p>
    <w:p w:rsidR="005F5014" w:rsidRPr="005F5014" w:rsidRDefault="005F5014" w:rsidP="005F5014">
      <w:pPr>
        <w:autoSpaceDE w:val="0"/>
        <w:autoSpaceDN w:val="0"/>
        <w:adjustRightInd w:val="0"/>
        <w:rPr>
          <w:color w:val="auto"/>
          <w:sz w:val="22"/>
          <w:szCs w:val="28"/>
          <w:lang w:val="ro-RO"/>
        </w:rPr>
      </w:pPr>
    </w:p>
    <w:p w:rsidR="005F5014" w:rsidRPr="005F5014" w:rsidRDefault="005F5014" w:rsidP="005F5014">
      <w:pPr>
        <w:autoSpaceDE w:val="0"/>
        <w:autoSpaceDN w:val="0"/>
        <w:adjustRightInd w:val="0"/>
        <w:rPr>
          <w:color w:val="auto"/>
          <w:sz w:val="22"/>
          <w:szCs w:val="28"/>
          <w:lang w:val="ro-RO"/>
        </w:rPr>
      </w:pPr>
      <w:r w:rsidRPr="005F5014">
        <w:rPr>
          <w:b/>
          <w:bCs/>
          <w:color w:val="008000"/>
          <w:sz w:val="22"/>
          <w:szCs w:val="28"/>
          <w:u w:val="single"/>
          <w:lang w:val="ro-RO"/>
        </w:rPr>
        <w:t>#CIN</w:t>
      </w:r>
    </w:p>
    <w:p w:rsidR="005F5014" w:rsidRPr="005F5014" w:rsidRDefault="005F5014" w:rsidP="005F5014">
      <w:pPr>
        <w:autoSpaceDE w:val="0"/>
        <w:autoSpaceDN w:val="0"/>
        <w:adjustRightInd w:val="0"/>
        <w:rPr>
          <w:color w:val="auto"/>
          <w:sz w:val="22"/>
          <w:szCs w:val="28"/>
          <w:lang w:val="ro-RO"/>
        </w:rPr>
      </w:pPr>
      <w:r w:rsidRPr="005F5014">
        <w:rPr>
          <w:i/>
          <w:iCs/>
          <w:color w:val="auto"/>
          <w:sz w:val="22"/>
          <w:szCs w:val="28"/>
          <w:lang w:val="ro-RO"/>
        </w:rPr>
        <w:t xml:space="preserve">    </w:t>
      </w:r>
      <w:r w:rsidRPr="005F5014">
        <w:rPr>
          <w:b/>
          <w:bCs/>
          <w:i/>
          <w:iCs/>
          <w:color w:val="auto"/>
          <w:sz w:val="22"/>
          <w:szCs w:val="28"/>
          <w:lang w:val="ro-RO"/>
        </w:rPr>
        <w:t>*)</w:t>
      </w:r>
      <w:r w:rsidRPr="005F5014">
        <w:rPr>
          <w:i/>
          <w:iCs/>
          <w:color w:val="auto"/>
          <w:sz w:val="22"/>
          <w:szCs w:val="28"/>
          <w:lang w:val="ro-RO"/>
        </w:rPr>
        <w:t xml:space="preserve"> </w:t>
      </w:r>
      <w:r w:rsidRPr="005F5014">
        <w:rPr>
          <w:i/>
          <w:iCs/>
          <w:color w:val="008000"/>
          <w:sz w:val="22"/>
          <w:szCs w:val="28"/>
          <w:u w:val="single"/>
          <w:lang w:val="ro-RO"/>
        </w:rPr>
        <w:t>Legea-cadru nr. 195/2006</w:t>
      </w:r>
      <w:r w:rsidRPr="005F5014">
        <w:rPr>
          <w:i/>
          <w:iCs/>
          <w:color w:val="auto"/>
          <w:sz w:val="22"/>
          <w:szCs w:val="28"/>
          <w:lang w:val="ro-RO"/>
        </w:rPr>
        <w:t xml:space="preserve"> a fost abrogată. A se vedea </w:t>
      </w:r>
      <w:r w:rsidRPr="005F5014">
        <w:rPr>
          <w:i/>
          <w:iCs/>
          <w:color w:val="008000"/>
          <w:sz w:val="22"/>
          <w:szCs w:val="28"/>
          <w:u w:val="single"/>
          <w:lang w:val="ro-RO"/>
        </w:rPr>
        <w:t>Ordonanţa de urgenţă a Guvernului nr. 57/2019</w:t>
      </w:r>
      <w:r w:rsidRPr="005F5014">
        <w:rPr>
          <w:i/>
          <w:iCs/>
          <w:color w:val="auto"/>
          <w:sz w:val="22"/>
          <w:szCs w:val="28"/>
          <w:lang w:val="ro-RO"/>
        </w:rPr>
        <w:t>.</w:t>
      </w:r>
    </w:p>
    <w:p w:rsidR="005F5014" w:rsidRPr="005F5014" w:rsidRDefault="005F5014" w:rsidP="005F5014">
      <w:pPr>
        <w:autoSpaceDE w:val="0"/>
        <w:autoSpaceDN w:val="0"/>
        <w:adjustRightInd w:val="0"/>
        <w:rPr>
          <w:color w:val="auto"/>
          <w:sz w:val="22"/>
          <w:szCs w:val="28"/>
          <w:lang w:val="ro-RO"/>
        </w:rPr>
      </w:pPr>
    </w:p>
    <w:p w:rsidR="005F5014" w:rsidRPr="005F5014" w:rsidRDefault="005F5014" w:rsidP="005F5014">
      <w:pPr>
        <w:autoSpaceDE w:val="0"/>
        <w:autoSpaceDN w:val="0"/>
        <w:adjustRightInd w:val="0"/>
        <w:rPr>
          <w:color w:val="auto"/>
          <w:sz w:val="22"/>
          <w:szCs w:val="28"/>
          <w:lang w:val="ro-RO"/>
        </w:rPr>
      </w:pPr>
      <w:r w:rsidRPr="005F5014">
        <w:rPr>
          <w:b/>
          <w:bCs/>
          <w:color w:val="008000"/>
          <w:sz w:val="22"/>
          <w:szCs w:val="28"/>
          <w:u w:val="single"/>
          <w:lang w:val="ro-RO"/>
        </w:rPr>
        <w:t>#B</w:t>
      </w:r>
    </w:p>
    <w:p w:rsidR="005F5014" w:rsidRPr="005F5014" w:rsidRDefault="005F5014" w:rsidP="005F5014">
      <w:pPr>
        <w:autoSpaceDE w:val="0"/>
        <w:autoSpaceDN w:val="0"/>
        <w:adjustRightInd w:val="0"/>
        <w:rPr>
          <w:color w:val="auto"/>
          <w:sz w:val="22"/>
          <w:szCs w:val="28"/>
          <w:lang w:val="ro-RO"/>
        </w:rPr>
      </w:pPr>
      <w:r w:rsidRPr="005F5014">
        <w:rPr>
          <w:color w:val="auto"/>
          <w:sz w:val="22"/>
          <w:szCs w:val="28"/>
          <w:lang w:val="ro-RO"/>
        </w:rPr>
        <w:t xml:space="preserve">    ART. 1</w:t>
      </w:r>
    </w:p>
    <w:p w:rsidR="005F5014" w:rsidRPr="005F5014" w:rsidRDefault="005F5014" w:rsidP="005F5014">
      <w:pPr>
        <w:autoSpaceDE w:val="0"/>
        <w:autoSpaceDN w:val="0"/>
        <w:adjustRightInd w:val="0"/>
        <w:rPr>
          <w:color w:val="auto"/>
          <w:sz w:val="22"/>
          <w:szCs w:val="28"/>
          <w:lang w:val="ro-RO"/>
        </w:rPr>
      </w:pPr>
      <w:r w:rsidRPr="005F5014">
        <w:rPr>
          <w:color w:val="auto"/>
          <w:sz w:val="22"/>
          <w:szCs w:val="28"/>
          <w:lang w:val="ro-RO"/>
        </w:rPr>
        <w:t xml:space="preserve">    (1) Statul asigură finanţarea de bază de la bugetul de stat, din sume defalcate din T.V.A. prin bugetele locale, pe baza şi în limitele costului standard per antepreşcolar/preşcolar/elev, pentru toţi preşcolarii şi pentru toţi elevii din învăţământul general obligatoriu particular şi confesional acreditat, precum şi pentru cei din învăţământul profesional şi liceal acreditat, particular şi confesional.</w:t>
      </w:r>
    </w:p>
    <w:p w:rsidR="005F5014" w:rsidRPr="005F5014" w:rsidRDefault="005F5014" w:rsidP="005F5014">
      <w:pPr>
        <w:autoSpaceDE w:val="0"/>
        <w:autoSpaceDN w:val="0"/>
        <w:adjustRightInd w:val="0"/>
        <w:rPr>
          <w:color w:val="auto"/>
          <w:sz w:val="22"/>
          <w:szCs w:val="28"/>
          <w:lang w:val="ro-RO"/>
        </w:rPr>
      </w:pPr>
      <w:r w:rsidRPr="005F5014">
        <w:rPr>
          <w:color w:val="auto"/>
          <w:sz w:val="22"/>
          <w:szCs w:val="28"/>
          <w:lang w:val="ro-RO"/>
        </w:rPr>
        <w:lastRenderedPageBreak/>
        <w:t xml:space="preserve">    (2) Finanţarea cheltuielilor cu salariile, sporurile, indemnizaţiile şi alte drepturi salariale în bani, stabilite prin lege, precum şi a contribuţiilor aferente acestora pentru unităţile de învăţământ se face pe baza costului standard per antepreşcolar/preşcolar/elev. Nu sunt incluse în această categorie de cheltuieli cheltuielile pentru alocaţii pentru transportul la şi de la locul de muncă şi nici cheltuielile salariale în natură, acestea nefăcând parte din finanţarea de bază.</w:t>
      </w:r>
    </w:p>
    <w:p w:rsidR="005F5014" w:rsidRPr="005F5014" w:rsidRDefault="005F5014" w:rsidP="005F5014">
      <w:pPr>
        <w:autoSpaceDE w:val="0"/>
        <w:autoSpaceDN w:val="0"/>
        <w:adjustRightInd w:val="0"/>
        <w:rPr>
          <w:color w:val="auto"/>
          <w:sz w:val="22"/>
          <w:szCs w:val="28"/>
          <w:lang w:val="ro-RO"/>
        </w:rPr>
      </w:pPr>
      <w:r w:rsidRPr="005F5014">
        <w:rPr>
          <w:color w:val="auto"/>
          <w:sz w:val="22"/>
          <w:szCs w:val="28"/>
          <w:lang w:val="ro-RO"/>
        </w:rPr>
        <w:t xml:space="preserve">    (3) Costul standard per antepreşcolar/preşcolar/elev pentru cheltuielile prevăzute la alin. (2) se determină pentru fiecare nivel de învăţământ, filieră, profil, specializare/domeniu, în funcţie de numărul de elevi/preşcolari, de limba de predare şi de mediul urban/rural.</w:t>
      </w:r>
    </w:p>
    <w:p w:rsidR="005F5014" w:rsidRPr="005F5014" w:rsidRDefault="005F5014" w:rsidP="005F5014">
      <w:pPr>
        <w:autoSpaceDE w:val="0"/>
        <w:autoSpaceDN w:val="0"/>
        <w:adjustRightInd w:val="0"/>
        <w:rPr>
          <w:color w:val="auto"/>
          <w:sz w:val="22"/>
          <w:szCs w:val="28"/>
          <w:lang w:val="ro-RO"/>
        </w:rPr>
      </w:pPr>
      <w:r w:rsidRPr="005F5014">
        <w:rPr>
          <w:color w:val="auto"/>
          <w:sz w:val="22"/>
          <w:szCs w:val="28"/>
          <w:lang w:val="ro-RO"/>
        </w:rPr>
        <w:t xml:space="preserve">    (4) Finanţarea cheltuielilor cu pregătirea profesională, a cheltuielilor cu evaluarea periodică a elevilor, precum şi a cheltuielilor prevăzute la articolul bugetar "bunuri şi servicii" se face pe baza costului standard per antepreşcolar/preşcolar/elev.</w:t>
      </w:r>
    </w:p>
    <w:p w:rsidR="005F5014" w:rsidRPr="005F5014" w:rsidRDefault="005F5014" w:rsidP="005F5014">
      <w:pPr>
        <w:autoSpaceDE w:val="0"/>
        <w:autoSpaceDN w:val="0"/>
        <w:adjustRightInd w:val="0"/>
        <w:rPr>
          <w:color w:val="auto"/>
          <w:sz w:val="22"/>
          <w:szCs w:val="28"/>
          <w:lang w:val="ro-RO"/>
        </w:rPr>
      </w:pPr>
      <w:r w:rsidRPr="005F5014">
        <w:rPr>
          <w:color w:val="auto"/>
          <w:sz w:val="22"/>
          <w:szCs w:val="28"/>
          <w:lang w:val="ro-RO"/>
        </w:rPr>
        <w:t xml:space="preserve">    (5) Costul standard per antepreşcolar/preşcolar/elev se determină pentru fiecare nivel de învăţământ, filieră, profil, specializare/domeniu, în funcţie de mărimea şi tipul unităţilor de învăţământ, mediul urban/rural şi coeficienţii de temperatură pe zone geografice, după caz, pentru cheltuielile prevăzute la alin. (4).</w:t>
      </w:r>
    </w:p>
    <w:p w:rsidR="005F5014" w:rsidRPr="005F5014" w:rsidRDefault="005F5014" w:rsidP="005F5014">
      <w:pPr>
        <w:autoSpaceDE w:val="0"/>
        <w:autoSpaceDN w:val="0"/>
        <w:adjustRightInd w:val="0"/>
        <w:rPr>
          <w:color w:val="auto"/>
          <w:sz w:val="22"/>
          <w:szCs w:val="28"/>
          <w:lang w:val="ro-RO"/>
        </w:rPr>
      </w:pPr>
      <w:r w:rsidRPr="005F5014">
        <w:rPr>
          <w:color w:val="auto"/>
          <w:sz w:val="22"/>
          <w:szCs w:val="28"/>
          <w:lang w:val="ro-RO"/>
        </w:rPr>
        <w:t xml:space="preserve">    (6) Cheltuielile cu pregătirea profesională includ şi cheltuielile legate de formarea continuă şi evaluarea personalului din unităţile de învăţământ preşcolar, gimnazial, liceal şi profesional particular şi confesional acreditat.</w:t>
      </w:r>
    </w:p>
    <w:p w:rsidR="005F5014" w:rsidRPr="005F5014" w:rsidRDefault="005F5014" w:rsidP="005F5014">
      <w:pPr>
        <w:autoSpaceDE w:val="0"/>
        <w:autoSpaceDN w:val="0"/>
        <w:adjustRightInd w:val="0"/>
        <w:rPr>
          <w:color w:val="auto"/>
          <w:sz w:val="22"/>
          <w:szCs w:val="28"/>
          <w:lang w:val="ro-RO"/>
        </w:rPr>
      </w:pPr>
      <w:r w:rsidRPr="005F5014">
        <w:rPr>
          <w:color w:val="auto"/>
          <w:sz w:val="22"/>
          <w:szCs w:val="28"/>
          <w:lang w:val="ro-RO"/>
        </w:rPr>
        <w:t xml:space="preserve">    </w:t>
      </w:r>
      <w:r w:rsidRPr="005F5014">
        <w:rPr>
          <w:color w:val="FF0000"/>
          <w:sz w:val="22"/>
          <w:szCs w:val="28"/>
          <w:u w:val="single"/>
          <w:lang w:val="ro-RO"/>
        </w:rPr>
        <w:t>ART. 2</w:t>
      </w:r>
    </w:p>
    <w:p w:rsidR="005F5014" w:rsidRPr="005F5014" w:rsidRDefault="005F5014" w:rsidP="005F5014">
      <w:pPr>
        <w:autoSpaceDE w:val="0"/>
        <w:autoSpaceDN w:val="0"/>
        <w:adjustRightInd w:val="0"/>
        <w:rPr>
          <w:color w:val="auto"/>
          <w:sz w:val="22"/>
          <w:szCs w:val="28"/>
          <w:lang w:val="ro-RO"/>
        </w:rPr>
      </w:pPr>
      <w:r w:rsidRPr="005F5014">
        <w:rPr>
          <w:color w:val="auto"/>
          <w:sz w:val="22"/>
          <w:szCs w:val="28"/>
          <w:lang w:val="ro-RO"/>
        </w:rPr>
        <w:t xml:space="preserve">    (1) Costul standard per antepreşcolar/preşcolar/elev pentru cheltuielile cu salariile, sporurile, indemnizaţiile şi alte drepturi salariale în bani, stabilite prin lege, precum şi contribuţiile aferente acestora, pentru coeficientul 1, corespunzător costului standard per elev din învăţământul gimnazial din mediul urban, este identic cu cel din învăţământul preuniversitar de stat.</w:t>
      </w:r>
    </w:p>
    <w:p w:rsidR="005F5014" w:rsidRPr="005F5014" w:rsidRDefault="005F5014" w:rsidP="005F5014">
      <w:pPr>
        <w:autoSpaceDE w:val="0"/>
        <w:autoSpaceDN w:val="0"/>
        <w:adjustRightInd w:val="0"/>
        <w:rPr>
          <w:color w:val="auto"/>
          <w:sz w:val="22"/>
          <w:szCs w:val="28"/>
          <w:lang w:val="ro-RO"/>
        </w:rPr>
      </w:pPr>
      <w:r w:rsidRPr="005F5014">
        <w:rPr>
          <w:b/>
          <w:bCs/>
          <w:color w:val="008000"/>
          <w:sz w:val="22"/>
          <w:szCs w:val="28"/>
          <w:u w:val="single"/>
          <w:lang w:val="ro-RO"/>
        </w:rPr>
        <w:t>#M9</w:t>
      </w:r>
    </w:p>
    <w:p w:rsidR="005F5014" w:rsidRPr="005F5014" w:rsidRDefault="005F5014" w:rsidP="005F5014">
      <w:pPr>
        <w:autoSpaceDE w:val="0"/>
        <w:autoSpaceDN w:val="0"/>
        <w:adjustRightInd w:val="0"/>
        <w:rPr>
          <w:i/>
          <w:iCs/>
          <w:color w:val="auto"/>
          <w:sz w:val="22"/>
          <w:szCs w:val="28"/>
          <w:lang w:val="ro-RO"/>
        </w:rPr>
      </w:pPr>
      <w:r w:rsidRPr="005F5014">
        <w:rPr>
          <w:i/>
          <w:iCs/>
          <w:color w:val="auto"/>
          <w:sz w:val="22"/>
          <w:szCs w:val="28"/>
          <w:lang w:val="ro-RO"/>
        </w:rPr>
        <w:t xml:space="preserve">    (2) Pentru anul 2023, valoarea costului standard pentru coeficientul 1 este de 6.834 lei.</w:t>
      </w:r>
    </w:p>
    <w:p w:rsidR="005F5014" w:rsidRPr="005F5014" w:rsidRDefault="005F5014" w:rsidP="005F5014">
      <w:pPr>
        <w:autoSpaceDE w:val="0"/>
        <w:autoSpaceDN w:val="0"/>
        <w:adjustRightInd w:val="0"/>
        <w:rPr>
          <w:color w:val="auto"/>
          <w:sz w:val="22"/>
          <w:szCs w:val="28"/>
          <w:lang w:val="ro-RO"/>
        </w:rPr>
      </w:pPr>
      <w:r w:rsidRPr="005F5014">
        <w:rPr>
          <w:i/>
          <w:iCs/>
          <w:color w:val="auto"/>
          <w:sz w:val="22"/>
          <w:szCs w:val="28"/>
          <w:lang w:val="ro-RO"/>
        </w:rPr>
        <w:t xml:space="preserve">    (3) Costurile standard per antepreşcolar/preşcolar/elev pentru cheltuielile cu salariile, sporurile, indemnizaţiile şi alte drepturi salariale în bani, stabilite prin lege, precum şi contribuţiile aferente acestora, pentru anul 2023, sunt prevăzute în </w:t>
      </w:r>
      <w:r w:rsidRPr="005F5014">
        <w:rPr>
          <w:i/>
          <w:iCs/>
          <w:color w:val="008000"/>
          <w:sz w:val="22"/>
          <w:szCs w:val="28"/>
          <w:u w:val="single"/>
          <w:lang w:val="ro-RO"/>
        </w:rPr>
        <w:t>anexa nr. 1</w:t>
      </w:r>
      <w:r w:rsidRPr="005F5014">
        <w:rPr>
          <w:i/>
          <w:iCs/>
          <w:color w:val="auto"/>
          <w:sz w:val="22"/>
          <w:szCs w:val="28"/>
          <w:lang w:val="ro-RO"/>
        </w:rPr>
        <w:t>.</w:t>
      </w:r>
    </w:p>
    <w:p w:rsidR="005F5014" w:rsidRPr="005F5014" w:rsidRDefault="005F5014" w:rsidP="005F5014">
      <w:pPr>
        <w:autoSpaceDE w:val="0"/>
        <w:autoSpaceDN w:val="0"/>
        <w:adjustRightInd w:val="0"/>
        <w:rPr>
          <w:color w:val="auto"/>
          <w:sz w:val="22"/>
          <w:szCs w:val="28"/>
          <w:lang w:val="ro-RO"/>
        </w:rPr>
      </w:pPr>
      <w:r w:rsidRPr="005F5014">
        <w:rPr>
          <w:b/>
          <w:bCs/>
          <w:color w:val="008000"/>
          <w:sz w:val="22"/>
          <w:szCs w:val="28"/>
          <w:u w:val="single"/>
          <w:lang w:val="ro-RO"/>
        </w:rPr>
        <w:t>#B</w:t>
      </w:r>
    </w:p>
    <w:p w:rsidR="005F5014" w:rsidRPr="005F5014" w:rsidRDefault="005F5014" w:rsidP="005F5014">
      <w:pPr>
        <w:autoSpaceDE w:val="0"/>
        <w:autoSpaceDN w:val="0"/>
        <w:adjustRightInd w:val="0"/>
        <w:rPr>
          <w:color w:val="auto"/>
          <w:sz w:val="22"/>
          <w:szCs w:val="28"/>
          <w:lang w:val="ro-RO"/>
        </w:rPr>
      </w:pPr>
      <w:r w:rsidRPr="005F5014">
        <w:rPr>
          <w:color w:val="auto"/>
          <w:sz w:val="22"/>
          <w:szCs w:val="28"/>
          <w:lang w:val="ro-RO"/>
        </w:rPr>
        <w:t xml:space="preserve">    (4) Costurile standard per antepreşcolar/preşcolar/elev pentru cheltuielile cu salariile, sporurile, indemnizaţiile şi alte drepturi salariale în bani, stabilite prin lege, precum şi contribuţiile aferente acestora pentru unităţile de învăţământ sunt determinate prin aplicarea coeficienţilor de diferenţiere, prevăzuţi în </w:t>
      </w:r>
      <w:r w:rsidRPr="005F5014">
        <w:rPr>
          <w:color w:val="008000"/>
          <w:sz w:val="22"/>
          <w:szCs w:val="28"/>
          <w:u w:val="single"/>
          <w:lang w:val="ro-RO"/>
        </w:rPr>
        <w:t>anexa nr. 2</w:t>
      </w:r>
      <w:r w:rsidRPr="005F5014">
        <w:rPr>
          <w:color w:val="auto"/>
          <w:sz w:val="22"/>
          <w:szCs w:val="28"/>
          <w:lang w:val="ro-RO"/>
        </w:rPr>
        <w:t>, la valoarea costului standard per elev corespunzător coeficientului 1.</w:t>
      </w:r>
    </w:p>
    <w:p w:rsidR="005F5014" w:rsidRPr="005F5014" w:rsidRDefault="005F5014" w:rsidP="005F5014">
      <w:pPr>
        <w:autoSpaceDE w:val="0"/>
        <w:autoSpaceDN w:val="0"/>
        <w:adjustRightInd w:val="0"/>
        <w:rPr>
          <w:color w:val="auto"/>
          <w:sz w:val="22"/>
          <w:szCs w:val="28"/>
          <w:lang w:val="ro-RO"/>
        </w:rPr>
      </w:pPr>
      <w:r w:rsidRPr="005F5014">
        <w:rPr>
          <w:color w:val="auto"/>
          <w:sz w:val="22"/>
          <w:szCs w:val="28"/>
          <w:lang w:val="ro-RO"/>
        </w:rPr>
        <w:t xml:space="preserve">    (5) Unităţilor de învăţământ care au în componenţă şi clase cu elevi ce studiază în limba maternă a minorităţilor li se alocă suplimentar sume aferente coeficienţilor de diferenţiere şi de corecţie prevăzuţi în </w:t>
      </w:r>
      <w:r w:rsidRPr="005F5014">
        <w:rPr>
          <w:color w:val="008000"/>
          <w:sz w:val="22"/>
          <w:szCs w:val="28"/>
          <w:u w:val="single"/>
          <w:lang w:val="ro-RO"/>
        </w:rPr>
        <w:t>anexa nr. 2</w:t>
      </w:r>
      <w:r w:rsidRPr="005F5014">
        <w:rPr>
          <w:color w:val="auto"/>
          <w:sz w:val="22"/>
          <w:szCs w:val="28"/>
          <w:lang w:val="ro-RO"/>
        </w:rPr>
        <w:t>.</w:t>
      </w:r>
    </w:p>
    <w:p w:rsidR="005F5014" w:rsidRPr="005F5014" w:rsidRDefault="005F5014" w:rsidP="005F5014">
      <w:pPr>
        <w:autoSpaceDE w:val="0"/>
        <w:autoSpaceDN w:val="0"/>
        <w:adjustRightInd w:val="0"/>
        <w:rPr>
          <w:color w:val="auto"/>
          <w:sz w:val="22"/>
          <w:szCs w:val="28"/>
          <w:lang w:val="ro-RO"/>
        </w:rPr>
      </w:pPr>
      <w:r w:rsidRPr="005F5014">
        <w:rPr>
          <w:color w:val="auto"/>
          <w:sz w:val="22"/>
          <w:szCs w:val="28"/>
          <w:lang w:val="ro-RO"/>
        </w:rPr>
        <w:t xml:space="preserve">    </w:t>
      </w:r>
      <w:r w:rsidRPr="005F5014">
        <w:rPr>
          <w:color w:val="FF0000"/>
          <w:sz w:val="22"/>
          <w:szCs w:val="28"/>
          <w:u w:val="single"/>
          <w:lang w:val="ro-RO"/>
        </w:rPr>
        <w:t>ART. 3</w:t>
      </w:r>
    </w:p>
    <w:p w:rsidR="005F5014" w:rsidRPr="005F5014" w:rsidRDefault="005F5014" w:rsidP="005F5014">
      <w:pPr>
        <w:autoSpaceDE w:val="0"/>
        <w:autoSpaceDN w:val="0"/>
        <w:adjustRightInd w:val="0"/>
        <w:rPr>
          <w:color w:val="auto"/>
          <w:sz w:val="22"/>
          <w:szCs w:val="28"/>
          <w:lang w:val="ro-RO"/>
        </w:rPr>
      </w:pPr>
      <w:r w:rsidRPr="005F5014">
        <w:rPr>
          <w:color w:val="auto"/>
          <w:sz w:val="22"/>
          <w:szCs w:val="28"/>
          <w:lang w:val="ro-RO"/>
        </w:rPr>
        <w:t xml:space="preserve">    (1) Costul standard per antepreşcolar/preşcolar/elev privind cheltuielile cu pregătirea profesională, cheltuielile cu evaluarea periodică a elevilor şi cheltuielile prevăzute la articolul bugetar "bunuri şi servicii" este identic cu cel din învăţământul preuniversitar de stat.</w:t>
      </w:r>
    </w:p>
    <w:p w:rsidR="005F5014" w:rsidRPr="005F5014" w:rsidRDefault="005F5014" w:rsidP="005F5014">
      <w:pPr>
        <w:autoSpaceDE w:val="0"/>
        <w:autoSpaceDN w:val="0"/>
        <w:adjustRightInd w:val="0"/>
        <w:rPr>
          <w:color w:val="auto"/>
          <w:sz w:val="22"/>
          <w:szCs w:val="28"/>
          <w:lang w:val="ro-RO"/>
        </w:rPr>
      </w:pPr>
      <w:r w:rsidRPr="005F5014">
        <w:rPr>
          <w:b/>
          <w:bCs/>
          <w:color w:val="008000"/>
          <w:sz w:val="22"/>
          <w:szCs w:val="28"/>
          <w:u w:val="single"/>
          <w:lang w:val="ro-RO"/>
        </w:rPr>
        <w:t>#M9</w:t>
      </w:r>
    </w:p>
    <w:p w:rsidR="005F5014" w:rsidRPr="005F5014" w:rsidRDefault="005F5014" w:rsidP="005F5014">
      <w:pPr>
        <w:autoSpaceDE w:val="0"/>
        <w:autoSpaceDN w:val="0"/>
        <w:adjustRightInd w:val="0"/>
        <w:rPr>
          <w:i/>
          <w:iCs/>
          <w:color w:val="auto"/>
          <w:sz w:val="22"/>
          <w:szCs w:val="28"/>
          <w:lang w:val="ro-RO"/>
        </w:rPr>
      </w:pPr>
      <w:r w:rsidRPr="005F5014">
        <w:rPr>
          <w:i/>
          <w:iCs/>
          <w:color w:val="auto"/>
          <w:sz w:val="22"/>
          <w:szCs w:val="28"/>
          <w:lang w:val="ro-RO"/>
        </w:rPr>
        <w:t xml:space="preserve">    (2) Pentru anul 2023, valoarea costului standard pentru coeficientul 1 este de 570 lei.</w:t>
      </w:r>
    </w:p>
    <w:p w:rsidR="005F5014" w:rsidRPr="005F5014" w:rsidRDefault="005F5014" w:rsidP="005F5014">
      <w:pPr>
        <w:autoSpaceDE w:val="0"/>
        <w:autoSpaceDN w:val="0"/>
        <w:adjustRightInd w:val="0"/>
        <w:rPr>
          <w:color w:val="auto"/>
          <w:sz w:val="22"/>
          <w:szCs w:val="28"/>
          <w:lang w:val="ro-RO"/>
        </w:rPr>
      </w:pPr>
      <w:r w:rsidRPr="005F5014">
        <w:rPr>
          <w:i/>
          <w:iCs/>
          <w:color w:val="auto"/>
          <w:sz w:val="22"/>
          <w:szCs w:val="28"/>
          <w:lang w:val="ro-RO"/>
        </w:rPr>
        <w:t xml:space="preserve">    (3) Costurile standard per antepreşcolar/preşcolar/elev privind cheltuielile cu pregătirea profesională, cheltuielile cu evaluarea periodică a elevilor, precum şi cheltuielile prevăzute la articolul bugetar "bunuri şi servicii", pentru anul 2023, sunt prevăzute în </w:t>
      </w:r>
      <w:r w:rsidRPr="005F5014">
        <w:rPr>
          <w:i/>
          <w:iCs/>
          <w:color w:val="008000"/>
          <w:sz w:val="22"/>
          <w:szCs w:val="28"/>
          <w:u w:val="single"/>
          <w:lang w:val="ro-RO"/>
        </w:rPr>
        <w:t>anexa nr. 3</w:t>
      </w:r>
      <w:r w:rsidRPr="005F5014">
        <w:rPr>
          <w:i/>
          <w:iCs/>
          <w:color w:val="auto"/>
          <w:sz w:val="22"/>
          <w:szCs w:val="28"/>
          <w:lang w:val="ro-RO"/>
        </w:rPr>
        <w:t>.</w:t>
      </w:r>
    </w:p>
    <w:p w:rsidR="005F5014" w:rsidRPr="005F5014" w:rsidRDefault="005F5014" w:rsidP="005F5014">
      <w:pPr>
        <w:autoSpaceDE w:val="0"/>
        <w:autoSpaceDN w:val="0"/>
        <w:adjustRightInd w:val="0"/>
        <w:rPr>
          <w:color w:val="auto"/>
          <w:sz w:val="22"/>
          <w:szCs w:val="28"/>
          <w:lang w:val="ro-RO"/>
        </w:rPr>
      </w:pPr>
      <w:r w:rsidRPr="005F5014">
        <w:rPr>
          <w:b/>
          <w:bCs/>
          <w:color w:val="008000"/>
          <w:sz w:val="22"/>
          <w:szCs w:val="28"/>
          <w:u w:val="single"/>
          <w:lang w:val="ro-RO"/>
        </w:rPr>
        <w:t>#B</w:t>
      </w:r>
    </w:p>
    <w:p w:rsidR="005F5014" w:rsidRPr="005F5014" w:rsidRDefault="005F5014" w:rsidP="005F5014">
      <w:pPr>
        <w:autoSpaceDE w:val="0"/>
        <w:autoSpaceDN w:val="0"/>
        <w:adjustRightInd w:val="0"/>
        <w:rPr>
          <w:color w:val="auto"/>
          <w:sz w:val="22"/>
          <w:szCs w:val="28"/>
          <w:lang w:val="ro-RO"/>
        </w:rPr>
      </w:pPr>
      <w:r w:rsidRPr="005F5014">
        <w:rPr>
          <w:color w:val="auto"/>
          <w:sz w:val="22"/>
          <w:szCs w:val="28"/>
          <w:lang w:val="ro-RO"/>
        </w:rPr>
        <w:t xml:space="preserve">    (4) Costurile standard per antepreşcolar/preşcolar/elev privind cheltuielile cu pregătirea profesională, cheltuielile cu evaluarea periodică a elevilor şi cheltuielile prevăzute la articolul bugetar "bunuri şi servicii" sunt determinate prin aplicarea coeficienţilor de diferenţiere, prevăzuţi în </w:t>
      </w:r>
      <w:r w:rsidRPr="005F5014">
        <w:rPr>
          <w:color w:val="008000"/>
          <w:sz w:val="22"/>
          <w:szCs w:val="28"/>
          <w:u w:val="single"/>
          <w:lang w:val="ro-RO"/>
        </w:rPr>
        <w:t>anexa nr. 4</w:t>
      </w:r>
      <w:r w:rsidRPr="005F5014">
        <w:rPr>
          <w:color w:val="auto"/>
          <w:sz w:val="22"/>
          <w:szCs w:val="28"/>
          <w:lang w:val="ro-RO"/>
        </w:rPr>
        <w:t>, la valoarea costului standard corespunzător coeficientului 1.</w:t>
      </w:r>
    </w:p>
    <w:p w:rsidR="005F5014" w:rsidRPr="005F5014" w:rsidRDefault="005F5014" w:rsidP="005F5014">
      <w:pPr>
        <w:autoSpaceDE w:val="0"/>
        <w:autoSpaceDN w:val="0"/>
        <w:adjustRightInd w:val="0"/>
        <w:rPr>
          <w:color w:val="auto"/>
          <w:sz w:val="22"/>
          <w:szCs w:val="28"/>
          <w:lang w:val="ro-RO"/>
        </w:rPr>
      </w:pPr>
      <w:r w:rsidRPr="005F5014">
        <w:rPr>
          <w:b/>
          <w:bCs/>
          <w:color w:val="008000"/>
          <w:sz w:val="22"/>
          <w:szCs w:val="28"/>
          <w:u w:val="single"/>
          <w:lang w:val="ro-RO"/>
        </w:rPr>
        <w:t>#M8</w:t>
      </w:r>
    </w:p>
    <w:p w:rsidR="005F5014" w:rsidRPr="005F5014" w:rsidRDefault="005F5014" w:rsidP="005F5014">
      <w:pPr>
        <w:autoSpaceDE w:val="0"/>
        <w:autoSpaceDN w:val="0"/>
        <w:adjustRightInd w:val="0"/>
        <w:rPr>
          <w:color w:val="auto"/>
          <w:sz w:val="22"/>
          <w:szCs w:val="28"/>
          <w:lang w:val="ro-RO"/>
        </w:rPr>
      </w:pPr>
      <w:r w:rsidRPr="005F5014">
        <w:rPr>
          <w:color w:val="auto"/>
          <w:sz w:val="22"/>
          <w:szCs w:val="28"/>
          <w:lang w:val="ro-RO"/>
        </w:rPr>
        <w:t xml:space="preserve">    </w:t>
      </w:r>
      <w:r w:rsidRPr="005F5014">
        <w:rPr>
          <w:color w:val="FF0000"/>
          <w:sz w:val="22"/>
          <w:szCs w:val="28"/>
          <w:u w:val="single"/>
          <w:lang w:val="ro-RO"/>
        </w:rPr>
        <w:t>ART. 4</w:t>
      </w:r>
    </w:p>
    <w:p w:rsidR="005F5014" w:rsidRPr="005F5014" w:rsidRDefault="005F5014" w:rsidP="005F5014">
      <w:pPr>
        <w:autoSpaceDE w:val="0"/>
        <w:autoSpaceDN w:val="0"/>
        <w:adjustRightInd w:val="0"/>
        <w:rPr>
          <w:i/>
          <w:iCs/>
          <w:color w:val="auto"/>
          <w:sz w:val="22"/>
          <w:szCs w:val="28"/>
          <w:lang w:val="ro-RO"/>
        </w:rPr>
      </w:pPr>
      <w:r w:rsidRPr="005F5014">
        <w:rPr>
          <w:i/>
          <w:iCs/>
          <w:color w:val="auto"/>
          <w:sz w:val="22"/>
          <w:szCs w:val="28"/>
          <w:lang w:val="ro-RO"/>
        </w:rPr>
        <w:t xml:space="preserve">    (1) Unităţile de învăţământ particular şi confesional transmit proiectul planului de şcolarizare inspectoratelor şcolare spre verificare şi aprobare, în raport cu capacitatea de şcolarizare a unităţilor de învăţământ, iar până la data de 20 octombrie a fiecărui an calendaristic transmit inspectoratelor şcolare numărul de antepreşcolari/preşcolari/elevi pe nivel de învăţământ, filieră, profil, specializare/domeniu, </w:t>
      </w:r>
      <w:r w:rsidRPr="005F5014">
        <w:rPr>
          <w:i/>
          <w:iCs/>
          <w:color w:val="auto"/>
          <w:sz w:val="22"/>
          <w:szCs w:val="28"/>
          <w:lang w:val="ro-RO"/>
        </w:rPr>
        <w:lastRenderedPageBreak/>
        <w:t xml:space="preserve">pentru antepreşcolarii, preşcolarii şi elevii din învăţământul general obligatoriu particular şi confesional acreditat, precum şi pentru cei din învăţământul profesional şi liceal acreditat, particular şi confesional, din unitatea de învăţământ, pe structura prevăzută în </w:t>
      </w:r>
      <w:r w:rsidRPr="005F5014">
        <w:rPr>
          <w:i/>
          <w:iCs/>
          <w:color w:val="008000"/>
          <w:sz w:val="22"/>
          <w:szCs w:val="28"/>
          <w:u w:val="single"/>
          <w:lang w:val="ro-RO"/>
        </w:rPr>
        <w:t>anexele nr. 1</w:t>
      </w:r>
      <w:r w:rsidRPr="005F5014">
        <w:rPr>
          <w:i/>
          <w:iCs/>
          <w:color w:val="auto"/>
          <w:sz w:val="22"/>
          <w:szCs w:val="28"/>
          <w:lang w:val="ro-RO"/>
        </w:rPr>
        <w:t xml:space="preserve"> şi </w:t>
      </w:r>
      <w:r w:rsidRPr="005F5014">
        <w:rPr>
          <w:i/>
          <w:iCs/>
          <w:color w:val="008000"/>
          <w:sz w:val="22"/>
          <w:szCs w:val="28"/>
          <w:u w:val="single"/>
          <w:lang w:val="ro-RO"/>
        </w:rPr>
        <w:t>3</w:t>
      </w:r>
      <w:r w:rsidRPr="005F5014">
        <w:rPr>
          <w:i/>
          <w:iCs/>
          <w:color w:val="auto"/>
          <w:sz w:val="22"/>
          <w:szCs w:val="28"/>
          <w:lang w:val="ro-RO"/>
        </w:rPr>
        <w:t>. Directorii unităţilor de învăţământ particular răspund de corectitudinea datelor transmise.</w:t>
      </w:r>
    </w:p>
    <w:p w:rsidR="005F5014" w:rsidRPr="005F5014" w:rsidRDefault="005F5014" w:rsidP="005F5014">
      <w:pPr>
        <w:autoSpaceDE w:val="0"/>
        <w:autoSpaceDN w:val="0"/>
        <w:adjustRightInd w:val="0"/>
        <w:rPr>
          <w:i/>
          <w:iCs/>
          <w:color w:val="auto"/>
          <w:sz w:val="22"/>
          <w:szCs w:val="28"/>
          <w:lang w:val="ro-RO"/>
        </w:rPr>
      </w:pPr>
      <w:r w:rsidRPr="005F5014">
        <w:rPr>
          <w:i/>
          <w:iCs/>
          <w:color w:val="auto"/>
          <w:sz w:val="22"/>
          <w:szCs w:val="28"/>
          <w:lang w:val="ro-RO"/>
        </w:rPr>
        <w:t xml:space="preserve">    (1^1) Inspectoratele şcolare, după efectuarea verificării şi aprobării planului de şcolarizare, în raport cu capacitatea de şcolarizare a unităţii de învăţământ, validează numărul de antepreşcolari/preşcolari/elevi pe nivel de învăţământ, filieră, profil, specializare/domeniu, pentru antepreşcolarii, preşcolarii şi elevii din învăţământul general obligatoriu particular şi confesional acreditat, precum şi pentru cei din învăţământul profesional şi liceal acreditat, particular şi confesional, din unitatea de învăţământ.</w:t>
      </w:r>
    </w:p>
    <w:p w:rsidR="005F5014" w:rsidRPr="005F5014" w:rsidRDefault="005F5014" w:rsidP="005F5014">
      <w:pPr>
        <w:autoSpaceDE w:val="0"/>
        <w:autoSpaceDN w:val="0"/>
        <w:adjustRightInd w:val="0"/>
        <w:rPr>
          <w:color w:val="auto"/>
          <w:sz w:val="22"/>
          <w:szCs w:val="28"/>
          <w:lang w:val="ro-RO"/>
        </w:rPr>
      </w:pPr>
      <w:r w:rsidRPr="005F5014">
        <w:rPr>
          <w:i/>
          <w:iCs/>
          <w:color w:val="auto"/>
          <w:sz w:val="22"/>
          <w:szCs w:val="28"/>
          <w:lang w:val="ro-RO"/>
        </w:rPr>
        <w:t xml:space="preserve">    (1^2) După validarea numărului de elevi de către inspectoratele şcolare, unităţile de învăţământ particular transmit către unităţile administrativ-teritoriale în raza cărora îşi au sediul numărul de antepreşcolari/preşcolari/elevi pe nivel de învăţământ, filieră, profil, specializare/domeniu, pentru antepreşcolarii, preşcolarii şi elevii din învăţământul general obligatoriu particular şi confesional acreditat, precum şi pentru cei din învăţământul profesional şi liceal acreditat, particular şi confesional, din unitatea de învăţământ, pe structura prevăzută în </w:t>
      </w:r>
      <w:r w:rsidRPr="005F5014">
        <w:rPr>
          <w:i/>
          <w:iCs/>
          <w:color w:val="008000"/>
          <w:sz w:val="22"/>
          <w:szCs w:val="28"/>
          <w:u w:val="single"/>
          <w:lang w:val="ro-RO"/>
        </w:rPr>
        <w:t>anexele nr. 1</w:t>
      </w:r>
      <w:r w:rsidRPr="005F5014">
        <w:rPr>
          <w:i/>
          <w:iCs/>
          <w:color w:val="auto"/>
          <w:sz w:val="22"/>
          <w:szCs w:val="28"/>
          <w:lang w:val="ro-RO"/>
        </w:rPr>
        <w:t xml:space="preserve"> şi </w:t>
      </w:r>
      <w:r w:rsidRPr="005F5014">
        <w:rPr>
          <w:i/>
          <w:iCs/>
          <w:color w:val="008000"/>
          <w:sz w:val="22"/>
          <w:szCs w:val="28"/>
          <w:u w:val="single"/>
          <w:lang w:val="ro-RO"/>
        </w:rPr>
        <w:t>3</w:t>
      </w:r>
      <w:r w:rsidRPr="005F5014">
        <w:rPr>
          <w:i/>
          <w:iCs/>
          <w:color w:val="auto"/>
          <w:sz w:val="22"/>
          <w:szCs w:val="28"/>
          <w:lang w:val="ro-RO"/>
        </w:rPr>
        <w:t>.</w:t>
      </w:r>
    </w:p>
    <w:p w:rsidR="005F5014" w:rsidRPr="005F5014" w:rsidRDefault="005F5014" w:rsidP="005F5014">
      <w:pPr>
        <w:autoSpaceDE w:val="0"/>
        <w:autoSpaceDN w:val="0"/>
        <w:adjustRightInd w:val="0"/>
        <w:rPr>
          <w:color w:val="auto"/>
          <w:sz w:val="22"/>
          <w:szCs w:val="28"/>
          <w:lang w:val="ro-RO"/>
        </w:rPr>
      </w:pPr>
      <w:r w:rsidRPr="005F5014">
        <w:rPr>
          <w:b/>
          <w:bCs/>
          <w:color w:val="008000"/>
          <w:sz w:val="22"/>
          <w:szCs w:val="28"/>
          <w:u w:val="single"/>
          <w:lang w:val="ro-RO"/>
        </w:rPr>
        <w:t>#M4</w:t>
      </w:r>
    </w:p>
    <w:p w:rsidR="005F5014" w:rsidRPr="005F5014" w:rsidRDefault="005F5014" w:rsidP="005F5014">
      <w:pPr>
        <w:autoSpaceDE w:val="0"/>
        <w:autoSpaceDN w:val="0"/>
        <w:adjustRightInd w:val="0"/>
        <w:rPr>
          <w:color w:val="auto"/>
          <w:sz w:val="22"/>
          <w:szCs w:val="28"/>
          <w:lang w:val="ro-RO"/>
        </w:rPr>
      </w:pPr>
      <w:r w:rsidRPr="005F5014">
        <w:rPr>
          <w:i/>
          <w:iCs/>
          <w:color w:val="auto"/>
          <w:sz w:val="22"/>
          <w:szCs w:val="28"/>
          <w:lang w:val="ro-RO"/>
        </w:rPr>
        <w:t xml:space="preserve">    (1^3) Inspectoratele şcolare pot efectua activităţi de verificare şi control la unităţile de învăţământ particular, privind numărul de elevi înmatriculaţi conform planului de şcolarizare aprobat.</w:t>
      </w:r>
    </w:p>
    <w:p w:rsidR="005F5014" w:rsidRPr="005F5014" w:rsidRDefault="005F5014" w:rsidP="005F5014">
      <w:pPr>
        <w:autoSpaceDE w:val="0"/>
        <w:autoSpaceDN w:val="0"/>
        <w:adjustRightInd w:val="0"/>
        <w:rPr>
          <w:color w:val="auto"/>
          <w:sz w:val="22"/>
          <w:szCs w:val="28"/>
          <w:lang w:val="ro-RO"/>
        </w:rPr>
      </w:pPr>
      <w:r w:rsidRPr="005F5014">
        <w:rPr>
          <w:b/>
          <w:bCs/>
          <w:color w:val="008000"/>
          <w:sz w:val="22"/>
          <w:szCs w:val="28"/>
          <w:u w:val="single"/>
          <w:lang w:val="ro-RO"/>
        </w:rPr>
        <w:t>#B</w:t>
      </w:r>
    </w:p>
    <w:p w:rsidR="005F5014" w:rsidRPr="005F5014" w:rsidRDefault="005F5014" w:rsidP="005F5014">
      <w:pPr>
        <w:autoSpaceDE w:val="0"/>
        <w:autoSpaceDN w:val="0"/>
        <w:adjustRightInd w:val="0"/>
        <w:rPr>
          <w:color w:val="auto"/>
          <w:sz w:val="22"/>
          <w:szCs w:val="28"/>
          <w:lang w:val="ro-RO"/>
        </w:rPr>
      </w:pPr>
      <w:r w:rsidRPr="005F5014">
        <w:rPr>
          <w:color w:val="auto"/>
          <w:sz w:val="22"/>
          <w:szCs w:val="28"/>
          <w:lang w:val="ro-RO"/>
        </w:rPr>
        <w:t xml:space="preserve">    (2) Ordonatorii principali de credite ai bugetelor locale transmit administraţiei judeţene a finanţelor publice, respectiv Direcţiei Generale Regionale a Finanţelor Publice a Municipiului Bucureşti, până la data de 10 decembrie, datele primite de la unităţile de învăţământ potrivit alin. (1), pe structura prevăzută în </w:t>
      </w:r>
      <w:r w:rsidRPr="005F5014">
        <w:rPr>
          <w:color w:val="008000"/>
          <w:sz w:val="22"/>
          <w:szCs w:val="28"/>
          <w:u w:val="single"/>
          <w:lang w:val="ro-RO"/>
        </w:rPr>
        <w:t>anexele nr. 1</w:t>
      </w:r>
      <w:r w:rsidRPr="005F5014">
        <w:rPr>
          <w:color w:val="auto"/>
          <w:sz w:val="22"/>
          <w:szCs w:val="28"/>
          <w:lang w:val="ro-RO"/>
        </w:rPr>
        <w:t xml:space="preserve"> şi </w:t>
      </w:r>
      <w:r w:rsidRPr="005F5014">
        <w:rPr>
          <w:color w:val="008000"/>
          <w:sz w:val="22"/>
          <w:szCs w:val="28"/>
          <w:u w:val="single"/>
          <w:lang w:val="ro-RO"/>
        </w:rPr>
        <w:t>3</w:t>
      </w:r>
      <w:r w:rsidRPr="005F5014">
        <w:rPr>
          <w:color w:val="auto"/>
          <w:sz w:val="22"/>
          <w:szCs w:val="28"/>
          <w:lang w:val="ro-RO"/>
        </w:rPr>
        <w:t>, atât pentru întreaga unitate administrativ-teritorială, cât şi pentru fiecare unitate de învăţământ cu personalitate juridică, în vederea repartizării sumelor defalcate din T.V.A. Pentru anul 2016, datele se transmit în termen de 6 zile lucrătoare de la data primirii datelor de la unităţile de învăţământ.</w:t>
      </w:r>
    </w:p>
    <w:p w:rsidR="005F5014" w:rsidRPr="005F5014" w:rsidRDefault="005F5014" w:rsidP="005F5014">
      <w:pPr>
        <w:autoSpaceDE w:val="0"/>
        <w:autoSpaceDN w:val="0"/>
        <w:adjustRightInd w:val="0"/>
        <w:rPr>
          <w:color w:val="auto"/>
          <w:sz w:val="22"/>
          <w:szCs w:val="28"/>
          <w:lang w:val="ro-RO"/>
        </w:rPr>
      </w:pPr>
      <w:r w:rsidRPr="005F5014">
        <w:rPr>
          <w:color w:val="auto"/>
          <w:sz w:val="22"/>
          <w:szCs w:val="28"/>
          <w:lang w:val="ro-RO"/>
        </w:rPr>
        <w:t xml:space="preserve">    (3) Repartizarea sumelor defalcate din T.V.A., aprobate prin legea anuală a bugetului de stat, pe comune, oraşe, municipii şi sectoare ale municipiului Bucureşti se face prin decizie a directorului direcţiei generale regionale a finanţelor publice/şefului administraţiei judeţene a finanţelor publice, respectiv decizie a directorului Direcţiei Generale Regionale a Finanţelor Publice a Municipiului Bucureşti, cu asistenţa tehnică de specialitate a inspectoratului şcolar.</w:t>
      </w:r>
    </w:p>
    <w:p w:rsidR="005F5014" w:rsidRPr="005F5014" w:rsidRDefault="005F5014" w:rsidP="005F5014">
      <w:pPr>
        <w:autoSpaceDE w:val="0"/>
        <w:autoSpaceDN w:val="0"/>
        <w:adjustRightInd w:val="0"/>
        <w:rPr>
          <w:color w:val="auto"/>
          <w:sz w:val="22"/>
          <w:szCs w:val="28"/>
          <w:lang w:val="ro-RO"/>
        </w:rPr>
      </w:pPr>
      <w:r w:rsidRPr="005F5014">
        <w:rPr>
          <w:color w:val="auto"/>
          <w:sz w:val="22"/>
          <w:szCs w:val="28"/>
          <w:lang w:val="ro-RO"/>
        </w:rPr>
        <w:t xml:space="preserve">    (4) Stabilirea nivelului sumelor aferente unei unităţi administrativ-teritoriale se face prin înmulţirea numărului de elevi/preşcolari cu costurile standard prevăzute în </w:t>
      </w:r>
      <w:r w:rsidRPr="005F5014">
        <w:rPr>
          <w:color w:val="008000"/>
          <w:sz w:val="22"/>
          <w:szCs w:val="28"/>
          <w:u w:val="single"/>
          <w:lang w:val="ro-RO"/>
        </w:rPr>
        <w:t>anexele nr. 1</w:t>
      </w:r>
      <w:r w:rsidRPr="005F5014">
        <w:rPr>
          <w:color w:val="auto"/>
          <w:sz w:val="22"/>
          <w:szCs w:val="28"/>
          <w:lang w:val="ro-RO"/>
        </w:rPr>
        <w:t xml:space="preserve"> şi </w:t>
      </w:r>
      <w:r w:rsidRPr="005F5014">
        <w:rPr>
          <w:color w:val="008000"/>
          <w:sz w:val="22"/>
          <w:szCs w:val="28"/>
          <w:u w:val="single"/>
          <w:lang w:val="ro-RO"/>
        </w:rPr>
        <w:t>3</w:t>
      </w:r>
      <w:r w:rsidRPr="005F5014">
        <w:rPr>
          <w:color w:val="auto"/>
          <w:sz w:val="22"/>
          <w:szCs w:val="28"/>
          <w:lang w:val="ro-RO"/>
        </w:rPr>
        <w:t>.</w:t>
      </w:r>
    </w:p>
    <w:p w:rsidR="005F5014" w:rsidRPr="005F5014" w:rsidRDefault="005F5014" w:rsidP="005F5014">
      <w:pPr>
        <w:autoSpaceDE w:val="0"/>
        <w:autoSpaceDN w:val="0"/>
        <w:adjustRightInd w:val="0"/>
        <w:rPr>
          <w:color w:val="auto"/>
          <w:sz w:val="22"/>
          <w:szCs w:val="28"/>
          <w:lang w:val="ro-RO"/>
        </w:rPr>
      </w:pPr>
      <w:r w:rsidRPr="005F5014">
        <w:rPr>
          <w:b/>
          <w:bCs/>
          <w:color w:val="008000"/>
          <w:sz w:val="22"/>
          <w:szCs w:val="28"/>
          <w:u w:val="single"/>
          <w:lang w:val="ro-RO"/>
        </w:rPr>
        <w:t>#M9</w:t>
      </w:r>
    </w:p>
    <w:p w:rsidR="005F5014" w:rsidRPr="005F5014" w:rsidRDefault="005F5014" w:rsidP="005F5014">
      <w:pPr>
        <w:autoSpaceDE w:val="0"/>
        <w:autoSpaceDN w:val="0"/>
        <w:adjustRightInd w:val="0"/>
        <w:rPr>
          <w:color w:val="auto"/>
          <w:sz w:val="22"/>
          <w:szCs w:val="28"/>
          <w:lang w:val="ro-RO"/>
        </w:rPr>
      </w:pPr>
      <w:r w:rsidRPr="005F5014">
        <w:rPr>
          <w:color w:val="auto"/>
          <w:sz w:val="22"/>
          <w:szCs w:val="28"/>
          <w:lang w:val="ro-RO"/>
        </w:rPr>
        <w:t xml:space="preserve">    </w:t>
      </w:r>
      <w:r w:rsidRPr="005F5014">
        <w:rPr>
          <w:color w:val="FF0000"/>
          <w:sz w:val="22"/>
          <w:szCs w:val="28"/>
          <w:u w:val="single"/>
          <w:lang w:val="ro-RO"/>
        </w:rPr>
        <w:t>ART. 5</w:t>
      </w:r>
    </w:p>
    <w:p w:rsidR="005F5014" w:rsidRPr="005F5014" w:rsidRDefault="005F5014" w:rsidP="005F5014">
      <w:pPr>
        <w:autoSpaceDE w:val="0"/>
        <w:autoSpaceDN w:val="0"/>
        <w:adjustRightInd w:val="0"/>
        <w:rPr>
          <w:color w:val="auto"/>
          <w:sz w:val="22"/>
          <w:szCs w:val="28"/>
          <w:lang w:val="ro-RO"/>
        </w:rPr>
      </w:pPr>
      <w:r w:rsidRPr="005F5014">
        <w:rPr>
          <w:i/>
          <w:iCs/>
          <w:color w:val="auto"/>
          <w:sz w:val="22"/>
          <w:szCs w:val="28"/>
          <w:lang w:val="ro-RO"/>
        </w:rPr>
        <w:t xml:space="preserve">    (1) Sumele defalcate din taxa pe valoarea adăugată repartizate potrivit prevederilor </w:t>
      </w:r>
      <w:r w:rsidRPr="005F5014">
        <w:rPr>
          <w:i/>
          <w:iCs/>
          <w:color w:val="008000"/>
          <w:sz w:val="22"/>
          <w:szCs w:val="28"/>
          <w:u w:val="single"/>
          <w:lang w:val="ro-RO"/>
        </w:rPr>
        <w:t>art. 4</w:t>
      </w:r>
      <w:r w:rsidRPr="005F5014">
        <w:rPr>
          <w:i/>
          <w:iCs/>
          <w:color w:val="auto"/>
          <w:sz w:val="22"/>
          <w:szCs w:val="28"/>
          <w:lang w:val="ro-RO"/>
        </w:rPr>
        <w:t xml:space="preserve"> alin. (3) se repartizează integral de către ordonatorii principali de credite ai bugetelor locale, în limita costului standard, unităţilor de învăţământ particular şi confesional acreditate, pe baza numărului de antepreşcolari/preşcolari/elevi şi a costurilor standard prevăzute în </w:t>
      </w:r>
      <w:r w:rsidRPr="005F5014">
        <w:rPr>
          <w:i/>
          <w:iCs/>
          <w:color w:val="008000"/>
          <w:sz w:val="22"/>
          <w:szCs w:val="28"/>
          <w:u w:val="single"/>
          <w:lang w:val="ro-RO"/>
        </w:rPr>
        <w:t>anexele nr. 1</w:t>
      </w:r>
      <w:r w:rsidRPr="005F5014">
        <w:rPr>
          <w:i/>
          <w:iCs/>
          <w:color w:val="auto"/>
          <w:sz w:val="22"/>
          <w:szCs w:val="28"/>
          <w:lang w:val="ro-RO"/>
        </w:rPr>
        <w:t xml:space="preserve"> şi </w:t>
      </w:r>
      <w:r w:rsidRPr="005F5014">
        <w:rPr>
          <w:i/>
          <w:iCs/>
          <w:color w:val="008000"/>
          <w:sz w:val="22"/>
          <w:szCs w:val="28"/>
          <w:u w:val="single"/>
          <w:lang w:val="ro-RO"/>
        </w:rPr>
        <w:t>3</w:t>
      </w:r>
      <w:r w:rsidRPr="005F5014">
        <w:rPr>
          <w:i/>
          <w:iCs/>
          <w:color w:val="auto"/>
          <w:sz w:val="22"/>
          <w:szCs w:val="28"/>
          <w:lang w:val="ro-RO"/>
        </w:rPr>
        <w:t xml:space="preserve"> şi le supun aprobării autorităţilor deliberative.</w:t>
      </w:r>
    </w:p>
    <w:p w:rsidR="005F5014" w:rsidRPr="005F5014" w:rsidRDefault="005F5014" w:rsidP="005F5014">
      <w:pPr>
        <w:autoSpaceDE w:val="0"/>
        <w:autoSpaceDN w:val="0"/>
        <w:adjustRightInd w:val="0"/>
        <w:rPr>
          <w:color w:val="auto"/>
          <w:sz w:val="22"/>
          <w:szCs w:val="28"/>
          <w:lang w:val="ro-RO"/>
        </w:rPr>
      </w:pPr>
      <w:r w:rsidRPr="005F5014">
        <w:rPr>
          <w:b/>
          <w:bCs/>
          <w:color w:val="008000"/>
          <w:sz w:val="22"/>
          <w:szCs w:val="28"/>
          <w:u w:val="single"/>
          <w:lang w:val="ro-RO"/>
        </w:rPr>
        <w:t>#B</w:t>
      </w:r>
    </w:p>
    <w:p w:rsidR="005F5014" w:rsidRPr="005F5014" w:rsidRDefault="005F5014" w:rsidP="005F5014">
      <w:pPr>
        <w:autoSpaceDE w:val="0"/>
        <w:autoSpaceDN w:val="0"/>
        <w:adjustRightInd w:val="0"/>
        <w:rPr>
          <w:color w:val="auto"/>
          <w:sz w:val="22"/>
          <w:szCs w:val="28"/>
          <w:lang w:val="ro-RO"/>
        </w:rPr>
      </w:pPr>
      <w:r w:rsidRPr="005F5014">
        <w:rPr>
          <w:color w:val="auto"/>
          <w:sz w:val="22"/>
          <w:szCs w:val="28"/>
          <w:lang w:val="ro-RO"/>
        </w:rPr>
        <w:t xml:space="preserve">    (2) Sumele ce se virează de unitatea administrativ-teritorială în conturile unităţilor de învăţământ cu personalitate juridică, comunicate ordonatorilor principali de credite ai bugetelor locale de către acestea, se reflectă în bugetul local cu ajutorul indicatorului "Finanţarea învăţământului particular sau confesional acreditat", cod 55.01.63.</w:t>
      </w:r>
    </w:p>
    <w:p w:rsidR="005F5014" w:rsidRPr="005F5014" w:rsidRDefault="005F5014" w:rsidP="005F5014">
      <w:pPr>
        <w:autoSpaceDE w:val="0"/>
        <w:autoSpaceDN w:val="0"/>
        <w:adjustRightInd w:val="0"/>
        <w:rPr>
          <w:color w:val="auto"/>
          <w:sz w:val="22"/>
          <w:szCs w:val="28"/>
          <w:lang w:val="ro-RO"/>
        </w:rPr>
      </w:pPr>
      <w:r w:rsidRPr="005F5014">
        <w:rPr>
          <w:color w:val="auto"/>
          <w:sz w:val="22"/>
          <w:szCs w:val="28"/>
          <w:lang w:val="ro-RO"/>
        </w:rPr>
        <w:t xml:space="preserve">    </w:t>
      </w:r>
      <w:r w:rsidRPr="005F5014">
        <w:rPr>
          <w:color w:val="FF0000"/>
          <w:sz w:val="22"/>
          <w:szCs w:val="28"/>
          <w:u w:val="single"/>
          <w:lang w:val="ro-RO"/>
        </w:rPr>
        <w:t>ART. 6</w:t>
      </w:r>
    </w:p>
    <w:p w:rsidR="005F5014" w:rsidRPr="005F5014" w:rsidRDefault="005F5014" w:rsidP="005F5014">
      <w:pPr>
        <w:autoSpaceDE w:val="0"/>
        <w:autoSpaceDN w:val="0"/>
        <w:adjustRightInd w:val="0"/>
        <w:rPr>
          <w:color w:val="auto"/>
          <w:sz w:val="22"/>
          <w:szCs w:val="28"/>
          <w:lang w:val="ro-RO"/>
        </w:rPr>
      </w:pPr>
      <w:r w:rsidRPr="005F5014">
        <w:rPr>
          <w:color w:val="auto"/>
          <w:sz w:val="22"/>
          <w:szCs w:val="28"/>
          <w:lang w:val="ro-RO"/>
        </w:rPr>
        <w:t xml:space="preserve">    (1) Unităţile de învăţământ particular şi confesional acreditat care beneficiază de finanţare de bază din sume defalcate din T.V.A. au obligaţia de a face publice informaţii cu privire la sumele primite, numărul de elevi/preşcolari şi formaţiunile de studiu pentru învăţământul acreditat, modul de utilizare a sumelor defalcate din T.V.A. primite de la bugetul local.</w:t>
      </w:r>
    </w:p>
    <w:p w:rsidR="005F5014" w:rsidRPr="005F5014" w:rsidRDefault="005F5014" w:rsidP="005F5014">
      <w:pPr>
        <w:autoSpaceDE w:val="0"/>
        <w:autoSpaceDN w:val="0"/>
        <w:adjustRightInd w:val="0"/>
        <w:rPr>
          <w:color w:val="auto"/>
          <w:sz w:val="22"/>
          <w:szCs w:val="28"/>
          <w:lang w:val="ro-RO"/>
        </w:rPr>
      </w:pPr>
      <w:r w:rsidRPr="005F5014">
        <w:rPr>
          <w:color w:val="auto"/>
          <w:sz w:val="22"/>
          <w:szCs w:val="28"/>
          <w:lang w:val="ro-RO"/>
        </w:rPr>
        <w:t xml:space="preserve">    (2) Sumele defalcate din T.V.A. rămase neutilizate la finele anului bugetar vor fi restituite bugetului local în termenele prevăzute de normele metodologice de închidere a exerciţiului bugetar, aprobate anual prin ordin al ministrului finanţelor publice, pentru a fi regularizate cu bugetul de stat. În acest scop, unităţile de învăţământ particular şi confesional acreditat vor prezenta ordonatorului principal de credite al bugetului local din care au primit sumele o situaţie justificativă, potrivit </w:t>
      </w:r>
      <w:r w:rsidRPr="005F5014">
        <w:rPr>
          <w:color w:val="008000"/>
          <w:sz w:val="22"/>
          <w:szCs w:val="28"/>
          <w:u w:val="single"/>
          <w:lang w:val="ro-RO"/>
        </w:rPr>
        <w:t>anexei nr. 5</w:t>
      </w:r>
      <w:r w:rsidRPr="005F5014">
        <w:rPr>
          <w:color w:val="auto"/>
          <w:sz w:val="22"/>
          <w:szCs w:val="28"/>
          <w:lang w:val="ro-RO"/>
        </w:rPr>
        <w:t>.</w:t>
      </w:r>
    </w:p>
    <w:p w:rsidR="005F5014" w:rsidRPr="005F5014" w:rsidRDefault="005F5014" w:rsidP="005F5014">
      <w:pPr>
        <w:autoSpaceDE w:val="0"/>
        <w:autoSpaceDN w:val="0"/>
        <w:adjustRightInd w:val="0"/>
        <w:rPr>
          <w:color w:val="auto"/>
          <w:sz w:val="22"/>
          <w:szCs w:val="28"/>
          <w:lang w:val="ro-RO"/>
        </w:rPr>
      </w:pPr>
      <w:r w:rsidRPr="005F5014">
        <w:rPr>
          <w:b/>
          <w:bCs/>
          <w:color w:val="008000"/>
          <w:sz w:val="22"/>
          <w:szCs w:val="28"/>
          <w:u w:val="single"/>
          <w:lang w:val="ro-RO"/>
        </w:rPr>
        <w:t>#M9</w:t>
      </w:r>
    </w:p>
    <w:p w:rsidR="005F5014" w:rsidRPr="005F5014" w:rsidRDefault="005F5014" w:rsidP="005F5014">
      <w:pPr>
        <w:autoSpaceDE w:val="0"/>
        <w:autoSpaceDN w:val="0"/>
        <w:adjustRightInd w:val="0"/>
        <w:rPr>
          <w:color w:val="auto"/>
          <w:sz w:val="22"/>
          <w:szCs w:val="28"/>
          <w:lang w:val="ro-RO"/>
        </w:rPr>
      </w:pPr>
      <w:r w:rsidRPr="005F5014">
        <w:rPr>
          <w:i/>
          <w:iCs/>
          <w:color w:val="auto"/>
          <w:sz w:val="22"/>
          <w:szCs w:val="28"/>
          <w:lang w:val="ro-RO"/>
        </w:rPr>
        <w:lastRenderedPageBreak/>
        <w:t xml:space="preserve">    (3) Ordonatorii principali de credite ai bugetelor locale, pe baza procedurilor şi metodologiilor proprii, verifică modul de utilizare a sumelor alocate pentru finanţarea unităţilor de învăţământ particular şi confesional acreditate.</w:t>
      </w:r>
    </w:p>
    <w:p w:rsidR="005F5014" w:rsidRPr="005F5014" w:rsidRDefault="005F5014" w:rsidP="005F5014">
      <w:pPr>
        <w:autoSpaceDE w:val="0"/>
        <w:autoSpaceDN w:val="0"/>
        <w:adjustRightInd w:val="0"/>
        <w:rPr>
          <w:color w:val="auto"/>
          <w:sz w:val="22"/>
          <w:szCs w:val="28"/>
          <w:lang w:val="ro-RO"/>
        </w:rPr>
      </w:pPr>
      <w:r w:rsidRPr="005F5014">
        <w:rPr>
          <w:b/>
          <w:bCs/>
          <w:color w:val="008000"/>
          <w:sz w:val="22"/>
          <w:szCs w:val="28"/>
          <w:u w:val="single"/>
          <w:lang w:val="ro-RO"/>
        </w:rPr>
        <w:t>#B</w:t>
      </w:r>
    </w:p>
    <w:p w:rsidR="005F5014" w:rsidRPr="005F5014" w:rsidRDefault="005F5014" w:rsidP="005F5014">
      <w:pPr>
        <w:autoSpaceDE w:val="0"/>
        <w:autoSpaceDN w:val="0"/>
        <w:adjustRightInd w:val="0"/>
        <w:rPr>
          <w:color w:val="auto"/>
          <w:sz w:val="22"/>
          <w:szCs w:val="28"/>
          <w:lang w:val="ro-RO"/>
        </w:rPr>
      </w:pPr>
      <w:r w:rsidRPr="005F5014">
        <w:rPr>
          <w:color w:val="auto"/>
          <w:sz w:val="22"/>
          <w:szCs w:val="28"/>
          <w:lang w:val="ro-RO"/>
        </w:rPr>
        <w:t xml:space="preserve">    ART. 7</w:t>
      </w:r>
    </w:p>
    <w:p w:rsidR="005F5014" w:rsidRPr="005F5014" w:rsidRDefault="005F5014" w:rsidP="005F5014">
      <w:pPr>
        <w:autoSpaceDE w:val="0"/>
        <w:autoSpaceDN w:val="0"/>
        <w:adjustRightInd w:val="0"/>
        <w:rPr>
          <w:color w:val="auto"/>
          <w:sz w:val="22"/>
          <w:szCs w:val="28"/>
          <w:lang w:val="ro-RO"/>
        </w:rPr>
      </w:pPr>
      <w:r w:rsidRPr="005F5014">
        <w:rPr>
          <w:color w:val="auto"/>
          <w:sz w:val="22"/>
          <w:szCs w:val="28"/>
          <w:lang w:val="ro-RO"/>
        </w:rPr>
        <w:t xml:space="preserve">    </w:t>
      </w:r>
      <w:r w:rsidRPr="005F5014">
        <w:rPr>
          <w:color w:val="008000"/>
          <w:sz w:val="22"/>
          <w:szCs w:val="28"/>
          <w:u w:val="single"/>
          <w:lang w:val="ro-RO"/>
        </w:rPr>
        <w:t>Anexele nr. 1</w:t>
      </w:r>
      <w:r w:rsidRPr="005F5014">
        <w:rPr>
          <w:color w:val="auto"/>
          <w:sz w:val="22"/>
          <w:szCs w:val="28"/>
          <w:lang w:val="ro-RO"/>
        </w:rPr>
        <w:t xml:space="preserve"> - 5 fac parte integrantă din prezenta hotărâre.</w:t>
      </w:r>
    </w:p>
    <w:p w:rsidR="005F5014" w:rsidRPr="005F5014" w:rsidRDefault="005F5014" w:rsidP="005F5014">
      <w:pPr>
        <w:autoSpaceDE w:val="0"/>
        <w:autoSpaceDN w:val="0"/>
        <w:adjustRightInd w:val="0"/>
        <w:rPr>
          <w:color w:val="auto"/>
          <w:sz w:val="22"/>
          <w:szCs w:val="28"/>
          <w:lang w:val="ro-RO"/>
        </w:rPr>
      </w:pPr>
    </w:p>
    <w:p w:rsidR="005F5014" w:rsidRPr="005F5014" w:rsidRDefault="005F5014" w:rsidP="005F5014">
      <w:pPr>
        <w:autoSpaceDE w:val="0"/>
        <w:autoSpaceDN w:val="0"/>
        <w:adjustRightInd w:val="0"/>
        <w:rPr>
          <w:color w:val="auto"/>
          <w:sz w:val="22"/>
          <w:szCs w:val="28"/>
          <w:lang w:val="ro-RO"/>
        </w:rPr>
      </w:pPr>
      <w:r w:rsidRPr="005F5014">
        <w:rPr>
          <w:b/>
          <w:bCs/>
          <w:color w:val="008000"/>
          <w:sz w:val="22"/>
          <w:szCs w:val="28"/>
          <w:u w:val="single"/>
          <w:lang w:val="ro-RO"/>
        </w:rPr>
        <w:t>#M9</w:t>
      </w:r>
    </w:p>
    <w:p w:rsidR="005F5014" w:rsidRPr="005F5014" w:rsidRDefault="005F5014" w:rsidP="005F5014">
      <w:pPr>
        <w:autoSpaceDE w:val="0"/>
        <w:autoSpaceDN w:val="0"/>
        <w:adjustRightInd w:val="0"/>
        <w:rPr>
          <w:color w:val="auto"/>
          <w:sz w:val="22"/>
          <w:szCs w:val="28"/>
          <w:lang w:val="ro-RO"/>
        </w:rPr>
      </w:pPr>
      <w:r w:rsidRPr="005F5014">
        <w:rPr>
          <w:color w:val="auto"/>
          <w:sz w:val="22"/>
          <w:szCs w:val="28"/>
          <w:lang w:val="ro-RO"/>
        </w:rPr>
        <w:t xml:space="preserve">    </w:t>
      </w:r>
      <w:r w:rsidRPr="005F5014">
        <w:rPr>
          <w:color w:val="FF0000"/>
          <w:sz w:val="22"/>
          <w:szCs w:val="28"/>
          <w:u w:val="single"/>
          <w:lang w:val="ro-RO"/>
        </w:rPr>
        <w:t>ANEXA 1</w:t>
      </w:r>
    </w:p>
    <w:p w:rsidR="005F5014" w:rsidRPr="005F5014" w:rsidRDefault="005F5014" w:rsidP="005F5014">
      <w:pPr>
        <w:autoSpaceDE w:val="0"/>
        <w:autoSpaceDN w:val="0"/>
        <w:adjustRightInd w:val="0"/>
        <w:rPr>
          <w:i/>
          <w:iCs/>
          <w:color w:val="auto"/>
          <w:sz w:val="22"/>
          <w:szCs w:val="28"/>
          <w:lang w:val="ro-RO"/>
        </w:rPr>
      </w:pPr>
    </w:p>
    <w:p w:rsidR="005F5014" w:rsidRPr="005F5014" w:rsidRDefault="005F5014" w:rsidP="005F5014">
      <w:pPr>
        <w:autoSpaceDE w:val="0"/>
        <w:autoSpaceDN w:val="0"/>
        <w:adjustRightInd w:val="0"/>
        <w:rPr>
          <w:b/>
          <w:bCs/>
          <w:i/>
          <w:iCs/>
          <w:color w:val="auto"/>
          <w:sz w:val="22"/>
          <w:szCs w:val="28"/>
          <w:lang w:val="ro-RO"/>
        </w:rPr>
      </w:pPr>
      <w:r w:rsidRPr="005F5014">
        <w:rPr>
          <w:i/>
          <w:iCs/>
          <w:color w:val="auto"/>
          <w:sz w:val="22"/>
          <w:szCs w:val="28"/>
          <w:lang w:val="ro-RO"/>
        </w:rPr>
        <w:t xml:space="preserve">                         </w:t>
      </w:r>
      <w:r w:rsidRPr="005F5014">
        <w:rPr>
          <w:b/>
          <w:bCs/>
          <w:i/>
          <w:iCs/>
          <w:color w:val="auto"/>
          <w:sz w:val="22"/>
          <w:szCs w:val="28"/>
          <w:lang w:val="ro-RO"/>
        </w:rPr>
        <w:t>COSTURILE STANDARD</w:t>
      </w:r>
    </w:p>
    <w:p w:rsidR="005F5014" w:rsidRPr="005F5014" w:rsidRDefault="005F5014" w:rsidP="005F5014">
      <w:pPr>
        <w:autoSpaceDE w:val="0"/>
        <w:autoSpaceDN w:val="0"/>
        <w:adjustRightInd w:val="0"/>
        <w:rPr>
          <w:i/>
          <w:iCs/>
          <w:color w:val="auto"/>
          <w:sz w:val="22"/>
          <w:szCs w:val="28"/>
          <w:lang w:val="ro-RO"/>
        </w:rPr>
      </w:pPr>
      <w:r w:rsidRPr="005F5014">
        <w:rPr>
          <w:b/>
          <w:bCs/>
          <w:i/>
          <w:iCs/>
          <w:color w:val="auto"/>
          <w:sz w:val="22"/>
          <w:szCs w:val="28"/>
          <w:lang w:val="ro-RO"/>
        </w:rPr>
        <w:t>per antepreşcolar/preşcolar/elev pentru cheltuielile cu salariile, sporurile, indemnizaţiile şi alte drepturi salariale în bani, stabilite prin lege, precum şi contribuţiile aferente acestora pentru unităţile de învăţământ particular şi confesional acreditate, pentru anul 2023</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xml:space="preserve"> _____________________________________________________________________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|Nr. | Nivel/Filieră/Profil |Forma de  |Standarde de  |Standarde de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|crt.|                      |învăţământ|cost per      |cost per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|antepreşcolar/|antepreşcolar/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|preşcolar/    |preşcolar/elev,|</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|elev, pe medii|pe medii şi pe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|şi pe niveluri|niveluri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  - lei -     |(pentru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              |învăţământul în|</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              |limbile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              |minorităţilor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              |naţionale)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              |    - lei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 Urban| Rural | Urban | Rural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|1   | Învăţământ           | zi       |16.775| 16.775| 16.775| 16.775|</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antepreşcolar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|2   | Învăţământ preşcolar | zi       | 4.531|  4.955|  4.531|  4.955|</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cu program normal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(inclusiv copiii cu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vârsta de minimum 2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ani înscrişi în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învăţământul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preşcolar)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|3   | Învăţământ preşcolar | zi       | 8.311|  8.311|  8.311|  8.311|</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cu program prelungit/|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săptămânal (inclusiv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copiii cu vârsta de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minimum 2 ani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înscrişi în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învăţământul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preşcolar)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|4   | Învăţământ primar    | zi       | 5.215|  6.213|  6.102|  7.270|</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|4.1 | Învăţământ primar    | zi       | 8.864|  8.864| 10.371| 10.371|</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integrat*)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|5   | Învăţământ primar    | zi       | 8.311|  8.311|  9.724|  9.724|</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"step-by-step"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|6   | Învăţământ gimnazial | zi       | 6.834|  7.860|  7.812|  8.984|</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|6.1 | Învăţământ gimnazial | zi       |11.618| 11.618| 13.280| 13.280|</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integrat*)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|7   | Învăţământ liceal    | zi       | 6.834|  6.834|  7.655|  7.655|</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teoretic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lastRenderedPageBreak/>
        <w:t>|8   | Învăţământ liceal    | seral    | 5.064|  5.064|  5.672|  5.672|</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teoretic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|9   | Învăţământ liceal    | zi       | 7.067|  7.067|  7.916|  7.916|</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tehnologic, pedagogic|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şi confesional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|10  | Învăţământ liceal    | seral    | 5.509|  5.509|  6.171|  6.171|</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tehnologic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|11  | Învăţământ liceal    | zi       | 9.021|  9.021| 10.104| 10.104|</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artistic (toate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specializările,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excepţie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specializarea muzică)|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şi sportiv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|12  | Învăţământ liceal    | FR       | 2.666|  2.666|  2.986|  2.986|</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|12.1| Învăţământ liceal    | zi       |11.618| 11.618| 13.280| 13.280|</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integrat*)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|13  | Învăţământ           | zi       | 7.484|  7.484|  8.233|  8.233|</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profesional, inclusiv|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stagiile de pregătire|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practică/Învăţământ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dual                 |          |      |       |       |       |</w:t>
      </w:r>
    </w:p>
    <w:p w:rsidR="005F5014" w:rsidRPr="005F5014" w:rsidRDefault="005F5014" w:rsidP="005F5014">
      <w:pPr>
        <w:autoSpaceDE w:val="0"/>
        <w:autoSpaceDN w:val="0"/>
        <w:adjustRightInd w:val="0"/>
        <w:rPr>
          <w:i/>
          <w:iCs/>
          <w:color w:val="auto"/>
          <w:sz w:val="22"/>
          <w:szCs w:val="28"/>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color w:val="auto"/>
          <w:sz w:val="22"/>
          <w:szCs w:val="28"/>
          <w:lang w:val="ro-RO"/>
        </w:rPr>
      </w:pPr>
      <w:r w:rsidRPr="005F5014">
        <w:rPr>
          <w:i/>
          <w:iCs/>
          <w:color w:val="auto"/>
          <w:sz w:val="22"/>
          <w:szCs w:val="28"/>
          <w:lang w:val="ro-RO"/>
        </w:rPr>
        <w:t xml:space="preserve">    *) Standardele de cost se aplică numai elevilor cu cerinţe educative speciale integraţi individual în clasele/grupele unităţilor de învăţământ particular şi confesional acreditate şi care urmează curriculumul acestora.</w:t>
      </w:r>
    </w:p>
    <w:p w:rsidR="005F5014" w:rsidRPr="005F5014" w:rsidRDefault="005F5014" w:rsidP="005F5014">
      <w:pPr>
        <w:autoSpaceDE w:val="0"/>
        <w:autoSpaceDN w:val="0"/>
        <w:adjustRightInd w:val="0"/>
        <w:rPr>
          <w:color w:val="auto"/>
          <w:sz w:val="22"/>
          <w:szCs w:val="28"/>
          <w:lang w:val="ro-RO"/>
        </w:rPr>
      </w:pPr>
    </w:p>
    <w:p w:rsidR="005F5014" w:rsidRPr="005F5014" w:rsidRDefault="005F5014" w:rsidP="005F5014">
      <w:pPr>
        <w:autoSpaceDE w:val="0"/>
        <w:autoSpaceDN w:val="0"/>
        <w:adjustRightInd w:val="0"/>
        <w:rPr>
          <w:color w:val="auto"/>
          <w:sz w:val="22"/>
          <w:szCs w:val="28"/>
          <w:lang w:val="ro-RO"/>
        </w:rPr>
      </w:pPr>
      <w:r w:rsidRPr="005F5014">
        <w:rPr>
          <w:b/>
          <w:bCs/>
          <w:color w:val="008000"/>
          <w:sz w:val="22"/>
          <w:szCs w:val="28"/>
          <w:u w:val="single"/>
          <w:lang w:val="ro-RO"/>
        </w:rPr>
        <w:t>#M9</w:t>
      </w:r>
    </w:p>
    <w:p w:rsidR="005F5014" w:rsidRPr="005F5014" w:rsidRDefault="005F5014" w:rsidP="005F5014">
      <w:pPr>
        <w:autoSpaceDE w:val="0"/>
        <w:autoSpaceDN w:val="0"/>
        <w:adjustRightInd w:val="0"/>
        <w:rPr>
          <w:color w:val="auto"/>
          <w:sz w:val="22"/>
          <w:szCs w:val="28"/>
          <w:lang w:val="ro-RO"/>
        </w:rPr>
      </w:pPr>
      <w:r w:rsidRPr="005F5014">
        <w:rPr>
          <w:color w:val="auto"/>
          <w:sz w:val="22"/>
          <w:szCs w:val="28"/>
          <w:lang w:val="ro-RO"/>
        </w:rPr>
        <w:t xml:space="preserve">    </w:t>
      </w:r>
      <w:r w:rsidRPr="005F5014">
        <w:rPr>
          <w:color w:val="FF0000"/>
          <w:sz w:val="22"/>
          <w:szCs w:val="28"/>
          <w:u w:val="single"/>
          <w:lang w:val="ro-RO"/>
        </w:rPr>
        <w:t>ANEXA 2</w:t>
      </w:r>
    </w:p>
    <w:p w:rsidR="005F5014" w:rsidRPr="005F5014" w:rsidRDefault="005F5014" w:rsidP="005F5014">
      <w:pPr>
        <w:autoSpaceDE w:val="0"/>
        <w:autoSpaceDN w:val="0"/>
        <w:adjustRightInd w:val="0"/>
        <w:rPr>
          <w:i/>
          <w:iCs/>
          <w:color w:val="auto"/>
          <w:sz w:val="22"/>
          <w:szCs w:val="28"/>
          <w:lang w:val="ro-RO"/>
        </w:rPr>
      </w:pPr>
    </w:p>
    <w:p w:rsidR="005F5014" w:rsidRPr="005F5014" w:rsidRDefault="005F5014" w:rsidP="005F5014">
      <w:pPr>
        <w:autoSpaceDE w:val="0"/>
        <w:autoSpaceDN w:val="0"/>
        <w:adjustRightInd w:val="0"/>
        <w:rPr>
          <w:b/>
          <w:bCs/>
          <w:i/>
          <w:iCs/>
          <w:color w:val="auto"/>
          <w:sz w:val="22"/>
          <w:szCs w:val="28"/>
          <w:lang w:val="ro-RO"/>
        </w:rPr>
      </w:pPr>
      <w:r w:rsidRPr="005F5014">
        <w:rPr>
          <w:i/>
          <w:iCs/>
          <w:color w:val="auto"/>
          <w:sz w:val="22"/>
          <w:szCs w:val="28"/>
          <w:lang w:val="ro-RO"/>
        </w:rPr>
        <w:t xml:space="preserve">                         </w:t>
      </w:r>
      <w:r w:rsidRPr="005F5014">
        <w:rPr>
          <w:b/>
          <w:bCs/>
          <w:i/>
          <w:iCs/>
          <w:color w:val="auto"/>
          <w:sz w:val="22"/>
          <w:szCs w:val="28"/>
          <w:lang w:val="ro-RO"/>
        </w:rPr>
        <w:t>COEFICIENŢII  DE  DIFERENŢIERE</w:t>
      </w:r>
    </w:p>
    <w:p w:rsidR="005F5014" w:rsidRPr="005F5014" w:rsidRDefault="005F5014" w:rsidP="005F5014">
      <w:pPr>
        <w:autoSpaceDE w:val="0"/>
        <w:autoSpaceDN w:val="0"/>
        <w:adjustRightInd w:val="0"/>
        <w:rPr>
          <w:i/>
          <w:iCs/>
          <w:color w:val="auto"/>
          <w:sz w:val="22"/>
          <w:szCs w:val="28"/>
          <w:lang w:val="ro-RO"/>
        </w:rPr>
      </w:pPr>
      <w:r w:rsidRPr="005F5014">
        <w:rPr>
          <w:b/>
          <w:bCs/>
          <w:i/>
          <w:iCs/>
          <w:color w:val="auto"/>
          <w:sz w:val="22"/>
          <w:szCs w:val="28"/>
          <w:lang w:val="ro-RO"/>
        </w:rPr>
        <w:t>pentru costurile standard per antepreşcolar/preşcolar/elev şi coeficienţii de corecţie pentru învăţământul în limbile minorităţilor naţionale, pentru cheltuielile cu salariile, sporurile, indemnizaţiile şi alte drepturi salariale în bani, stabilite prin lege, precum şi contribuţiile aferente acestora</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xml:space="preserve"> _____________________________________________________________________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|Nr. | Nivel/Filieră/Profil |Forma de  |Coeficienţi de|Coeficienţi de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|crt.|                      |învăţământ|diferenţiere  |corecţie pentru|</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|pentru        |învăţământul în|</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|costurile     |limbile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|standard per  |minorităţilor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|antepreşcolar/|naţionale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|preşcolar/elev|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|Urban | Rural | Urban | Rural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|1   | Învăţământ           | zi       |2,4546| 2,4546|  0,000|  0,000|</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antepreşcolar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|2   | Învăţământ preşcolar | zi       | 0,663|  0,725|  0,000|  0,000|</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cu program normal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(inclusiv copiii cu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vârsta de minimum 2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ani înscrişi în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învăţământul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preşcolar)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|3   | Învăţământ preşcolar | zi       | 1,216|  1,216|  0,000|  0,000|</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cu program prelungit/|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săptămânal (inclusiv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copiii cu vârsta de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minimum 2 ani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înscrişi în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lastRenderedPageBreak/>
        <w:t>|    | învăţământul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preşcolar)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|4   | Învăţământ primar    | zi       | 0,763|  0,909|  0,170|  0,170|</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|4.1 | Învăţământ primar    | zi       | 1,297|  1,297|  0,170|  0,170|</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integrat*)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|5   | Învăţământ primar    | zi       | 1,216|  1,216|  0,170|  0,170|</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"step-by-step"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|6   | Învăţământ gimnazial | zi       | 1,000|  1,150|  0,143|  0,143|</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|6.1 | Învăţământ gimnazial | zi       | 1,700|  1,700|  0,143|  0,143|</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integrat*)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|7   | Învăţământ liceal    | zi       | 1,000|  1,000|  0,120|  0,120|</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teoretic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|8   | Învăţământ liceal    | seral    | 0,741|  0,741|  0,120|  0,120|</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teoretic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|9   | Învăţământ liceal    | zi       | 1,034|  1,034|  0,120|  0,120|</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tehnologic, pedagogic|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şi confesional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|10  | Învăţământ liceal    | seral    | 0,806|  0,806|  0,120|  0,120|</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tehnologic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|11  | Învăţământ liceal    | zi       | 1,320|  1,320|  0,120|  0,120|</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artistic (toate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specializările,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excepţie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specializarea muzică)|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şi sportiv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|12  | Învăţământ liceal    | FR       | 0,390|  0,390|  0,120|  0,120|</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|12.1| Învăţământ liceal    | zi       | 1,700|  1,700|  0,143|  0,143|</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integrat*)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|13  | Învăţământ           | zi       | 1,095|  1,095|  0,100|  0,100|</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profesional, inclusiv|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stagiile de pregătire|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practică/Învăţământ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dual                 |          |      |       |       |       |</w:t>
      </w:r>
    </w:p>
    <w:p w:rsidR="005F5014" w:rsidRPr="005F5014" w:rsidRDefault="005F5014" w:rsidP="005F5014">
      <w:pPr>
        <w:autoSpaceDE w:val="0"/>
        <w:autoSpaceDN w:val="0"/>
        <w:adjustRightInd w:val="0"/>
        <w:rPr>
          <w:i/>
          <w:iCs/>
          <w:color w:val="auto"/>
          <w:sz w:val="22"/>
          <w:szCs w:val="28"/>
          <w:lang w:val="ro-RO"/>
        </w:rPr>
      </w:pPr>
      <w:r w:rsidRPr="005F5014">
        <w:rPr>
          <w:rFonts w:ascii="Courier New" w:hAnsi="Courier New" w:cs="Courier New"/>
          <w:i/>
          <w:iCs/>
          <w:color w:val="auto"/>
          <w:sz w:val="18"/>
          <w:szCs w:val="22"/>
          <w:lang w:val="ro-RO"/>
        </w:rPr>
        <w:t>|____|______________________|__________|______|_______|_______|_______|</w:t>
      </w:r>
    </w:p>
    <w:p w:rsidR="005F5014" w:rsidRPr="005F5014" w:rsidRDefault="005F5014" w:rsidP="005F5014">
      <w:pPr>
        <w:autoSpaceDE w:val="0"/>
        <w:autoSpaceDN w:val="0"/>
        <w:adjustRightInd w:val="0"/>
        <w:rPr>
          <w:color w:val="auto"/>
          <w:sz w:val="22"/>
          <w:szCs w:val="28"/>
          <w:lang w:val="ro-RO"/>
        </w:rPr>
      </w:pPr>
      <w:r w:rsidRPr="005F5014">
        <w:rPr>
          <w:i/>
          <w:iCs/>
          <w:color w:val="auto"/>
          <w:sz w:val="22"/>
          <w:szCs w:val="28"/>
          <w:lang w:val="ro-RO"/>
        </w:rPr>
        <w:t xml:space="preserve">    *) Coeficienţii de diferenţiere şi coeficienţii de corecţie se aplică numai elevilor cu cerinţe educative speciale integraţi individual în clasele/grupele unităţilor de învăţământ particular şi confesional acreditate, care urmează curriculumul acestora.</w:t>
      </w:r>
    </w:p>
    <w:p w:rsidR="005F5014" w:rsidRPr="005F5014" w:rsidRDefault="005F5014" w:rsidP="005F5014">
      <w:pPr>
        <w:autoSpaceDE w:val="0"/>
        <w:autoSpaceDN w:val="0"/>
        <w:adjustRightInd w:val="0"/>
        <w:rPr>
          <w:color w:val="auto"/>
          <w:sz w:val="22"/>
          <w:szCs w:val="28"/>
          <w:lang w:val="ro-RO"/>
        </w:rPr>
      </w:pPr>
    </w:p>
    <w:p w:rsidR="005F5014" w:rsidRPr="005F5014" w:rsidRDefault="005F5014" w:rsidP="005F5014">
      <w:pPr>
        <w:autoSpaceDE w:val="0"/>
        <w:autoSpaceDN w:val="0"/>
        <w:adjustRightInd w:val="0"/>
        <w:rPr>
          <w:color w:val="auto"/>
          <w:sz w:val="22"/>
          <w:szCs w:val="28"/>
          <w:lang w:val="ro-RO"/>
        </w:rPr>
      </w:pPr>
      <w:r w:rsidRPr="005F5014">
        <w:rPr>
          <w:b/>
          <w:bCs/>
          <w:color w:val="008000"/>
          <w:sz w:val="22"/>
          <w:szCs w:val="28"/>
          <w:u w:val="single"/>
          <w:lang w:val="ro-RO"/>
        </w:rPr>
        <w:t>#M9</w:t>
      </w:r>
    </w:p>
    <w:p w:rsidR="005F5014" w:rsidRPr="005F5014" w:rsidRDefault="005F5014" w:rsidP="005F5014">
      <w:pPr>
        <w:autoSpaceDE w:val="0"/>
        <w:autoSpaceDN w:val="0"/>
        <w:adjustRightInd w:val="0"/>
        <w:rPr>
          <w:color w:val="auto"/>
          <w:sz w:val="22"/>
          <w:szCs w:val="28"/>
          <w:lang w:val="ro-RO"/>
        </w:rPr>
      </w:pPr>
      <w:r w:rsidRPr="005F5014">
        <w:rPr>
          <w:color w:val="auto"/>
          <w:sz w:val="22"/>
          <w:szCs w:val="28"/>
          <w:lang w:val="ro-RO"/>
        </w:rPr>
        <w:t xml:space="preserve">    </w:t>
      </w:r>
      <w:r w:rsidRPr="005F5014">
        <w:rPr>
          <w:color w:val="FF0000"/>
          <w:sz w:val="22"/>
          <w:szCs w:val="28"/>
          <w:u w:val="single"/>
          <w:lang w:val="ro-RO"/>
        </w:rPr>
        <w:t>ANEXA 3</w:t>
      </w:r>
    </w:p>
    <w:p w:rsidR="005F5014" w:rsidRPr="005F5014" w:rsidRDefault="005F5014" w:rsidP="005F5014">
      <w:pPr>
        <w:autoSpaceDE w:val="0"/>
        <w:autoSpaceDN w:val="0"/>
        <w:adjustRightInd w:val="0"/>
        <w:rPr>
          <w:i/>
          <w:iCs/>
          <w:color w:val="auto"/>
          <w:sz w:val="22"/>
          <w:szCs w:val="28"/>
          <w:lang w:val="ro-RO"/>
        </w:rPr>
      </w:pPr>
    </w:p>
    <w:p w:rsidR="005F5014" w:rsidRPr="005F5014" w:rsidRDefault="005F5014" w:rsidP="005F5014">
      <w:pPr>
        <w:autoSpaceDE w:val="0"/>
        <w:autoSpaceDN w:val="0"/>
        <w:adjustRightInd w:val="0"/>
        <w:rPr>
          <w:b/>
          <w:bCs/>
          <w:i/>
          <w:iCs/>
          <w:color w:val="auto"/>
          <w:sz w:val="22"/>
          <w:szCs w:val="28"/>
          <w:lang w:val="ro-RO"/>
        </w:rPr>
      </w:pPr>
      <w:r w:rsidRPr="005F5014">
        <w:rPr>
          <w:i/>
          <w:iCs/>
          <w:color w:val="auto"/>
          <w:sz w:val="22"/>
          <w:szCs w:val="28"/>
          <w:lang w:val="ro-RO"/>
        </w:rPr>
        <w:t xml:space="preserve">                         </w:t>
      </w:r>
      <w:r w:rsidRPr="005F5014">
        <w:rPr>
          <w:b/>
          <w:bCs/>
          <w:i/>
          <w:iCs/>
          <w:color w:val="auto"/>
          <w:sz w:val="22"/>
          <w:szCs w:val="28"/>
          <w:lang w:val="ro-RO"/>
        </w:rPr>
        <w:t>COSTURILE STANDARD</w:t>
      </w:r>
    </w:p>
    <w:p w:rsidR="005F5014" w:rsidRPr="005F5014" w:rsidRDefault="005F5014" w:rsidP="005F5014">
      <w:pPr>
        <w:autoSpaceDE w:val="0"/>
        <w:autoSpaceDN w:val="0"/>
        <w:adjustRightInd w:val="0"/>
        <w:rPr>
          <w:i/>
          <w:iCs/>
          <w:color w:val="auto"/>
          <w:sz w:val="22"/>
          <w:szCs w:val="28"/>
          <w:lang w:val="ro-RO"/>
        </w:rPr>
      </w:pPr>
      <w:r w:rsidRPr="005F5014">
        <w:rPr>
          <w:b/>
          <w:bCs/>
          <w:i/>
          <w:iCs/>
          <w:color w:val="auto"/>
          <w:sz w:val="22"/>
          <w:szCs w:val="28"/>
          <w:lang w:val="ro-RO"/>
        </w:rPr>
        <w:t>per antepreşcolar/preşcolar/elev privind cheltuielile cu pregătirea profesională, cheltuielile cu evaluarea periodică a elevilor, precum şi cheltuielile prevăzute la articolul bugetar "bunuri şi servicii", pentru anul 2023</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xml:space="preserve"> _____________________________________________________________________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|Praguri  |Tipuri de unităţi| Cost standard per antepreşcolar/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|numerice |                 | preşcolar/elev/an, conform zonei de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temperatură, pentru mediul urban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 lei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|Zona 1|Zona 2|Zona 3|Zona 4|Zona 5|Zona 6|</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1 - 300 | Creşă           |  734 |  741 |  757 |  780 |  802 |  826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lastRenderedPageBreak/>
        <w:t>|         |_________________|______|______|______|______|______|______|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Grădiniţă       |  611 |  617 |  629 |  648 |  666 |  684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Şcoală          |  586 |  592 |  603 |  621 |  639 |  656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gimnazială/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primară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Liceu/Colegiu/  |  665 |  672 |  685 |  705 |  725 |  745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Şcoală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profesională/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Învăţământ dual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301 -   | Creşă           |  786 |  793 |  810 |  834 |  859 |  885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800     |_________________|______|______|______|______|______|______|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Grădiniţă       |  614 |  620 |  632 |  651 |  669 |  687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Şcoală          |  589 |  595 |  606 |  624 |  642 |  659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gimnazială/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primară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Liceu/Colegiu/  |  668 |  675 |  688 |  708 |  728 |  748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Şcoală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profesională/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Învăţământ dual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xml:space="preserve"> _____________________________________________________________________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|Praguri  |Tipuri de unităţi| Cost standard per antepreşcolar/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|numerice |                 | preşcolar/elev/an, conform zonei de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temperatură, pentru mediul rural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 lei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|Zona 1|Zona 2|Zona 3|Zona 4|Zona 5|Zona 6|</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1 - 300 | Creşă           |  771 |  779 |  795 |  818 |  842 |  868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Grădiniţă       |  751 |  758 |  773 |  795 |  818 |  840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Şcoală          |  720 |  727 |  741 |  763 |  784 |  806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gimnazială/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primară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Liceu/Colegiu/  |  817 |  825 |  842 |  866 |  891 |  915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Şcoală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profesională/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Învăţământ dual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301 -   | Creşă           |  825 |  833 |  850 |  876 |  902 |  929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800     |_________________|______|______|______|______|______|______|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Grădiniţă       |  754 |  762 |  777 |  799 |  822 |  844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Şcoală          |  723 |  730 |  745 |  767 |  788 |  810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gimnazială/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primară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Liceu/Colegiu/  |  821 |  829 |  845 |  870 |  894 |  919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Şcoală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profesională/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Învăţământ dual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Zone de temperatură: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Zona 1 - Călăraşi, Constanţa, Dolj, Giurgiu, Olt, Tulcea,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Teleorman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Zona 2 - Arad, Bucureşti, Brăila, Dâmboviţa, Gorj, Galaţi,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Ilfov, Ialomiţa, Mehedinţi, Timiş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Zona 3 - Argeş, Bihor, Buzău, Iaşi, Prahova, Satu Mare,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Vaslui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lastRenderedPageBreak/>
        <w:t>| Zona 4 - Botoşani, Cluj, Mureş, Sălaj, Vrancea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Zona 5 - Alba, Bacău, Braşov, Caraş-Severin, Neamţ, Sibiu,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Vâlcea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Zona 6 - Bistriţa-Năsăud, Covasna, Hunedoara, Harghita,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Maramureş, Suceava                                  |</w:t>
      </w:r>
    </w:p>
    <w:p w:rsidR="005F5014" w:rsidRPr="005F5014" w:rsidRDefault="005F5014" w:rsidP="005F5014">
      <w:pPr>
        <w:autoSpaceDE w:val="0"/>
        <w:autoSpaceDN w:val="0"/>
        <w:adjustRightInd w:val="0"/>
        <w:rPr>
          <w:color w:val="auto"/>
          <w:sz w:val="22"/>
          <w:szCs w:val="28"/>
          <w:lang w:val="ro-RO"/>
        </w:rPr>
      </w:pPr>
      <w:r w:rsidRPr="005F5014">
        <w:rPr>
          <w:rFonts w:ascii="Courier New" w:hAnsi="Courier New" w:cs="Courier New"/>
          <w:i/>
          <w:iCs/>
          <w:color w:val="auto"/>
          <w:sz w:val="18"/>
          <w:szCs w:val="22"/>
          <w:lang w:val="ro-RO"/>
        </w:rPr>
        <w:t>|______________________________________________________________|</w:t>
      </w:r>
    </w:p>
    <w:p w:rsidR="005F5014" w:rsidRPr="005F5014" w:rsidRDefault="005F5014" w:rsidP="005F5014">
      <w:pPr>
        <w:autoSpaceDE w:val="0"/>
        <w:autoSpaceDN w:val="0"/>
        <w:adjustRightInd w:val="0"/>
        <w:rPr>
          <w:color w:val="auto"/>
          <w:sz w:val="22"/>
          <w:szCs w:val="28"/>
          <w:lang w:val="ro-RO"/>
        </w:rPr>
      </w:pPr>
    </w:p>
    <w:p w:rsidR="005F5014" w:rsidRPr="005F5014" w:rsidRDefault="005F5014" w:rsidP="005F5014">
      <w:pPr>
        <w:autoSpaceDE w:val="0"/>
        <w:autoSpaceDN w:val="0"/>
        <w:adjustRightInd w:val="0"/>
        <w:rPr>
          <w:color w:val="auto"/>
          <w:sz w:val="22"/>
          <w:szCs w:val="28"/>
          <w:lang w:val="ro-RO"/>
        </w:rPr>
      </w:pPr>
      <w:r w:rsidRPr="005F5014">
        <w:rPr>
          <w:b/>
          <w:bCs/>
          <w:color w:val="008000"/>
          <w:sz w:val="22"/>
          <w:szCs w:val="28"/>
          <w:u w:val="single"/>
          <w:lang w:val="ro-RO"/>
        </w:rPr>
        <w:t>#M8</w:t>
      </w:r>
    </w:p>
    <w:p w:rsidR="005F5014" w:rsidRPr="005F5014" w:rsidRDefault="005F5014" w:rsidP="005F5014">
      <w:pPr>
        <w:autoSpaceDE w:val="0"/>
        <w:autoSpaceDN w:val="0"/>
        <w:adjustRightInd w:val="0"/>
        <w:rPr>
          <w:color w:val="auto"/>
          <w:sz w:val="22"/>
          <w:szCs w:val="28"/>
          <w:lang w:val="ro-RO"/>
        </w:rPr>
      </w:pPr>
      <w:r w:rsidRPr="005F5014">
        <w:rPr>
          <w:color w:val="auto"/>
          <w:sz w:val="22"/>
          <w:szCs w:val="28"/>
          <w:lang w:val="ro-RO"/>
        </w:rPr>
        <w:t xml:space="preserve">    </w:t>
      </w:r>
      <w:r w:rsidRPr="005F5014">
        <w:rPr>
          <w:color w:val="FF0000"/>
          <w:sz w:val="22"/>
          <w:szCs w:val="28"/>
          <w:u w:val="single"/>
          <w:lang w:val="ro-RO"/>
        </w:rPr>
        <w:t>ANEXA 4</w:t>
      </w:r>
    </w:p>
    <w:p w:rsidR="005F5014" w:rsidRPr="005F5014" w:rsidRDefault="005F5014" w:rsidP="005F5014">
      <w:pPr>
        <w:autoSpaceDE w:val="0"/>
        <w:autoSpaceDN w:val="0"/>
        <w:adjustRightInd w:val="0"/>
        <w:rPr>
          <w:color w:val="auto"/>
          <w:sz w:val="22"/>
          <w:szCs w:val="28"/>
          <w:lang w:val="ro-RO"/>
        </w:rPr>
      </w:pPr>
    </w:p>
    <w:p w:rsidR="005F5014" w:rsidRPr="005F5014" w:rsidRDefault="005F5014" w:rsidP="005F5014">
      <w:pPr>
        <w:autoSpaceDE w:val="0"/>
        <w:autoSpaceDN w:val="0"/>
        <w:adjustRightInd w:val="0"/>
        <w:rPr>
          <w:b/>
          <w:bCs/>
          <w:i/>
          <w:iCs/>
          <w:color w:val="auto"/>
          <w:sz w:val="22"/>
          <w:szCs w:val="28"/>
          <w:lang w:val="ro-RO"/>
        </w:rPr>
      </w:pPr>
      <w:r w:rsidRPr="005F5014">
        <w:rPr>
          <w:i/>
          <w:iCs/>
          <w:color w:val="auto"/>
          <w:sz w:val="22"/>
          <w:szCs w:val="28"/>
          <w:lang w:val="ro-RO"/>
        </w:rPr>
        <w:t xml:space="preserve">                         </w:t>
      </w:r>
      <w:r w:rsidRPr="005F5014">
        <w:rPr>
          <w:b/>
          <w:bCs/>
          <w:i/>
          <w:iCs/>
          <w:color w:val="auto"/>
          <w:sz w:val="22"/>
          <w:szCs w:val="28"/>
          <w:lang w:val="ro-RO"/>
        </w:rPr>
        <w:t>COEFICIENŢII DE DIFERENŢIERE</w:t>
      </w:r>
    </w:p>
    <w:p w:rsidR="005F5014" w:rsidRPr="005F5014" w:rsidRDefault="005F5014" w:rsidP="005F5014">
      <w:pPr>
        <w:autoSpaceDE w:val="0"/>
        <w:autoSpaceDN w:val="0"/>
        <w:adjustRightInd w:val="0"/>
        <w:rPr>
          <w:i/>
          <w:iCs/>
          <w:color w:val="auto"/>
          <w:sz w:val="22"/>
          <w:szCs w:val="28"/>
          <w:lang w:val="ro-RO"/>
        </w:rPr>
      </w:pPr>
      <w:r w:rsidRPr="005F5014">
        <w:rPr>
          <w:b/>
          <w:bCs/>
          <w:i/>
          <w:iCs/>
          <w:color w:val="auto"/>
          <w:sz w:val="22"/>
          <w:szCs w:val="28"/>
          <w:lang w:val="ro-RO"/>
        </w:rPr>
        <w:t>pentru costurile standard per antepreşcolar/preşcolar/elev pentru cheltuielile cu pregătirea profesională, cheltuielile cu evaluarea periodică a elevilor şi cheltuielile prevăzute la articolul bugetar "bunuri şi servicii"</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xml:space="preserve"> _____________________________________________________________________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|Praguri  |Tipuri de unităţi| Coeficient final, conform zonei de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|numerice |                 | temperatură, pentru mediul urban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|Zona 1|Zona 2|Zona 3|Zona 4|Zona 5|Zona 6|</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1 - 300 | Creşă           |1,2867|1,3000|1,3267|1,3667|1,4067|1,4489|</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Grădiniţă       |1,0710|1,0817|1,1031|1,1352|1,1674|1,1995|</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Şcoală          |1,0270|1,0373|1,0578|1,0886|1,1194|1,1502|</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gimnazială/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primară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Liceu/Colegiu/  |1,1661|1,1778|1,2011|1,2361|1,2711|1,3061|</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Şcoală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profesională/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Învăţământ dual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301 -   | Creşă           |1,3778|1,3911|1,4200|1,4622|1,5067|1,5511|</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800     |_________________|______|______|______|______|______|______|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Grădiniţă       |1,0760|1,0868|1,1083|1,1406|1,1728|1,2051|</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Şcoală          |1,0320|1,0423|1,0630|1,0939|1,1249|1,1559|</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gimnazială/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primară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Liceu/Colegiu/  |1,1711|1,1829|1,2063|1,2414|1,2765|1,3117|</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Şcoală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profesională/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Învăţământ dual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xml:space="preserve"> _____________________________________________________________________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|Praguri  |Tipuri de unităţi| Coeficient final, conform zonei de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|numerice |                 | temperatură, pentru mediul rural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|Zona 1|Zona 2|Zona 3|Zona 4|Zona 5|Zona 6|</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1 - 300 | Creşă           |1,3510|1,3650|1,3930|1,4350|1,4770|1,5213|</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Grădiniţă       |1,3158|1,3289|1,3551|1,3946|1,4342|1,4736|</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Şcoală          |1,2617|1,2743|1,2995|1,3374|1,3752|1,4130|</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gimnazială/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primară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Liceu/Colegiu/  |1,4325|1,4469|1,4756|1,5185|1,5616|1,6045|</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Şcoală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profesională/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Învăţământ dual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301 -   | Creşă           |1,4467|1,4607|1,4910|1,5353|1,5820|1,6287|</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lastRenderedPageBreak/>
        <w:t>| 800     |_________________|______|______|______|______|______|______|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Grădiniţă       |1,3218|1,3352|1,3615|1,4012|1,4408|1,4805|</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Şcoală          |1,2678|1,2805|1,3059|1,3439|1,3819|1,4200|</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gimnazială/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primară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Liceu/Colegiu/  |1,4387|1,4532|1,4820|1,5250|1,5682|1,6114|</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Şcoală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profesională/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Învăţământ dual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xml:space="preserve"> _____________________________________________________________________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Zone de temperatură: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Zona 1 - Călăraşi, Constanţa, Dolj, Giurgiu, Olt, Tulcea, Teleorman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Zona 2 - Arad, Bucureşti, Brăila, Dâmboviţa, Gorj, Galaţi, Ilfov,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Ialomiţa, Mehedinţi, Timiş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Zona 3 - Argeş, Bihor, Buzău, Iaşi, Prahova, Satu Mare, Vaslui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Zona 4 - Botoşani, Cluj, Mureş, Sălaj, Vrancea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Zona 5 - Alba, Bacău, Braşov, Caraş-Severin, Neamţ, Sibiu, Vâlcea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Zona 6 - Bistriţa-Năsăud, Covasna, Hunedoara, Harghita, Maramureş,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Suceava                                                             |</w:t>
      </w:r>
    </w:p>
    <w:p w:rsidR="005F5014" w:rsidRPr="005F5014" w:rsidRDefault="005F5014" w:rsidP="005F5014">
      <w:pPr>
        <w:autoSpaceDE w:val="0"/>
        <w:autoSpaceDN w:val="0"/>
        <w:adjustRightInd w:val="0"/>
        <w:rPr>
          <w:i/>
          <w:iCs/>
          <w:color w:val="auto"/>
          <w:sz w:val="22"/>
          <w:szCs w:val="28"/>
          <w:lang w:val="ro-RO"/>
        </w:rPr>
      </w:pPr>
      <w:r w:rsidRPr="005F5014">
        <w:rPr>
          <w:rFonts w:ascii="Courier New" w:hAnsi="Courier New" w:cs="Courier New"/>
          <w:i/>
          <w:iCs/>
          <w:color w:val="auto"/>
          <w:sz w:val="18"/>
          <w:szCs w:val="22"/>
          <w:lang w:val="ro-RO"/>
        </w:rPr>
        <w:t>|_____________________________________________________________________|</w:t>
      </w:r>
    </w:p>
    <w:p w:rsidR="005F5014" w:rsidRPr="005F5014" w:rsidRDefault="005F5014" w:rsidP="005F5014">
      <w:pPr>
        <w:autoSpaceDE w:val="0"/>
        <w:autoSpaceDN w:val="0"/>
        <w:adjustRightInd w:val="0"/>
        <w:rPr>
          <w:i/>
          <w:iCs/>
          <w:color w:val="auto"/>
          <w:sz w:val="22"/>
          <w:szCs w:val="28"/>
          <w:lang w:val="ro-RO"/>
        </w:rPr>
      </w:pPr>
    </w:p>
    <w:p w:rsidR="005F5014" w:rsidRPr="005F5014" w:rsidRDefault="005F5014" w:rsidP="005F5014">
      <w:pPr>
        <w:autoSpaceDE w:val="0"/>
        <w:autoSpaceDN w:val="0"/>
        <w:adjustRightInd w:val="0"/>
        <w:rPr>
          <w:i/>
          <w:iCs/>
          <w:color w:val="auto"/>
          <w:sz w:val="22"/>
          <w:szCs w:val="28"/>
          <w:lang w:val="ro-RO"/>
        </w:rPr>
      </w:pPr>
      <w:r w:rsidRPr="005F5014">
        <w:rPr>
          <w:i/>
          <w:iCs/>
          <w:color w:val="auto"/>
          <w:sz w:val="22"/>
          <w:szCs w:val="28"/>
          <w:lang w:val="ro-RO"/>
        </w:rPr>
        <w:t xml:space="preserve">    NOTĂ:</w:t>
      </w:r>
    </w:p>
    <w:p w:rsidR="005F5014" w:rsidRPr="005F5014" w:rsidRDefault="005F5014" w:rsidP="005F5014">
      <w:pPr>
        <w:autoSpaceDE w:val="0"/>
        <w:autoSpaceDN w:val="0"/>
        <w:adjustRightInd w:val="0"/>
        <w:rPr>
          <w:color w:val="auto"/>
          <w:sz w:val="22"/>
          <w:szCs w:val="28"/>
          <w:lang w:val="ro-RO"/>
        </w:rPr>
      </w:pPr>
      <w:r w:rsidRPr="005F5014">
        <w:rPr>
          <w:i/>
          <w:iCs/>
          <w:color w:val="auto"/>
          <w:sz w:val="22"/>
          <w:szCs w:val="28"/>
          <w:lang w:val="ro-RO"/>
        </w:rPr>
        <w:t xml:space="preserve">    Pentru unităţile de învăţământ preuniversitar particular şi confesional acreditat care au în componenţa lor mai multe tipuri de învăţământ, calculul finanţării de bază se va face prin ponderarea numărului de elevi cu costul standard per antepreşcolar/preşcolar/elev pentru fiecare nivel de învăţământ. Unităţile de învăţământ care şcolarizează elevi în învăţământul primar sunt incluse la categoria şcoli gimnaziale.</w:t>
      </w:r>
    </w:p>
    <w:p w:rsidR="005F5014" w:rsidRPr="005F5014" w:rsidRDefault="005F5014" w:rsidP="005F5014">
      <w:pPr>
        <w:autoSpaceDE w:val="0"/>
        <w:autoSpaceDN w:val="0"/>
        <w:adjustRightInd w:val="0"/>
        <w:rPr>
          <w:color w:val="auto"/>
          <w:sz w:val="22"/>
          <w:szCs w:val="28"/>
          <w:lang w:val="ro-RO"/>
        </w:rPr>
      </w:pPr>
    </w:p>
    <w:p w:rsidR="005F5014" w:rsidRPr="005F5014" w:rsidRDefault="005F5014" w:rsidP="005F5014">
      <w:pPr>
        <w:autoSpaceDE w:val="0"/>
        <w:autoSpaceDN w:val="0"/>
        <w:adjustRightInd w:val="0"/>
        <w:rPr>
          <w:color w:val="auto"/>
          <w:sz w:val="22"/>
          <w:szCs w:val="28"/>
          <w:lang w:val="ro-RO"/>
        </w:rPr>
      </w:pPr>
      <w:r w:rsidRPr="005F5014">
        <w:rPr>
          <w:b/>
          <w:bCs/>
          <w:color w:val="008000"/>
          <w:sz w:val="22"/>
          <w:szCs w:val="28"/>
          <w:u w:val="single"/>
          <w:lang w:val="ro-RO"/>
        </w:rPr>
        <w:t>#M7</w:t>
      </w:r>
    </w:p>
    <w:p w:rsidR="005F5014" w:rsidRPr="005F5014" w:rsidRDefault="005F5014" w:rsidP="005F5014">
      <w:pPr>
        <w:autoSpaceDE w:val="0"/>
        <w:autoSpaceDN w:val="0"/>
        <w:adjustRightInd w:val="0"/>
        <w:rPr>
          <w:color w:val="auto"/>
          <w:sz w:val="22"/>
          <w:szCs w:val="28"/>
          <w:lang w:val="ro-RO"/>
        </w:rPr>
      </w:pPr>
      <w:r w:rsidRPr="005F5014">
        <w:rPr>
          <w:color w:val="auto"/>
          <w:sz w:val="22"/>
          <w:szCs w:val="28"/>
          <w:lang w:val="ro-RO"/>
        </w:rPr>
        <w:t xml:space="preserve">    </w:t>
      </w:r>
      <w:r w:rsidRPr="005F5014">
        <w:rPr>
          <w:color w:val="FF0000"/>
          <w:sz w:val="22"/>
          <w:szCs w:val="28"/>
          <w:u w:val="single"/>
          <w:lang w:val="ro-RO"/>
        </w:rPr>
        <w:t>ANEXA 5</w:t>
      </w:r>
    </w:p>
    <w:p w:rsidR="005F5014" w:rsidRPr="005F5014" w:rsidRDefault="005F5014" w:rsidP="005F5014">
      <w:pPr>
        <w:autoSpaceDE w:val="0"/>
        <w:autoSpaceDN w:val="0"/>
        <w:adjustRightInd w:val="0"/>
        <w:rPr>
          <w:color w:val="auto"/>
          <w:sz w:val="22"/>
          <w:szCs w:val="28"/>
          <w:lang w:val="ro-RO"/>
        </w:rPr>
      </w:pPr>
    </w:p>
    <w:p w:rsidR="005F5014" w:rsidRPr="005F5014" w:rsidRDefault="005F5014" w:rsidP="005F5014">
      <w:pPr>
        <w:autoSpaceDE w:val="0"/>
        <w:autoSpaceDN w:val="0"/>
        <w:adjustRightInd w:val="0"/>
        <w:rPr>
          <w:b/>
          <w:bCs/>
          <w:i/>
          <w:iCs/>
          <w:color w:val="auto"/>
          <w:sz w:val="22"/>
          <w:szCs w:val="28"/>
          <w:lang w:val="ro-RO"/>
        </w:rPr>
      </w:pPr>
      <w:r w:rsidRPr="005F5014">
        <w:rPr>
          <w:i/>
          <w:iCs/>
          <w:color w:val="auto"/>
          <w:sz w:val="22"/>
          <w:szCs w:val="28"/>
          <w:lang w:val="ro-RO"/>
        </w:rPr>
        <w:t xml:space="preserve">                         </w:t>
      </w:r>
      <w:r w:rsidRPr="005F5014">
        <w:rPr>
          <w:b/>
          <w:bCs/>
          <w:i/>
          <w:iCs/>
          <w:color w:val="auto"/>
          <w:sz w:val="22"/>
          <w:szCs w:val="28"/>
          <w:lang w:val="ro-RO"/>
        </w:rPr>
        <w:t>SITUAŢIE JUSTIFICATIVĂ</w:t>
      </w:r>
    </w:p>
    <w:p w:rsidR="005F5014" w:rsidRPr="005F5014" w:rsidRDefault="005F5014" w:rsidP="005F5014">
      <w:pPr>
        <w:autoSpaceDE w:val="0"/>
        <w:autoSpaceDN w:val="0"/>
        <w:adjustRightInd w:val="0"/>
        <w:rPr>
          <w:i/>
          <w:iCs/>
          <w:color w:val="auto"/>
          <w:sz w:val="22"/>
          <w:szCs w:val="28"/>
          <w:lang w:val="ro-RO"/>
        </w:rPr>
      </w:pPr>
      <w:r w:rsidRPr="005F5014">
        <w:rPr>
          <w:b/>
          <w:bCs/>
          <w:i/>
          <w:iCs/>
          <w:color w:val="auto"/>
          <w:sz w:val="22"/>
          <w:szCs w:val="28"/>
          <w:lang w:val="ro-RO"/>
        </w:rPr>
        <w:t>privind utilizarea sumelor defalcate din taxa pe valoarea adăugată pentru finanţarea de bază a unităţilor de învăţământ particular şi confesional acreditat</w:t>
      </w:r>
    </w:p>
    <w:p w:rsidR="005F5014" w:rsidRPr="005F5014" w:rsidRDefault="005F5014" w:rsidP="005F5014">
      <w:pPr>
        <w:autoSpaceDE w:val="0"/>
        <w:autoSpaceDN w:val="0"/>
        <w:adjustRightInd w:val="0"/>
        <w:rPr>
          <w:i/>
          <w:iCs/>
          <w:color w:val="auto"/>
          <w:sz w:val="22"/>
          <w:szCs w:val="28"/>
          <w:lang w:val="ro-RO"/>
        </w:rPr>
      </w:pP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xml:space="preserve">    Semnificaţia coloanelor din tabelul de mai jos este următoarea:</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xml:space="preserve">    A - cheltuieli cu salariile, sporurile, indemnizaţiile şi alte drepturi salariale în bani, stabilite prin lege, precum şi contribuţiile aferente acestora;</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xml:space="preserve">    B - cheltuieli cu pregătirea profesională, cheltuieli cu evaluarea periodică a elevilor, precum şi cheltuielile prevăzute la articolul bugetar "bunuri şi servicii";</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xml:space="preserve">    C - cheltuielilor cu salariile, sporurile, indemnizaţiile şi alte drepturi salariale în bani, stabilite prin lege, precum şi a contribuţiilor aferente acestora;</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xml:space="preserve">    D - cheltuielilor cu pregătirea profesională, a cheltuielilor cu evaluarea periodică a elevilor, precum şi a cheltuielilor prevăzute la articolul bugetar "bunuri şi servicii".</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xml:space="preserve">                                                             - lei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xml:space="preserve"> ____________________________________________________________________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|Nr. |Luna|Tip de    |Nr.     |Standard|Sume     |Sume   |Sume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|crt.|    |unitate de|efectiv |de cost |calculate|primite|rămase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|învăţământ|de      |aprobat |(nr.     |de la  |neutilizate|</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|antepre-|potrivit|efectiv  |bugetul|de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|şcolari/|legii   |antepre- |local  |restituit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|pre-    |pentru: |şcolari/ |pentru |din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|şcolari/|        |pre-     |finan- |finanţarea:|</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|elevi   |        |şcolari/ |ţarea: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        |        |elevi x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        |        |cost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lastRenderedPageBreak/>
        <w:t>|    |    |          |        |        |standard)|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        |        |pentru: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        |________|_________|_______|___________|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        | A |  B |  A |  B | C | D |  C  |  D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0 |  1 |     2    |    3   | 4 |  5 | 6= | 7= | 8 | 9 | 10= | 11=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        |   |    | 3*4| 3*5|   |   | 8-6 | 9-7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        |   |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        |   |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        |   |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        |   |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        |   |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        |   |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        |   |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        |   |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    |          |        |   |    |    |    |   |   |     |     |</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|____|____|__________|________|___|____|____|____|___|___|_____|_____|</w:t>
      </w:r>
    </w:p>
    <w:p w:rsidR="005F5014" w:rsidRPr="005F5014" w:rsidRDefault="005F5014" w:rsidP="005F5014">
      <w:pPr>
        <w:autoSpaceDE w:val="0"/>
        <w:autoSpaceDN w:val="0"/>
        <w:adjustRightInd w:val="0"/>
        <w:rPr>
          <w:rFonts w:ascii="Courier New" w:hAnsi="Courier New" w:cs="Courier New"/>
          <w:i/>
          <w:iCs/>
          <w:color w:val="auto"/>
          <w:sz w:val="18"/>
          <w:szCs w:val="22"/>
          <w:lang w:val="ro-RO"/>
        </w:rPr>
      </w:pPr>
      <w:r w:rsidRPr="005F5014">
        <w:rPr>
          <w:rFonts w:ascii="Courier New" w:hAnsi="Courier New" w:cs="Courier New"/>
          <w:i/>
          <w:iCs/>
          <w:color w:val="auto"/>
          <w:sz w:val="18"/>
          <w:szCs w:val="22"/>
          <w:lang w:val="ro-RO"/>
        </w:rPr>
        <w:t xml:space="preserve">|           </w:t>
      </w:r>
      <w:r w:rsidRPr="005F5014">
        <w:rPr>
          <w:rFonts w:ascii="Courier New" w:hAnsi="Courier New" w:cs="Courier New"/>
          <w:b/>
          <w:bCs/>
          <w:i/>
          <w:iCs/>
          <w:color w:val="auto"/>
          <w:sz w:val="18"/>
          <w:szCs w:val="22"/>
          <w:lang w:val="ro-RO"/>
        </w:rPr>
        <w:t>TOTAL</w:t>
      </w:r>
      <w:r w:rsidRPr="005F5014">
        <w:rPr>
          <w:rFonts w:ascii="Courier New" w:hAnsi="Courier New" w:cs="Courier New"/>
          <w:i/>
          <w:iCs/>
          <w:color w:val="auto"/>
          <w:sz w:val="18"/>
          <w:szCs w:val="22"/>
          <w:lang w:val="ro-RO"/>
        </w:rPr>
        <w:t xml:space="preserve">             |   |    |    |    |   |   |     |     |</w:t>
      </w:r>
    </w:p>
    <w:p w:rsidR="005F5014" w:rsidRPr="005F5014" w:rsidRDefault="005F5014" w:rsidP="005F5014">
      <w:pPr>
        <w:autoSpaceDE w:val="0"/>
        <w:autoSpaceDN w:val="0"/>
        <w:adjustRightInd w:val="0"/>
        <w:rPr>
          <w:color w:val="auto"/>
          <w:sz w:val="22"/>
          <w:szCs w:val="28"/>
          <w:lang w:val="ro-RO"/>
        </w:rPr>
      </w:pPr>
      <w:r w:rsidRPr="005F5014">
        <w:rPr>
          <w:rFonts w:ascii="Courier New" w:hAnsi="Courier New" w:cs="Courier New"/>
          <w:i/>
          <w:iCs/>
          <w:color w:val="auto"/>
          <w:sz w:val="18"/>
          <w:szCs w:val="22"/>
          <w:lang w:val="ro-RO"/>
        </w:rPr>
        <w:t>|_____________________________|___|____|____|____|___|___|_____|_____|</w:t>
      </w:r>
    </w:p>
    <w:p w:rsidR="005F5014" w:rsidRPr="005F5014" w:rsidRDefault="005F5014" w:rsidP="005F5014">
      <w:pPr>
        <w:autoSpaceDE w:val="0"/>
        <w:autoSpaceDN w:val="0"/>
        <w:adjustRightInd w:val="0"/>
        <w:rPr>
          <w:color w:val="auto"/>
          <w:sz w:val="22"/>
          <w:szCs w:val="28"/>
          <w:lang w:val="ro-RO"/>
        </w:rPr>
      </w:pPr>
    </w:p>
    <w:p w:rsidR="005F5014" w:rsidRPr="005F5014" w:rsidRDefault="005F5014" w:rsidP="005F5014">
      <w:pPr>
        <w:autoSpaceDE w:val="0"/>
        <w:autoSpaceDN w:val="0"/>
        <w:adjustRightInd w:val="0"/>
        <w:rPr>
          <w:color w:val="auto"/>
          <w:sz w:val="22"/>
          <w:szCs w:val="28"/>
          <w:lang w:val="ro-RO"/>
        </w:rPr>
      </w:pPr>
      <w:r w:rsidRPr="005F5014">
        <w:rPr>
          <w:b/>
          <w:bCs/>
          <w:color w:val="008000"/>
          <w:sz w:val="22"/>
          <w:szCs w:val="28"/>
          <w:u w:val="single"/>
          <w:lang w:val="ro-RO"/>
        </w:rPr>
        <w:t>#B</w:t>
      </w:r>
    </w:p>
    <w:p w:rsidR="00E97B57" w:rsidRPr="005F5014" w:rsidRDefault="005F5014" w:rsidP="005F5014">
      <w:pPr>
        <w:rPr>
          <w:sz w:val="20"/>
          <w:lang w:val="ro-RO"/>
        </w:rPr>
      </w:pPr>
      <w:r w:rsidRPr="005F5014">
        <w:rPr>
          <w:color w:val="auto"/>
          <w:sz w:val="22"/>
          <w:szCs w:val="28"/>
          <w:lang w:val="ro-RO"/>
        </w:rPr>
        <w:t xml:space="preserve">                              ---------------</w:t>
      </w:r>
    </w:p>
    <w:sectPr w:rsidR="00E97B57" w:rsidRPr="005F5014" w:rsidSect="007152E1">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4F8" w:rsidRDefault="005544F8" w:rsidP="00CD730A">
      <w:r>
        <w:separator/>
      </w:r>
    </w:p>
  </w:endnote>
  <w:endnote w:type="continuationSeparator" w:id="0">
    <w:p w:rsidR="005544F8" w:rsidRDefault="005544F8" w:rsidP="00CD7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30A" w:rsidRPr="003A0B44" w:rsidRDefault="00185A38" w:rsidP="00CD730A">
    <w:pPr>
      <w:pStyle w:val="Footer"/>
      <w:jc w:val="center"/>
      <w:rPr>
        <w:sz w:val="22"/>
      </w:rPr>
    </w:pPr>
    <w:r w:rsidRPr="003A0B44">
      <w:rPr>
        <w:sz w:val="22"/>
      </w:rPr>
      <w:fldChar w:fldCharType="begin"/>
    </w:r>
    <w:r w:rsidRPr="003A0B44">
      <w:rPr>
        <w:sz w:val="22"/>
      </w:rPr>
      <w:instrText xml:space="preserve"> PAGE  \* Arabic  \* MERGEFORMAT </w:instrText>
    </w:r>
    <w:r w:rsidRPr="003A0B44">
      <w:rPr>
        <w:sz w:val="22"/>
      </w:rPr>
      <w:fldChar w:fldCharType="separate"/>
    </w:r>
    <w:r w:rsidR="005F5014">
      <w:rPr>
        <w:noProof/>
        <w:sz w:val="22"/>
      </w:rPr>
      <w:t>1</w:t>
    </w:r>
    <w:r w:rsidRPr="003A0B44">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4F8" w:rsidRDefault="005544F8" w:rsidP="00CD730A">
      <w:r>
        <w:separator/>
      </w:r>
    </w:p>
  </w:footnote>
  <w:footnote w:type="continuationSeparator" w:id="0">
    <w:p w:rsidR="005544F8" w:rsidRDefault="005544F8" w:rsidP="00CD73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D730A"/>
    <w:rsid w:val="00022A8E"/>
    <w:rsid w:val="0013515A"/>
    <w:rsid w:val="00185A38"/>
    <w:rsid w:val="001863B7"/>
    <w:rsid w:val="002F2B86"/>
    <w:rsid w:val="0039045E"/>
    <w:rsid w:val="003A0B44"/>
    <w:rsid w:val="005544F8"/>
    <w:rsid w:val="005547BB"/>
    <w:rsid w:val="005F5014"/>
    <w:rsid w:val="007152E1"/>
    <w:rsid w:val="0072352D"/>
    <w:rsid w:val="009B25F8"/>
    <w:rsid w:val="00A51AF5"/>
    <w:rsid w:val="00CD730A"/>
    <w:rsid w:val="00E97B57"/>
    <w:rsid w:val="00FB3D99"/>
    <w:rsid w:val="00FF6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21AFE7-A0A8-4E34-9F82-E1066EA6E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color w:val="000000" w:themeColor="text1"/>
        <w:sz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B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30A"/>
    <w:pPr>
      <w:tabs>
        <w:tab w:val="center" w:pos="4680"/>
        <w:tab w:val="right" w:pos="9360"/>
      </w:tabs>
    </w:pPr>
  </w:style>
  <w:style w:type="character" w:customStyle="1" w:styleId="HeaderChar">
    <w:name w:val="Header Char"/>
    <w:basedOn w:val="DefaultParagraphFont"/>
    <w:link w:val="Header"/>
    <w:uiPriority w:val="99"/>
    <w:rsid w:val="00CD730A"/>
  </w:style>
  <w:style w:type="paragraph" w:styleId="Footer">
    <w:name w:val="footer"/>
    <w:basedOn w:val="Normal"/>
    <w:link w:val="FooterChar"/>
    <w:uiPriority w:val="99"/>
    <w:unhideWhenUsed/>
    <w:rsid w:val="00CD730A"/>
    <w:pPr>
      <w:tabs>
        <w:tab w:val="center" w:pos="4680"/>
        <w:tab w:val="right" w:pos="9360"/>
      </w:tabs>
    </w:pPr>
  </w:style>
  <w:style w:type="character" w:customStyle="1" w:styleId="FooterChar">
    <w:name w:val="Footer Char"/>
    <w:basedOn w:val="DefaultParagraphFont"/>
    <w:link w:val="Footer"/>
    <w:uiPriority w:val="99"/>
    <w:rsid w:val="00CD73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6220</Words>
  <Characters>35459</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dcterms:created xsi:type="dcterms:W3CDTF">2021-10-25T05:54:00Z</dcterms:created>
  <dcterms:modified xsi:type="dcterms:W3CDTF">2023-02-01T07:23:00Z</dcterms:modified>
</cp:coreProperties>
</file>