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99F" w:rsidRPr="00CE499F" w:rsidRDefault="00CE499F" w:rsidP="00CE499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bookmarkStart w:id="0" w:name="_GoBack"/>
      <w:bookmarkEnd w:id="0"/>
      <w:r w:rsidRPr="00CE499F">
        <w:rPr>
          <w:rFonts w:cs="Times New Roman"/>
          <w:szCs w:val="28"/>
          <w:lang w:val="ro-RO"/>
        </w:rPr>
        <w:t xml:space="preserve">                     ORDIN  Nr. 4738/2022 din 18 august 2022</w:t>
      </w:r>
    </w:p>
    <w:p w:rsidR="00CE499F" w:rsidRPr="00CE499F" w:rsidRDefault="00CE499F" w:rsidP="00CE499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E499F">
        <w:rPr>
          <w:rFonts w:cs="Times New Roman"/>
          <w:szCs w:val="28"/>
          <w:lang w:val="ro-RO"/>
        </w:rPr>
        <w:t>privind măsuri de aplicare şi corelare a planurilor-cadru de învăţământ pentru clasele a XI-a seral, învăţământ liceal - filiera tehnologică, cu structura anului şcolar 2022 - 2023</w:t>
      </w:r>
    </w:p>
    <w:p w:rsidR="00CE499F" w:rsidRPr="00CE499F" w:rsidRDefault="00CE499F" w:rsidP="00CE499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E499F">
        <w:rPr>
          <w:rFonts w:cs="Times New Roman"/>
          <w:szCs w:val="28"/>
          <w:lang w:val="ro-RO"/>
        </w:rPr>
        <w:t>EMITENT:     MINISTERUL EDUCAŢIEI</w:t>
      </w:r>
    </w:p>
    <w:p w:rsidR="00CE499F" w:rsidRPr="00CE499F" w:rsidRDefault="00CE499F" w:rsidP="00CE499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E499F">
        <w:rPr>
          <w:rFonts w:cs="Times New Roman"/>
          <w:szCs w:val="28"/>
          <w:lang w:val="ro-RO"/>
        </w:rPr>
        <w:t>PUBLICAT ÎN: MONITORUL OFICIAL  NR. 867 din 2 septembrie 2022</w:t>
      </w:r>
    </w:p>
    <w:p w:rsidR="00CE499F" w:rsidRPr="00CE499F" w:rsidRDefault="00CE499F" w:rsidP="00CE499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CE499F" w:rsidRPr="00CE499F" w:rsidRDefault="00CE499F" w:rsidP="00CE499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E499F">
        <w:rPr>
          <w:rFonts w:cs="Times New Roman"/>
          <w:szCs w:val="28"/>
          <w:lang w:val="ro-RO"/>
        </w:rPr>
        <w:t xml:space="preserve">    Având în vedere prevederile:</w:t>
      </w:r>
    </w:p>
    <w:p w:rsidR="00CE499F" w:rsidRPr="00CE499F" w:rsidRDefault="00CE499F" w:rsidP="00CE499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E499F">
        <w:rPr>
          <w:rFonts w:cs="Times New Roman"/>
          <w:szCs w:val="28"/>
          <w:lang w:val="ro-RO"/>
        </w:rPr>
        <w:t xml:space="preserve">    - art. 33 alin. (2), art. 64 alin. (2) şi ale art. 65 alin. (1) din Legea educaţiei naţionale nr. 1/2011, cu modificările şi completările ulterioare;</w:t>
      </w:r>
    </w:p>
    <w:p w:rsidR="00CE499F" w:rsidRPr="00CE499F" w:rsidRDefault="00CE499F" w:rsidP="00CE499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E499F">
        <w:rPr>
          <w:rFonts w:cs="Times New Roman"/>
          <w:szCs w:val="28"/>
          <w:lang w:val="ro-RO"/>
        </w:rPr>
        <w:t xml:space="preserve">    - Ordinului ministrului educaţiei nr. 3.505/2022 privind structura anului şcolar 2022 - 2023;</w:t>
      </w:r>
    </w:p>
    <w:p w:rsidR="00CE499F" w:rsidRPr="00CE499F" w:rsidRDefault="00CE499F" w:rsidP="00CE499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E499F">
        <w:rPr>
          <w:rFonts w:cs="Times New Roman"/>
          <w:szCs w:val="28"/>
          <w:lang w:val="ro-RO"/>
        </w:rPr>
        <w:t xml:space="preserve">    - Ordinului ministrului educaţiei, cercetării, tineretului şi sportului nr. 3.081/2010 privind aprobarea planului-cadru de învăţământ pentru clasa a X-a, ciclul inferior al liceului, filiera tehnologică, învăţământ de zi şi învăţământ seral;</w:t>
      </w:r>
    </w:p>
    <w:p w:rsidR="00CE499F" w:rsidRPr="00CE499F" w:rsidRDefault="00CE499F" w:rsidP="00CE499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E499F">
        <w:rPr>
          <w:rFonts w:cs="Times New Roman"/>
          <w:szCs w:val="28"/>
          <w:lang w:val="ro-RO"/>
        </w:rPr>
        <w:t xml:space="preserve">    - Ordinului ministrului educaţiei şi cercetării nr. 4.051/2006*) cu privire la aprobarea Planurilor-cadru de învăţământ pentru învăţământul seral;</w:t>
      </w:r>
    </w:p>
    <w:p w:rsidR="00CE499F" w:rsidRPr="00CE499F" w:rsidRDefault="00CE499F" w:rsidP="00CE499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E499F">
        <w:rPr>
          <w:rFonts w:cs="Times New Roman"/>
          <w:szCs w:val="28"/>
          <w:lang w:val="ro-RO"/>
        </w:rPr>
        <w:t xml:space="preserve">    - Ordinului ministrului educaţiei, cercetării, tineretului şi sportului nr. 3.753/2011 privind aprobarea unor măsuri tranzitorii în sistemul naţional de învăţământ, cu modificările ulterioare,</w:t>
      </w:r>
    </w:p>
    <w:p w:rsidR="00CE499F" w:rsidRPr="00CE499F" w:rsidRDefault="00CE499F" w:rsidP="00CE499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E499F">
        <w:rPr>
          <w:rFonts w:cs="Times New Roman"/>
          <w:szCs w:val="28"/>
          <w:lang w:val="ro-RO"/>
        </w:rPr>
        <w:t xml:space="preserve">    în baza prevederilor art. 13 alin. (3) din Hotărârea Guvernului nr. 369/2021 privind organizarea şi funcţionarea Ministerului Educaţiei, cu modificările şi completările ulterioare,</w:t>
      </w:r>
    </w:p>
    <w:p w:rsidR="00CE499F" w:rsidRPr="00CE499F" w:rsidRDefault="00CE499F" w:rsidP="00CE499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CE499F" w:rsidRPr="00CE499F" w:rsidRDefault="00CE499F" w:rsidP="00CE499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E499F">
        <w:rPr>
          <w:rFonts w:cs="Times New Roman"/>
          <w:szCs w:val="28"/>
          <w:lang w:val="ro-RO"/>
        </w:rPr>
        <w:t xml:space="preserve">    </w:t>
      </w:r>
      <w:r w:rsidRPr="00CE499F">
        <w:rPr>
          <w:rFonts w:cs="Times New Roman"/>
          <w:b/>
          <w:bCs/>
          <w:szCs w:val="28"/>
          <w:lang w:val="ro-RO"/>
        </w:rPr>
        <w:t>ministrul educaţiei</w:t>
      </w:r>
      <w:r w:rsidRPr="00CE499F">
        <w:rPr>
          <w:rFonts w:cs="Times New Roman"/>
          <w:szCs w:val="28"/>
          <w:lang w:val="ro-RO"/>
        </w:rPr>
        <w:t xml:space="preserve"> emite prezentul ordin.</w:t>
      </w:r>
    </w:p>
    <w:p w:rsidR="00CE499F" w:rsidRPr="00CE499F" w:rsidRDefault="00CE499F" w:rsidP="00CE499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CE499F" w:rsidRPr="00CE499F" w:rsidRDefault="00CE499F" w:rsidP="00CE499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E499F">
        <w:rPr>
          <w:rFonts w:cs="Times New Roman"/>
          <w:szCs w:val="28"/>
          <w:lang w:val="ro-RO"/>
        </w:rPr>
        <w:t>------------</w:t>
      </w:r>
    </w:p>
    <w:p w:rsidR="00CE499F" w:rsidRPr="00CE499F" w:rsidRDefault="00CE499F" w:rsidP="00CE499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E499F">
        <w:rPr>
          <w:rFonts w:cs="Times New Roman"/>
          <w:szCs w:val="28"/>
          <w:lang w:val="ro-RO"/>
        </w:rPr>
        <w:t xml:space="preserve">    *) Ordinul ministrului educaţiei şi cercetării nr. 4.051/2006 nu a fost publicat în Monitorul Oficial al României, Partea I.</w:t>
      </w:r>
    </w:p>
    <w:p w:rsidR="00CE499F" w:rsidRPr="00CE499F" w:rsidRDefault="00CE499F" w:rsidP="00CE499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CE499F" w:rsidRPr="00CE499F" w:rsidRDefault="00CE499F" w:rsidP="00CE499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E499F">
        <w:rPr>
          <w:rFonts w:cs="Times New Roman"/>
          <w:szCs w:val="28"/>
          <w:lang w:val="ro-RO"/>
        </w:rPr>
        <w:t xml:space="preserve">    ART. 1</w:t>
      </w:r>
    </w:p>
    <w:p w:rsidR="00CE499F" w:rsidRPr="00CE499F" w:rsidRDefault="00CE499F" w:rsidP="00CE499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E499F">
        <w:rPr>
          <w:rFonts w:cs="Times New Roman"/>
          <w:szCs w:val="28"/>
          <w:lang w:val="ro-RO"/>
        </w:rPr>
        <w:t xml:space="preserve">    În anul şcolar 2022 - 2023, pentru clasa a XI-a ciclul inferior al liceului - filiera tehnologică învăţământ seral, a cărui plan-cadru de învăţământ în vigoare prevede un număr de 14 săptămâni, se aprobă organizarea procesului de învăţământ cu menţinerea structurii şi a numărului total de ore/săptămână, până la data de 16 decembrie 2022, corelat cu structura anului şcolar 2022 - 2023, aprobată prin Ordinul ministrului educaţiei nr. 3.505/2022.</w:t>
      </w:r>
    </w:p>
    <w:p w:rsidR="00CE499F" w:rsidRPr="00CE499F" w:rsidRDefault="00CE499F" w:rsidP="00CE499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E499F">
        <w:rPr>
          <w:rFonts w:cs="Times New Roman"/>
          <w:szCs w:val="28"/>
          <w:lang w:val="ro-RO"/>
        </w:rPr>
        <w:t xml:space="preserve">    ART. 2</w:t>
      </w:r>
    </w:p>
    <w:p w:rsidR="00CE499F" w:rsidRPr="00CE499F" w:rsidRDefault="00CE499F" w:rsidP="00CE499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E499F">
        <w:rPr>
          <w:rFonts w:cs="Times New Roman"/>
          <w:szCs w:val="28"/>
          <w:lang w:val="ro-RO"/>
        </w:rPr>
        <w:t xml:space="preserve">    În anul şcolar 2022 - 2023, pentru clasele a XI-a ciclul superior al liceului - filiera tehnologică învăţământ seral, ale căror planuri-cadru de învăţământ în vigoare prevăd un număr de 18 săptămâni, se aprobă organizarea procesului de învăţământ cu menţinerea structurii şi a numărului total de ore/săptămână, începând cu data de 9 ianuarie 2023, cu respectarea vacanţelor, corelat cu structura anului şcolar 2022 - 2023, aprobată prin Ordinul ministrului educaţiei nr. 3.505/2022.</w:t>
      </w:r>
    </w:p>
    <w:p w:rsidR="00CE499F" w:rsidRPr="00CE499F" w:rsidRDefault="00CE499F" w:rsidP="00CE499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E499F">
        <w:rPr>
          <w:rFonts w:cs="Times New Roman"/>
          <w:szCs w:val="28"/>
          <w:lang w:val="ro-RO"/>
        </w:rPr>
        <w:t xml:space="preserve">    ART. 3</w:t>
      </w:r>
    </w:p>
    <w:p w:rsidR="00CE499F" w:rsidRPr="00CE499F" w:rsidRDefault="00CE499F" w:rsidP="00CE499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E499F">
        <w:rPr>
          <w:rFonts w:cs="Times New Roman"/>
          <w:szCs w:val="28"/>
          <w:lang w:val="ro-RO"/>
        </w:rPr>
        <w:t xml:space="preserve">    În anul şcolar 2022 - 2023, pentru clasele a XI-a ciclul superior al liceului - filiera tehnologică învăţământ seral, ale căror planuri-cadru de învăţământ în vigoare nu prevăd alocare de discipline de cultură tehnică, în perioadele dedicate programelor "Şcoala altfel" şi "Săptămâna verde" se vor organiza activităţi specifice a căror planificare se află la decizia unităţii de învăţământ, corelat cu art. 4 alin. (1) din Ordinul ministrului educaţiei nr. 3.505/2022.</w:t>
      </w:r>
    </w:p>
    <w:p w:rsidR="00CE499F" w:rsidRPr="00CE499F" w:rsidRDefault="00CE499F" w:rsidP="00CE499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E499F">
        <w:rPr>
          <w:rFonts w:cs="Times New Roman"/>
          <w:szCs w:val="28"/>
          <w:lang w:val="ro-RO"/>
        </w:rPr>
        <w:t xml:space="preserve">    ART. 4</w:t>
      </w:r>
    </w:p>
    <w:p w:rsidR="00CE499F" w:rsidRPr="00CE499F" w:rsidRDefault="00CE499F" w:rsidP="00CE499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E499F">
        <w:rPr>
          <w:rFonts w:cs="Times New Roman"/>
          <w:szCs w:val="28"/>
          <w:lang w:val="ro-RO"/>
        </w:rPr>
        <w:t xml:space="preserve">    Direcţiile de specialitate din cadrul Ministerului Educaţiei, inspectoratele şcolare judeţene/al municipiului Bucureşti şi unităţile de învăţământ profesional şi tehnic duc la îndeplinire prevederile prezentului ordin.</w:t>
      </w:r>
    </w:p>
    <w:p w:rsidR="00CE499F" w:rsidRPr="00CE499F" w:rsidRDefault="00CE499F" w:rsidP="00CE499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E499F">
        <w:rPr>
          <w:rFonts w:cs="Times New Roman"/>
          <w:szCs w:val="28"/>
          <w:lang w:val="ro-RO"/>
        </w:rPr>
        <w:t xml:space="preserve">    ART. 5</w:t>
      </w:r>
    </w:p>
    <w:p w:rsidR="00CE499F" w:rsidRPr="00CE499F" w:rsidRDefault="00CE499F" w:rsidP="00CE499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E499F">
        <w:rPr>
          <w:rFonts w:cs="Times New Roman"/>
          <w:szCs w:val="28"/>
          <w:lang w:val="ro-RO"/>
        </w:rPr>
        <w:t xml:space="preserve">    Prezentul ordin se publică în Monitorul Oficial al României, Partea I.</w:t>
      </w:r>
    </w:p>
    <w:p w:rsidR="00CE499F" w:rsidRPr="00CE499F" w:rsidRDefault="00CE499F" w:rsidP="00CE499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CE499F" w:rsidRPr="00CE499F" w:rsidRDefault="00CE499F" w:rsidP="00CE499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E499F">
        <w:rPr>
          <w:rFonts w:cs="Times New Roman"/>
          <w:szCs w:val="28"/>
          <w:lang w:val="ro-RO"/>
        </w:rPr>
        <w:lastRenderedPageBreak/>
        <w:t xml:space="preserve">                              p. Ministrul educaţiei,</w:t>
      </w:r>
    </w:p>
    <w:p w:rsidR="00CE499F" w:rsidRPr="00CE499F" w:rsidRDefault="00CE499F" w:rsidP="00CE499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E499F">
        <w:rPr>
          <w:rFonts w:cs="Times New Roman"/>
          <w:szCs w:val="28"/>
          <w:lang w:val="ro-RO"/>
        </w:rPr>
        <w:t xml:space="preserve">                              </w:t>
      </w:r>
      <w:r w:rsidRPr="00CE499F">
        <w:rPr>
          <w:rFonts w:cs="Times New Roman"/>
          <w:b/>
          <w:bCs/>
          <w:szCs w:val="28"/>
          <w:lang w:val="ro-RO"/>
        </w:rPr>
        <w:t>Gigel Paraschiv,</w:t>
      </w:r>
    </w:p>
    <w:p w:rsidR="00CE499F" w:rsidRPr="00CE499F" w:rsidRDefault="00CE499F" w:rsidP="00CE499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E499F">
        <w:rPr>
          <w:rFonts w:cs="Times New Roman"/>
          <w:szCs w:val="28"/>
          <w:lang w:val="ro-RO"/>
        </w:rPr>
        <w:t xml:space="preserve">                              secretar de stat</w:t>
      </w:r>
    </w:p>
    <w:p w:rsidR="00CE499F" w:rsidRPr="00CE499F" w:rsidRDefault="00CE499F" w:rsidP="00CE499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CE499F" w:rsidRPr="00CE499F" w:rsidRDefault="00CE499F" w:rsidP="00CE499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E499F">
        <w:rPr>
          <w:rFonts w:cs="Times New Roman"/>
          <w:szCs w:val="28"/>
          <w:lang w:val="ro-RO"/>
        </w:rPr>
        <w:t xml:space="preserve">    Bucureşti, 18 august 2022.</w:t>
      </w:r>
    </w:p>
    <w:p w:rsidR="00CE499F" w:rsidRPr="00CE499F" w:rsidRDefault="00CE499F" w:rsidP="00CE499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E499F">
        <w:rPr>
          <w:rFonts w:cs="Times New Roman"/>
          <w:szCs w:val="28"/>
          <w:lang w:val="ro-RO"/>
        </w:rPr>
        <w:t xml:space="preserve">    Nr. 4.738.</w:t>
      </w:r>
    </w:p>
    <w:p w:rsidR="00CE499F" w:rsidRPr="00CE499F" w:rsidRDefault="00CE499F" w:rsidP="00CE499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D7634" w:rsidRPr="00CE499F" w:rsidRDefault="00CE499F" w:rsidP="00CE499F">
      <w:pPr>
        <w:rPr>
          <w:sz w:val="22"/>
          <w:lang w:val="ro-RO"/>
        </w:rPr>
      </w:pPr>
      <w:r w:rsidRPr="00CE499F">
        <w:rPr>
          <w:rFonts w:cs="Times New Roman"/>
          <w:szCs w:val="28"/>
          <w:lang w:val="ro-RO"/>
        </w:rPr>
        <w:t xml:space="preserve">                              ---------------</w:t>
      </w:r>
    </w:p>
    <w:sectPr w:rsidR="004D7634" w:rsidRPr="00CE499F" w:rsidSect="003D4606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CF2" w:rsidRDefault="00B96CF2" w:rsidP="00CE499F">
      <w:pPr>
        <w:spacing w:after="0" w:line="240" w:lineRule="auto"/>
      </w:pPr>
      <w:r>
        <w:separator/>
      </w:r>
    </w:p>
  </w:endnote>
  <w:endnote w:type="continuationSeparator" w:id="0">
    <w:p w:rsidR="00B96CF2" w:rsidRDefault="00B96CF2" w:rsidP="00CE4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99F" w:rsidRDefault="00CE499F" w:rsidP="00CE499F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CF2" w:rsidRDefault="00B96CF2" w:rsidP="00CE499F">
      <w:pPr>
        <w:spacing w:after="0" w:line="240" w:lineRule="auto"/>
      </w:pPr>
      <w:r>
        <w:separator/>
      </w:r>
    </w:p>
  </w:footnote>
  <w:footnote w:type="continuationSeparator" w:id="0">
    <w:p w:rsidR="00B96CF2" w:rsidRDefault="00B96CF2" w:rsidP="00CE49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99F"/>
    <w:rsid w:val="003D4606"/>
    <w:rsid w:val="004D7634"/>
    <w:rsid w:val="00B96CF2"/>
    <w:rsid w:val="00CE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D89D30-5EDF-48E5-994C-7F168BC94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49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499F"/>
  </w:style>
  <w:style w:type="paragraph" w:styleId="Footer">
    <w:name w:val="footer"/>
    <w:basedOn w:val="Normal"/>
    <w:link w:val="FooterChar"/>
    <w:uiPriority w:val="99"/>
    <w:unhideWhenUsed/>
    <w:rsid w:val="00CE49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49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537</Words>
  <Characters>3066</Characters>
  <Application>Microsoft Office Word</Application>
  <DocSecurity>0</DocSecurity>
  <Lines>25</Lines>
  <Paragraphs>7</Paragraphs>
  <ScaleCrop>false</ScaleCrop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2022-09-12T13:03:00Z</dcterms:created>
  <dcterms:modified xsi:type="dcterms:W3CDTF">2022-09-12T13:04:00Z</dcterms:modified>
</cp:coreProperties>
</file>