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D6D" w:rsidRPr="00F70D6D" w:rsidRDefault="00F70D6D" w:rsidP="00F70D6D">
      <w:pPr>
        <w:autoSpaceDE w:val="0"/>
        <w:autoSpaceDN w:val="0"/>
        <w:adjustRightInd w:val="0"/>
        <w:spacing w:after="0" w:line="240" w:lineRule="auto"/>
        <w:rPr>
          <w:rFonts w:cs="Times New Roman"/>
          <w:szCs w:val="28"/>
          <w:lang w:val="ro-RO"/>
        </w:rPr>
      </w:pPr>
      <w:bookmarkStart w:id="0" w:name="_GoBack"/>
      <w:bookmarkEnd w:id="0"/>
      <w:r w:rsidRPr="00F70D6D">
        <w:rPr>
          <w:rFonts w:cs="Times New Roman"/>
          <w:szCs w:val="28"/>
          <w:lang w:val="ro-RO"/>
        </w:rPr>
        <w:t xml:space="preserve">                   HOTĂRÂRE  Nr. 48/2023 din 18 ianuarie 2023</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pentru modificarea Hotărârii Guvernului nr. 72/2013 privind aprobarea normelor metodologice pentru determinarea costului standard per antepreşcolar/preşcolar/elev şi stabilirea finanţării de bază a unităţilor de învăţământ preuniversitar de stat, care se asigură din bugetul de stat, din sume defalcate din T.V.A. prin bugetele locale, pe baza costului standard per antepreşcolar/preşcolar/elev</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EMITENT:      GUVERNUL ROMÂNIEI</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PUBLICATĂ ÎN: MONITORUL OFICIAL  NR. 55 din 19 ianuarie 2023</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În temeiul art. 108 din Constituţia României, republicată,</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b/>
          <w:bCs/>
          <w:szCs w:val="28"/>
          <w:lang w:val="ro-RO"/>
        </w:rPr>
        <w:t>Guvernul României</w:t>
      </w:r>
      <w:r w:rsidRPr="00F70D6D">
        <w:rPr>
          <w:rFonts w:cs="Times New Roman"/>
          <w:szCs w:val="28"/>
          <w:lang w:val="ro-RO"/>
        </w:rPr>
        <w:t xml:space="preserve"> adoptă prezenta hotărâre.</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ARTICOL UNIC</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Hotărârea Guvernului nr. 72/2013 privind aprobarea normelor metodologice pentru determinarea costului standard per antepreşcolar/preşcolar/elev şi stabilirea finanţării de bază a unităţilor de învăţământ preuniversitar de stat, care se asigură din bugetul de stat, din sume defalcate din T.V.A. prin bugetele locale, pe baza costului standard per antepreşcolar/preşcolar/elev, publicată în Monitorul Oficial al României, Partea I, nr. 133 din 13 martie 2013, cu modificările şi completările ulterioare, se modifică după cum urmează:</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b/>
          <w:bCs/>
          <w:szCs w:val="28"/>
          <w:lang w:val="ro-RO"/>
        </w:rPr>
        <w:t>1. La articolul 1, alineatele (1) şi (1^2) se modifică şi vor avea următorul cuprins:</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"ART. 1</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(1) Finanţarea de bază a unităţilor de învăţământ preuniversitar de stat, denumite în continuare unităţi de învăţământ, pentru cheltuielile cu salariile, sporurile, indemnizaţiile şi alte drepturi salariale în bani, stabilite prin lege, precum şi contribuţiile aferente acestora se asigură, pentru anul 2023, din bugetul de stat, prin bugetul Ministerului Educaţiei.</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(1^2) Finanţarea de bază pentru nivelurile de învăţământ preuniversitar acreditat/autorizat provizoriu, înfiinţate în cadrul instituţiilor de învăţământ superior de stat, inclusiv pentru învăţământul terţiar nonuniversitar organizat la nivelul colegiilor din cadrul instituţiilor de învăţământ superior de stat acreditate, pentru cheltuielile cu salariile, sporurile, indemnizaţiile şi alte drepturi salariale în bani, stabilite prin lege, precum şi contribuţiile aferente acestora se asigură, pentru anul 2023, din bugetul de stat, prin bugetul Ministerului Educaţiei, şi se cuprinde în contractul instituţional."</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b/>
          <w:bCs/>
          <w:szCs w:val="28"/>
          <w:lang w:val="ro-RO"/>
        </w:rPr>
        <w:t>2. La articolul 2, alineatele (2) şi (3) se modifică şi vor avea următorul cuprins:</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"(2) Pentru anul 2023, valoarea costului standard pentru coeficientul 1 este de 6.834 lei.</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(3) Costurile standard per antepreşcolar/preşcolar/elev pentru cheltuielile cu salariile, sporurile, indemnizaţiile şi alte drepturi salariale în bani, stabilite prin lege, precum şi contribuţiile aferente acestora, pentru anul 2023, sunt prevăzute în anexa nr. 2."</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b/>
          <w:bCs/>
          <w:szCs w:val="28"/>
          <w:lang w:val="ro-RO"/>
        </w:rPr>
        <w:t>3. La articolul 3, alineatele (2) şi (3) se modifică şi vor avea următorul cuprins:</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"(2) Pentru anul 2023, valoarea costului standard pentru coeficientul 1 este de 570 lei.</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(3) Costurile standard per antepreşcolar/preşcolar/elev privind cheltuielile cu pregătirea profesională, cheltuielile cu evaluarea periodică a elevilor, precum şi cheltuielile prevăzute la articolul bugetar «bunuri şi servicii», pentru anul 2023, sunt prevăzute în anexa nr. 5."</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b/>
          <w:bCs/>
          <w:szCs w:val="28"/>
          <w:lang w:val="ro-RO"/>
        </w:rPr>
        <w:t>4. La articolul 4, alineatul (1) se modifică şi va avea următorul cuprins:</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"ART. 4</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(1) Unităţile de învăţământ cu personalitate juridică şi instituţiile de învăţământ superior de stat pentru nivelurile de învăţământ preuniversitar acreditat/autorizat provizoriu, inclusiv pentru colegiile terţiare nonuniversitare, înfiinţate în cadrul acestora, transmit, până la data de 15 octombrie a fiecărui an calendaristic, inspectoratelor şcolare judeţene, respectiv al municipiului Bucureşti, numărul de antepreşcolari/preşcolari/elevi pe nivel de învăţământ, filieră, profil, specializare/domeniu, pe structura prevăzută în anexele nr. 2 şi 5. Ordonatorii de credite ai unităţilor de învăţământ cu personalitate juridică şi ai instituţiilor de învăţământ superior de stat pentru nivelurile de învăţământ preuniversitar acreditat/autorizat provizoriu, inclusiv pentru colegiile terţiare nonuniversitare, înfiinţate în cadrul acestora, răspund de corectitudinea datelor transmise. Numărul de antepreşcolari/preşcolari/elevi pe nivel de învăţământ, filieră, profil, specializare/domeniu, pe structura prevăzută în anexa nr. 5, va fi transmis în acelaşi termen şi ordonatorilor principali de credite ai unităţii administrativ-teritoriale pe raza căreia funcţionează acestea."</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b/>
          <w:bCs/>
          <w:szCs w:val="28"/>
          <w:lang w:val="ro-RO"/>
        </w:rPr>
        <w:t>5. La articolul 5, alineatul (2) se modifică şi va avea următorul cuprins:</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lastRenderedPageBreak/>
        <w:t xml:space="preserve">    "(2) Sumele defalcate din taxa pe valoarea adăugată repartizate potrivit prevederilor art. 4 alin. (5) se repartizează integral de către ordonatorii principali de credite ai bugetelor locale, în limita costului standard, unităţilor de învăţământ din subordine, pe baza numărului de antepreşcolari/preşcolari/elevi şi a costurilor standard prevăzute în anexa nr. 5 şi le supun aprobării autorităţilor deliberative. Utilizarea sumelor repartizate se face de către unitatea de învăţământ cu personalitate juridică, prin bugetul propriu, cu aprobarea ordonatorului de credite al unităţii de învăţământ preuniversitar cu personalitate juridică."</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b/>
          <w:bCs/>
          <w:szCs w:val="28"/>
          <w:lang w:val="ro-RO"/>
        </w:rPr>
        <w:t>6. Anexele nr. 2, 3, 5 şi 6 se modifică şi se înlocuiesc cu anexele nr. 1 - 4 la prezenta hotărâre.</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PRIM-MINISTRU</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b/>
          <w:bCs/>
          <w:szCs w:val="28"/>
          <w:lang w:val="ro-RO"/>
        </w:rPr>
        <w:t>NICOLAE-IONEL CIUCĂ</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szCs w:val="28"/>
          <w:u w:val="single"/>
          <w:lang w:val="ro-RO"/>
        </w:rPr>
        <w:t>Contrasemnează:</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Ministrul educaţiei,</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b/>
          <w:bCs/>
          <w:szCs w:val="28"/>
          <w:lang w:val="ro-RO"/>
        </w:rPr>
        <w:t>Ligia Deca</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Ministrul dezvoltării,</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lucrărilor publice şi administraţiei,</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b/>
          <w:bCs/>
          <w:szCs w:val="28"/>
          <w:lang w:val="ro-RO"/>
        </w:rPr>
        <w:t>Cseke Attila-Zoltán</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p. Ministrul finanţelor,</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w:t>
      </w:r>
      <w:r w:rsidRPr="00F70D6D">
        <w:rPr>
          <w:rFonts w:cs="Times New Roman"/>
          <w:b/>
          <w:bCs/>
          <w:szCs w:val="28"/>
          <w:lang w:val="ro-RO"/>
        </w:rPr>
        <w:t>Alin Chitu,</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secretar de stat</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Bucureşti, 18 ianuarie 2023.</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Nr. 48.</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ANEXA 1</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(Anexa nr. 2 la Hotărârea Guvernului nr. 72/2013)</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b/>
          <w:bCs/>
          <w:szCs w:val="28"/>
          <w:lang w:val="ro-RO"/>
        </w:rPr>
      </w:pPr>
      <w:r w:rsidRPr="00F70D6D">
        <w:rPr>
          <w:rFonts w:cs="Times New Roman"/>
          <w:szCs w:val="28"/>
          <w:lang w:val="ro-RO"/>
        </w:rPr>
        <w:t xml:space="preserve">                         </w:t>
      </w:r>
      <w:r w:rsidRPr="00F70D6D">
        <w:rPr>
          <w:rFonts w:cs="Times New Roman"/>
          <w:b/>
          <w:bCs/>
          <w:szCs w:val="28"/>
          <w:lang w:val="ro-RO"/>
        </w:rPr>
        <w:t>COSTURILE STANDARD</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b/>
          <w:bCs/>
          <w:szCs w:val="28"/>
          <w:lang w:val="ro-RO"/>
        </w:rPr>
        <w:t>per antepreşcolar/preşcolar/elev pentru cheltuielile cu salariile, sporurile, indemnizaţiile şi alte drepturi salariale în bani, stabilite prin lege, precum şi contribuţiile aferente acestora, pentru anul 2023</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xml:space="preserve"> _____________________________________________________________________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|Nr. | Nivel/Filieră/Profil|Forma     |Standarde de   |Standarde de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|crt.|                     |de        |cost per       |cost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|învăţământ|antepreşcolar/ |per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|preşcolar/     |antepreşcolar/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|elev, pe medii |preşcolar/elev,|</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|şi pe niveluri |pe medii şi pe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   - lei -     |pe niveluri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               |(pentru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               |învăţământul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               |în limbile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               |minorităţilor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               |naţionale)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               |    - lei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 Urban | Rural | Urban | Rural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   | Învăţământ          | -        |16.775 |16.775 |16.775 |16.775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antepreşcolar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   | Învăţământ preşcolar| zi       | 4.531 | 4.955 | 4.531 | 4.955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cu program normal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(inclusiv copiii cu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vârsta de minimum 2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ani înscrişi în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învăţământul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preşcolar)*)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|3   | Învăţământ preşcolar| zi       | 8.311 | 8.311 | 8.311 | 8.311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lastRenderedPageBreak/>
        <w:t>|    | cu program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prelungit/săptămânal|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(inclusiv copiii cu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vârsta de minimum 2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ani înscrişi în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învăţământul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preşcolar)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|4   | Învăţământ primar   | zi       | 5.215 | 6.213 | 6.102 | 7.270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|4.1 | Învăţământ primar   | zi       | 8.864 | 8.864 |10.371 |10.371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integrat**)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|5   | Învăţământ primar   | zi       | 8.311 | 8.311 | 9.724 | 9.724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"step-by-step"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|6   | Învăţământ primar "A| -        | 4.019 | 4.839 | 4.703 | 5.662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doua şansă"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|7   | Învăţământ primar   | zi       | 6.561 | 7.846 | 7.533 | 9.008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vocaţional (altul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decât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|8   | Învăţământ primar cu| zi       |14.352 |14.352 |15.788 |15.788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specializarea muzică|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|8.1 | Învăţământ primar cu| zi       | 5.721 | 5.721 | 5.721 | 5.721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specializarea muzică|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 regim suplimentar|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|9   | Învăţământ gimnazial| zi       | 6.834 | 7.860 | 7.812 | 8.984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|9.1 | Învăţământ gimnazial| zi       |11.618 |11.618 |13.280 |13.280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integrat**)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|10  | Învăţământ secundar | -        | 4.552 | 5.468 | 5.203 | 6.250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inferior "A doua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şansă"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|11  | Învăţământ gimnazial| zi       | 8.201 | 9.363 | 9.268 |10.581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vocaţional (altul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decât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|11.1| Învăţământ gimnazial| zi       | 1.367 | 1.367 | 1.367 | 1.367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vocaţional (altul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decât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în regim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suplimentar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|12  | Învăţământ gimnazial| zi       |16.402 |16.402 |18.043 |18.043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cu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|12.1| Învăţământ gimnazial| zi       | 6.834 | 6.834 | 6.834 | 6.834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cu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în regim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suplimentar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|13  | Învăţământ gimnazial| FR       | 2.768 | 3.281 | 3.164 | 3.751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|14  | Învăţământ liceal   | zi       | 6.834 | 6.834 | 7.655 | 7.655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teoretic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|15  | Învăţământ liceal   | seral    | 5.064 | 5.064 | 5.672 | 5.672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teoretic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|16  | Învăţământ liceal   | zi       | 7.067 | 7.067 | 7.916 | 7.916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tehnologic, militar,|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lastRenderedPageBreak/>
        <w:t>|    | pedagogic şi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teologic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|17  | Învăţământ liceal   | seral    | 5.509 | 5.509 | 6.171 | 6.171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tehnologic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|18  | Învăţământ liceal   | zi       | 9.021 | 9.021 |10.104 |10.104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artistic (toate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specializările,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excepţie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şi sportiv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|19  | Învăţământ liceal cu| zi       |19.136 |19.136 |21.433 |21.433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specializarea muzică|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|20  | Învăţământ liceal   | FR       | 2.666 | 2.666 | 2.986 | 2.986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|20.1| Învăţământ liceal   | zi       |11.618 |11.618 |13.280 |13.280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integrat**)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|21  | Învăţământ          | zi       | 7.484 | 7.484 | 8.233 | 8.233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(inclusiv stagiile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de pregătire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practică)/Învăţământ|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dual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|22  | Învăţământ          | zi       | 7.484 | 7.484 | 7.484 | 7.484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postliceal/maiştri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|22.1| Învăţământ          | seral    | 5.509 | 5.509 | 6.171 | 6.171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postliceal/maiştri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|22.2| Învăţământ terţiar  | zi       | 7.484 | 7.484 | 7.484 | 7.484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nonuniversitar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|23  | Cantine-cămine      | -        | 2.707 | 2.707 | 2.707 | 2.707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(elevi cazaţi)      |          |       |       |       |       |</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 Standardele de cost se aplică şi pentru copiii din serviciile de educaţie timpurie complementare.</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 Standardele de cost se aplică numai elevilor cu cerinţe educative speciale integraţi individual în clasele/grupele unităţilor de învăţământ de masă, care urmează curriculumul acestora.</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ANEXA 2</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(Anexa nr. 3 la Hotărârea Guvernului nr. 72/2013)</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b/>
          <w:bCs/>
          <w:szCs w:val="28"/>
          <w:lang w:val="ro-RO"/>
        </w:rPr>
      </w:pPr>
      <w:r w:rsidRPr="00F70D6D">
        <w:rPr>
          <w:rFonts w:cs="Times New Roman"/>
          <w:szCs w:val="28"/>
          <w:lang w:val="ro-RO"/>
        </w:rPr>
        <w:t xml:space="preserve">                         </w:t>
      </w:r>
      <w:r w:rsidRPr="00F70D6D">
        <w:rPr>
          <w:rFonts w:cs="Times New Roman"/>
          <w:b/>
          <w:bCs/>
          <w:szCs w:val="28"/>
          <w:lang w:val="ro-RO"/>
        </w:rPr>
        <w:t>COEFICIENŢII  DE DIFERENŢIERE</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b/>
          <w:bCs/>
          <w:szCs w:val="28"/>
          <w:lang w:val="ro-RO"/>
        </w:rPr>
        <w:t>pentru costurile standard per antepreşcolar/preşcolar/elev şi coeficienţii de corecţie pentru învăţământul în limbile minorităţilor naţionale, pentru cheltuielile cu salariile, sporurile, indemnizaţiile şi alte drepturi salariale în bani, stabilite prin lege, precum şi contribuţiile aferente acestora</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xml:space="preserve"> _____________________________________________________________________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|Nr. | Nivel/filieră/profil|Forma de  |Coeficienţi de |Coeficienţi de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|crt.|                     |învăţământ|diferenţiere   |corecţie pentru|</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|pentru         |învăţământul în|</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|costurile      |limbile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|standard per   |minorităţilor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|antepreşcolar/ |naţionale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|preşcolar/elev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 Urban | Rural | Urban | Rural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   | Învăţământ          | -        |2,4546 |2,4546 |0,0000 |0,0000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antepreşcolar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   | Învăţământ preşcolar| zi       | 0,663 | 0,725 | 0,000 | 0,000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lastRenderedPageBreak/>
        <w:t>|    | cu program normal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(inclusiv copiii cu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vârsta de minimum 2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ani înscrişi în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învăţământul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preşcolar)*)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|3   | Învăţământ preşcolar| zi       | 1,216 | 1,216 | 0,000 | 0,000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cu program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prelungit/săptămânal|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(inclusiv copiii cu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vârsta de minimum 2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ani înscrişi în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învăţământul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preşcolar)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|4   | Învăţământ primar   | zi       | 0,763 | 0,909 | 0,170 | 0,170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|4.1 | Învăţământ primar   | zi       | 1,297 | 1,297 | 0,170 | 0,170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integrat**)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|5   | Învăţământ primar   | zi       | 1,216 | 1,216 | 0,170 | 0,170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"step-by-step"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|6   | Învăţământ primar "A| -        | 0,588 | 0,708 | 0,170 | 0,170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doua şansă"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|7   | Învăţământ primar   | zi       | 0,960 | 1,148 | 0,148 | 0,148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vocaţional (altul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decât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|8   | Învăţământ primar cu| zi       | 2,100 | 2,100 | 0,100 | 0,100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specializarea muzică|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|8.1 | Învăţământ primar cu| zi       | 0,837 | 0,837 | 0,000 | 0,000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specializarea muzică|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 regim suplimentar|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|9   | Învăţământ gimnazial| zi       | 1,000 | 1,150 | 0,143 | 0,143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|9.1 | Învăţământ gimnazial| zi       | 1,700 | 1,700 | 0,143 | 0,143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integrat**)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|10  | Învăţământ secundar | -        | 0,666 | 0,800 | 0,143 | 0,143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inferior "A doua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şansă"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|11  | Învăţământ gimnazial| zi       | 1,200 | 1,370 | 0,130 | 0,130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vocaţional (altul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decât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|11.1| Învăţământ gimnazial| zi       | 0,200 | 0,200 | 0,000 | 0,000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vocaţional (altul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decât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în regim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suplimentar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|12  | Învăţământ gimnazial| zi       | 2,400 | 2,400 | 0,100 | 0,100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cu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|12.1| Învăţământ gimnazial| zi       | 1,000 | 1,000 | 0,000 | 0,000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cu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în regim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suplimentar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|13  | Învăţământ gimnazial| FR       | 0,405 | 0,480 | 0,143 | 0,143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lastRenderedPageBreak/>
        <w:t>|14  | Învăţământ liceal   | zi       | 1,000 | 1,000 | 0,120 | 0,120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teoretic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|15  | Învăţământ liceal   | seral    | 0,741 | 0,741 | 0,120 | 0,120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teoretic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|16  | Învăţământ liceal   | zi       | 1,034 | 1,034 | 0,120 | 0,120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tehnologic, militar,|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pedagogic şi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teologic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|17  | Învăţământ liceal   | seral    | 0,806 | 0,806 | 0,120 | 0,120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tehnologic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|18  | Învăţământ liceal   | zi       | 1,320 | 1,320 | 0,120 | 0,120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artistic (toate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specializările,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excepţie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specializarea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muzică) şi sportiv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|19  | Învăţământ liceal cu| zi       | 2,800 | 2,800 | 0,120 | 0,120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specializarea muzică|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|20  | Învăţământ liceal   | FR       | 0,390 | 0,390 | 0,120 | 0,120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|20.1| Învăţământ liceal   | zi       | 1,700 | 1,700 | 0,143 | 0,143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integrat**)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|21  | Învăţământ          | zi       | 1,095 | 1,095 | 0,100 | 0,100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(inclusiv stagiile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de pregătire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practică)/Învăţământ|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dual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|22  | Învăţământ          | zi       | 1,095 | 1,095 | 0,000 | 0,000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postliceal/maiştri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|22.1| Învăţământ          | seral    | 0,806 | 0,806 | 0,120 | 0,120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postliceal/maiştri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|22.2| Învăţământ terţiar  | zi       | 1,095 | 1,095 | 0,000 | 0,000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nonuniversitar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|23  | Cantine-cămine      | -        | 0,396 | 0,396 | 0,000 | 0,000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(elevi cazaţi)      |          |       |       |       |       |</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ascii="Courier New" w:hAnsi="Courier New" w:cs="Courier New"/>
          <w:sz w:val="18"/>
          <w:lang w:val="ro-RO"/>
        </w:rPr>
        <w:t>|____|_____________________|__________|_______|_______|_______|_______|</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 Coeficienţii de diferenţiere se aplică şi pentru copiii din serviciile de educaţie timpurie complementare.</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 Coeficienţii de diferenţiere se aplică numai elevilor cu cerinţe educative speciale integraţi individual în clasele/grupele unităţilor de învăţământ de masă, care urmează curriculumul acestora.</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ANEXA 3</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(Anexa nr. 5 la Hotărârea Guvernului nr. 72/2013)</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b/>
          <w:bCs/>
          <w:szCs w:val="28"/>
          <w:lang w:val="ro-RO"/>
        </w:rPr>
      </w:pPr>
      <w:r w:rsidRPr="00F70D6D">
        <w:rPr>
          <w:rFonts w:cs="Times New Roman"/>
          <w:szCs w:val="28"/>
          <w:lang w:val="ro-RO"/>
        </w:rPr>
        <w:t xml:space="preserve">                         </w:t>
      </w:r>
      <w:r w:rsidRPr="00F70D6D">
        <w:rPr>
          <w:rFonts w:cs="Times New Roman"/>
          <w:b/>
          <w:bCs/>
          <w:szCs w:val="28"/>
          <w:lang w:val="ro-RO"/>
        </w:rPr>
        <w:t>COSTURILE  STANDARD</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b/>
          <w:bCs/>
          <w:szCs w:val="28"/>
          <w:lang w:val="ro-RO"/>
        </w:rPr>
        <w:t>per antepreşcolar/preşcolar/elev privind cheltuielile cu pregătirea profesională, cheltuielile cu evaluarea periodică a elevilor, precum şi cheltuielile prevăzute la articolul bugetar "bunuri şi servicii", pentru anul 2023</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xml:space="preserve"> _____________________________________________________________________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|Praguri  |Tipuri de unităţi| Cost standard per antepreşcolar/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|numerice |                 | preşcolar/elev/an, conform zonei de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temperatură, pentru mediul urban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 lei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|Zona 1|Zona 2|Zona 3|Zona 4|Zona 5|Zona 6|</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lastRenderedPageBreak/>
        <w:t>| 1 - 300 | Creşă           |  734 |  741 |  757 |  780 |  802 |  826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Grădiniţă       |  611 |  617 |  629 |  648 |  666 |  684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586 |  592 |  603 |  621 |  639 |  656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  665 |  672 |  685 |  705 |  725 |  745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456 |  461 |  470 |  484 |  497 |  511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301 -   | Creşă           |  786 |  793 |  810 |  834 |  859 |  885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800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Grădiniţă       |  614 |  620 |  632 |  651 |  669 |  687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589 |  595 |  606 |  624 |  642 |  659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  668 |  675 |  688 |  708 |  728 |  748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459 |  464 |  473 |  487 |  500 |  514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peste   | Grădiniţă       |  620 |  626 |  639 |  657 |  676 |  694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800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595 |  601 |  613 |  631 |  649 |  666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  674 |  681 |  695 |  715 |  735 |  755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465 |  470 |  479 |  493 |  507 |  521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xml:space="preserve"> _____________________________________________________________________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|Praguri  |Tipuri de unităţi| Cost standard per antepreşcolar/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|numerice |                 | preşcolar/elev/an, conform zonei de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temperatură, pentru mediul rural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                - lei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|Zona 1|Zona 2|Zona 3|Zona 4|Zona 5|Zona 6|</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1 - 300 | Creşă           |  771 |  779 |  795 |  818 |  842 |  868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Grădiniţă       |  751 |  758 |  773 |  795 |  818 |  840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720 |  727 |  741 |  763 |  784 |  806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  817 |  825 |  842 |  866 |  891 |  915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560 |  566 |  577 |  594 |  611 |  627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lastRenderedPageBreak/>
        <w:t>| 301 -   | Creşă           |  825 |  833 |  850 |  876 |  902 |  929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800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Grădiniţă       |  754 |  762 |  777 |  799 |  822 |  844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723 |  730 |  745 |  767 |  788 |  810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  821 |  829 |  845 |  870 |  894 |  919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564 |  569 |  581 |  598 |  615 |  631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peste   | Grădiniţă       |  762 |  769 |  785 |  807 |  830 |  853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800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731 |  738 |  753 |  775 |  797 |  819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  828 |  837 |  853 |  878 |  903 |  928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572 |  577 |  589 |  606 |  623 |  640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xml:space="preserve"> 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Zone de temperatură: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1 - Călăraşi, Constanţa, Dolj, Giurgiu, Olt, Tulcea,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Teleorman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2 - Arad, Bucureşti, Brăila, Dâmboviţa, Gorj, Galaţi,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Ilfov, Ialomiţa, Mehedinţi, Timiş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3 - Argeş, Bihor, Buzău, Iaşi, Prahova, Satu Mare,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Vaslui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4 - Botoşani, Cluj, Mureş, Sălaj, Vrancea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5 - Alba, Bacău, Braşov, Caraş-Severin, Neamţ, Sibiu,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Vâlcea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6 - Bistriţa-Năsăud, Covasna, Hunedoara, Harghita,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Maramureş, Suceava                                  |</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ANEXA 4</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szCs w:val="28"/>
          <w:lang w:val="ro-RO"/>
        </w:rPr>
        <w:t xml:space="preserve">    (Anexa nr. 6 la Hotărârea Guvernului nr. 72/2013)</w:t>
      </w:r>
    </w:p>
    <w:p w:rsidR="00F70D6D" w:rsidRPr="00F70D6D" w:rsidRDefault="00F70D6D" w:rsidP="00F70D6D">
      <w:pPr>
        <w:autoSpaceDE w:val="0"/>
        <w:autoSpaceDN w:val="0"/>
        <w:adjustRightInd w:val="0"/>
        <w:spacing w:after="0" w:line="240" w:lineRule="auto"/>
        <w:rPr>
          <w:rFonts w:cs="Times New Roman"/>
          <w:szCs w:val="28"/>
          <w:lang w:val="ro-RO"/>
        </w:rPr>
      </w:pPr>
    </w:p>
    <w:p w:rsidR="00F70D6D" w:rsidRPr="00F70D6D" w:rsidRDefault="00F70D6D" w:rsidP="00F70D6D">
      <w:pPr>
        <w:autoSpaceDE w:val="0"/>
        <w:autoSpaceDN w:val="0"/>
        <w:adjustRightInd w:val="0"/>
        <w:spacing w:after="0" w:line="240" w:lineRule="auto"/>
        <w:rPr>
          <w:rFonts w:cs="Times New Roman"/>
          <w:b/>
          <w:bCs/>
          <w:szCs w:val="28"/>
          <w:lang w:val="ro-RO"/>
        </w:rPr>
      </w:pPr>
      <w:r w:rsidRPr="00F70D6D">
        <w:rPr>
          <w:rFonts w:cs="Times New Roman"/>
          <w:szCs w:val="28"/>
          <w:lang w:val="ro-RO"/>
        </w:rPr>
        <w:t xml:space="preserve">                         </w:t>
      </w:r>
      <w:r w:rsidRPr="00F70D6D">
        <w:rPr>
          <w:rFonts w:cs="Times New Roman"/>
          <w:b/>
          <w:bCs/>
          <w:szCs w:val="28"/>
          <w:lang w:val="ro-RO"/>
        </w:rPr>
        <w:t>COEFICIENŢII DE DIFERENŢIERE</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cs="Times New Roman"/>
          <w:b/>
          <w:bCs/>
          <w:szCs w:val="28"/>
          <w:lang w:val="ro-RO"/>
        </w:rPr>
        <w:t>pentru costurile standard per antepreşcolar/preşcolar/elev pentru cheltuielile cu pregătirea profesională, cheltuielile cu evaluarea periodică a elevilor şi cheltuielile prevăzute la articolul bugetar "bunuri şi servicii"</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xml:space="preserve"> _____________________________________________________________________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|Praguri  |Tipuri de unităţi| Coeficient final, conform zonei de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|numerice |                 | temperatură, pentru mediul urban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|Zona 1|Zona 2|Zona 3|Zona 4|Zona 5|Zona 6|</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1 - 300 | Creşă           |1,2867|1,3000|1,3267|1,3667|1,4067|1,4489|</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Grădiniţă       |1,0710|1,0817|1,1031|1,1352|1,1674|1,1995|</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lastRenderedPageBreak/>
        <w:t>|         | Şcoală          |1,0270|1,0373|1,0578|1,0886|1,1194|1,1502|</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|1,1661|1,1778|1,2011|1,2361|1,2711|1,3061|</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|0,7995|0,8075|0,8235|0,8474|0,8714|0,8954|</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301 -   | Creşă           |1,3778|1,3911|1,4200|1,4622|1,5067|1,5511|</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800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Grădiniţă       |1,0760|1,0868|1,1083|1,1406|1,1728|1,2051|</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|1,0320|1,0423|1,0630|1,0939|1,1249|1,1559|</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|1,1711|1,1829|1,2063|1,2414|1,2765|1,3117|</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|0,8045|0,8125|0,8286|0,8528|0,8769|0,9010|</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peste   | Grădiniţă       |1,0870|1,0979|1,1197|1,1523|1,1849|1,2175|</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800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|1,0431|1,0535|1,0744|1,1057|1,1370|1,1682|</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|1,1822|1,1940|1,2177|1,2531|1,2886|1,3241|</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|0,8155|0,8237|0,8400|0,8645|0,8889|0,9134|</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xml:space="preserve"> _____________________________________________________________________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|Praguri  |Tipuri de unităţi| Coeficient final, conform zonei de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|numerice |                 | temperatură, pentru mediul rural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|Zona 1|Zona 2|Zona 3|Zona 4|Zona 5|Zona 6|</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1 - 300 | Creşă           |1,3510|1,3650|1,3930|1,4350|1,4770|1,5213|</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Grădiniţă       |1,3158|1,3289|1,3551|1,3946|1,4342|1,4736|</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|1,2617|1,2743|1,2995|1,3374|1,3752|1,4130|</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|1,4325|1,4469|1,4756|1,5185|1,5616|1,6045|</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|0,9822|0,9920|1,0117|1,0411|1,0705|1,1000|</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301 -   | Creşă           |1,4467|1,4607|1,4910|1,5353|1,5820|1,6287|</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800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Grădiniţă       |1,3218|1,3352|1,3615|1,4012|1,4408|1,4805|</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|1,2678|1,2805|1,3059|1,3439|1,3819|1,4200|</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lastRenderedPageBreak/>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|1,4387|1,4532|1,4820|1,5250|1,5682|1,6114|</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|0,9884|0,9981|1,0180|1,0477|1,0773|1,1069|</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peste   | Grădiniţă       |1,3354|1,3487|1,3755|1,4156|1,4556|1,4957|</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800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|1,2814|1,2942|1,3199|1,3584|1,3968|1,4351|</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gimnazială/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primară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Liceu/Colegiu/  |1,4524|1,4669|1,4959|1,5394|1,5831|1,6267|</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profesională/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Învăţământ dual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Şcoală          |1,0018|1,0119|1,0319|1,0621|1,0920|1,1221|</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 postliceală     |      |      |      |      |      |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xml:space="preserve"> 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Zone de temperatură: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1 - Călăraşi, Constanţa, Dolj, Giurgiu, Olt, Tulcea,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Teleorman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2 - Arad, Bucureşti, Brăila, Dâmboviţa, Gorj, Galaţi,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Ilfov, Ialomiţa, Mehedinţi, Timiş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3 - Argeş, Bihor, Buzău, Iaşi, Prahova, Satu Mare,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Vaslui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4 - Botoşani, Cluj, Mureş, Sălaj, Vrancea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5 - Alba, Bacău, Braşov, Caraş-Severin, Neamţ, Sibiu,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Vâlcea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Zona 6 - Bistriţa-Năsăud, Covasna, Hunedoara, Harghita,      |</w:t>
      </w:r>
    </w:p>
    <w:p w:rsidR="00F70D6D" w:rsidRPr="00F70D6D" w:rsidRDefault="00F70D6D" w:rsidP="00F70D6D">
      <w:pPr>
        <w:autoSpaceDE w:val="0"/>
        <w:autoSpaceDN w:val="0"/>
        <w:adjustRightInd w:val="0"/>
        <w:spacing w:after="0" w:line="240" w:lineRule="auto"/>
        <w:rPr>
          <w:rFonts w:ascii="Courier New" w:hAnsi="Courier New" w:cs="Courier New"/>
          <w:sz w:val="18"/>
          <w:lang w:val="ro-RO"/>
        </w:rPr>
      </w:pPr>
      <w:r w:rsidRPr="00F70D6D">
        <w:rPr>
          <w:rFonts w:ascii="Courier New" w:hAnsi="Courier New" w:cs="Courier New"/>
          <w:sz w:val="18"/>
          <w:lang w:val="ro-RO"/>
        </w:rPr>
        <w:t>|          Maramureş, Suceava                                  |</w:t>
      </w:r>
    </w:p>
    <w:p w:rsidR="00F70D6D" w:rsidRPr="00F70D6D" w:rsidRDefault="00F70D6D" w:rsidP="00F70D6D">
      <w:pPr>
        <w:autoSpaceDE w:val="0"/>
        <w:autoSpaceDN w:val="0"/>
        <w:adjustRightInd w:val="0"/>
        <w:spacing w:after="0" w:line="240" w:lineRule="auto"/>
        <w:rPr>
          <w:rFonts w:cs="Times New Roman"/>
          <w:szCs w:val="28"/>
          <w:lang w:val="ro-RO"/>
        </w:rPr>
      </w:pPr>
      <w:r w:rsidRPr="00F70D6D">
        <w:rPr>
          <w:rFonts w:ascii="Courier New" w:hAnsi="Courier New" w:cs="Courier New"/>
          <w:sz w:val="18"/>
          <w:lang w:val="ro-RO"/>
        </w:rPr>
        <w:t>|______________________________________________________________|</w:t>
      </w:r>
    </w:p>
    <w:p w:rsidR="00F70D6D" w:rsidRPr="00F70D6D" w:rsidRDefault="00F70D6D" w:rsidP="00F70D6D">
      <w:pPr>
        <w:autoSpaceDE w:val="0"/>
        <w:autoSpaceDN w:val="0"/>
        <w:adjustRightInd w:val="0"/>
        <w:spacing w:after="0" w:line="240" w:lineRule="auto"/>
        <w:rPr>
          <w:rFonts w:cs="Times New Roman"/>
          <w:szCs w:val="28"/>
          <w:lang w:val="ro-RO"/>
        </w:rPr>
      </w:pPr>
    </w:p>
    <w:p w:rsidR="00433786" w:rsidRPr="00F70D6D" w:rsidRDefault="00F70D6D" w:rsidP="00F70D6D">
      <w:pPr>
        <w:rPr>
          <w:sz w:val="18"/>
          <w:lang w:val="ro-RO"/>
        </w:rPr>
      </w:pPr>
      <w:r w:rsidRPr="00F70D6D">
        <w:rPr>
          <w:rFonts w:cs="Times New Roman"/>
          <w:szCs w:val="28"/>
          <w:lang w:val="ro-RO"/>
        </w:rPr>
        <w:t xml:space="preserve">                              ---------------</w:t>
      </w:r>
    </w:p>
    <w:sectPr w:rsidR="00433786" w:rsidRPr="00F70D6D"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145" w:rsidRDefault="00D71145" w:rsidP="00F70D6D">
      <w:pPr>
        <w:spacing w:after="0" w:line="240" w:lineRule="auto"/>
      </w:pPr>
      <w:r>
        <w:separator/>
      </w:r>
    </w:p>
  </w:endnote>
  <w:endnote w:type="continuationSeparator" w:id="0">
    <w:p w:rsidR="00D71145" w:rsidRDefault="00D71145" w:rsidP="00F70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D" w:rsidRDefault="00F70D6D" w:rsidP="00F70D6D">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145" w:rsidRDefault="00D71145" w:rsidP="00F70D6D">
      <w:pPr>
        <w:spacing w:after="0" w:line="240" w:lineRule="auto"/>
      </w:pPr>
      <w:r>
        <w:separator/>
      </w:r>
    </w:p>
  </w:footnote>
  <w:footnote w:type="continuationSeparator" w:id="0">
    <w:p w:rsidR="00D71145" w:rsidRDefault="00D71145" w:rsidP="00F70D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D6D"/>
    <w:rsid w:val="00433786"/>
    <w:rsid w:val="00D71145"/>
    <w:rsid w:val="00EC01BC"/>
    <w:rsid w:val="00F70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187A70-8E71-4CE9-8B96-F6F8CC67C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0D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D6D"/>
  </w:style>
  <w:style w:type="paragraph" w:styleId="Footer">
    <w:name w:val="footer"/>
    <w:basedOn w:val="Normal"/>
    <w:link w:val="FooterChar"/>
    <w:uiPriority w:val="99"/>
    <w:unhideWhenUsed/>
    <w:rsid w:val="00F70D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0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6795</Words>
  <Characters>38734</Characters>
  <Application>Microsoft Office Word</Application>
  <DocSecurity>0</DocSecurity>
  <Lines>322</Lines>
  <Paragraphs>90</Paragraphs>
  <ScaleCrop>false</ScaleCrop>
  <Company/>
  <LinksUpToDate>false</LinksUpToDate>
  <CharactersWithSpaces>45439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2023-01-25T07:49:00Z</dcterms:created>
  <dcterms:modified xsi:type="dcterms:W3CDTF">2023-01-25T07:49:00Z</dcterms:modified>
</cp:coreProperties>
</file>