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5B9" w:rsidRPr="00C055B9" w:rsidRDefault="00C055B9" w:rsidP="00C055B9">
      <w:pPr>
        <w:autoSpaceDE w:val="0"/>
        <w:autoSpaceDN w:val="0"/>
        <w:adjustRightInd w:val="0"/>
        <w:spacing w:after="0" w:line="240" w:lineRule="auto"/>
        <w:rPr>
          <w:rFonts w:cs="Times New Roman"/>
          <w:szCs w:val="28"/>
          <w:lang w:val="ro-RO"/>
        </w:rPr>
      </w:pPr>
      <w:bookmarkStart w:id="0" w:name="_GoBack"/>
      <w:bookmarkEnd w:id="0"/>
      <w:r w:rsidRPr="00C055B9">
        <w:rPr>
          <w:rFonts w:cs="Times New Roman"/>
          <w:szCs w:val="28"/>
          <w:lang w:val="ro-RO"/>
        </w:rPr>
        <w:t xml:space="preserve">                   ORDIN  Nr. 3677/2023 din 14 februarie 2023</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privind modificarea Ordinului ministrului educaţiei nr. 3.497/2022 pentru aprobarea standardelor de echipare a unităţilor de învăţământ preuniversitar cu echipamente tehnologice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EMITENT:     MINISTERUL EDUCAŢIEI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PUBLICAT ÎN: MONITORUL OFICIAL  NR. 139 din 17 februarie 2023</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În conformitate cu prevederile art. 94 din Legea educaţiei naţionale nr. 1/2011, cu modificările şi completările ulterioare,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ţinând cont de Decizia de punere în aplicare a Consiliului European de aprobare a evaluării Planului naţional de redresare şi rezilienţă pentru România din 22 octombrie 2021,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având în vedere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 cu modificările şi completările ulterioare,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luând în considerare Adresa înregistrată la Ministerul Investiţiilor şi Proiectelor Europene cu nr. 36.519 din 30.03.2022 referitoare la avizarea actului normativ iniţiat de Ministerul Educaţiei, în calitate de coordonator de reformă pentru implementarea măsurilor de reformă prevăzute în cadrul Planului naţional de redresare şi rezilienţă,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în temeiul art. 13 alin. (3) din Hotărârea Guvernului nr. 369/2021 privind organizarea şi funcţionarea Ministerului Educaţiei, cu modificările şi completările ulterioare,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ministrul educaţiei</w:t>
      </w:r>
      <w:r w:rsidRPr="00C055B9">
        <w:rPr>
          <w:rFonts w:cs="Times New Roman"/>
          <w:szCs w:val="28"/>
          <w:lang w:val="ro-RO"/>
        </w:rPr>
        <w:t xml:space="preserve"> emite prezentul ordin.</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ART. 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Anexele nr. 1 - 3 la Ordinul ministrului educaţiei nr. 3.497/2022 pentru aprobarea standardelor de echipare a unităţilor de învăţământ preuniversitar cu echipamente tehnologice, publicat în Monitorul Oficial al României, Partea I, nr. 336 din 6 aprilie 2022, cu modificările ulterioare, se modifică şi se înlocuiesc cu anexele nr. 1, 2 şi 3 care fac parte integrantă din prezentul ordin.</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ART. II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Prezentul ordin se publică în Monitorul Oficial al României, Partea I.</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Ministrul educaţiei,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Ligia Deca</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Bucureşti, 14 februarie 2023.</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Nr. 3.677.</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nr. 1 la Ordinul nr. 3.497/2022)</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I. Standarde de echipare a unui laborator de informatică</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1. Display interactiv (tablă interactivă)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Diagonala: minimum 65", unghi de vizibilitate 178 de grade;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Tip display: 4k UHD, anti-glare, luminozitate minimum 350 cd;</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Touchscreen în 20 de puncte cu cel puţin 2 stylus incluse;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Funcţii: browser, prezentare wireless de pe orice dispozitiv, capturi de ecran adnotate;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Boxe integrate;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2. Suport pentru display interactiv</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 de tip fix sau mobil.</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3. Sistem desktop + monitor sau Sistem ALL-In-One sau laptop - pentru fiecare elev + cadru didactic</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Sistem desktop + monitor</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10.000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16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Monitor: minimum 1, FHD, IPS, minimum 24";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SSD minimum 512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VGA, HDMI, USB 2.0, USB 3.0, RJ-45, audio pentru sistem 5.1, HDMI;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Periferice: tastatură şi mouse;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în funcţie de necesarul de licenţiere al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Sistem All-In-One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5.500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FHD, minimum 24", 1.920 x 1.080 pixeli, anti-glare;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pixeli;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Microfon: integrat;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SSD 250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boxe încorporate;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RJ-45, USB 2.0, USB 3.0;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LAN 10/100/1.000,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Periferice: tastatură + mouse;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în funcţie de necesarul de licenţiere al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Laptop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5.000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minimum 14";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tip SSD minimum 256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USB 3.0, audio jack combo;</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Greutate: mai mică de 2 kg;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în funcţie de necesarul de licenţiere al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4. Sistem sunet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Putere RMS(W): 80;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Amplificare: integrată;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bluetooth 4.1;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jack 3.5 mm şi/sau RCA.</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5. Multifuncţională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Imprimare, copiere, scanare;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Viteza de imprimare minimum 12 ppm;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Volum lunar recomandat: 3.000 de pagini;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Duplex imprimare şi scanare.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6. Cameră videoconferinţă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difuzor integrat, full duplex cu anulare zgomot şi ecou;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Codare H.264;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Alte funcţionalităţi: telecomandă, pan, tilt, zoom, volume +-, audio mute, răspuns/închis.</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7. Router/Router Wi Fi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1 GHz;</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LAN: 4 x LAN;</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WAN: 1 x WAN;</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LAN/WAN: 10/100/1000 Mbps;</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Standarde: 802.11 a/b/g/n/ac/ax;</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Dual band, 4x4 MU-MIMO;</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SPI Firewall;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IP &amp; MAC Binding;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Application Layer Gateway;</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Filtrare URL;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 Forwarding;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DMZ.</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8. Alte dispozitive şi echipamente tehnologice adaptate nevoilor identificate la nivelul fiecărei unităţi de învăţământ, utilizate în scop didactic şi care să asigure desfăşurarea optimă a procesului educaţional, inclusiv în mediul online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NOTE: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Echipamentele prevăzute la pct. 1 - 7 sunt echipamente cu caracter obligatoriu.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Specificaţiile/Caracteristicile tehnice menţionate în dreptul fiecărui echipament reprezintă cerinţe tehnice minimale.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II. Standarde de echipare a unei săli de clasă</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1. Display interactiv (tablă interactivă)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Diagonala: minimum 65", unghi de vizibilitate 178 de grade;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Tip display: 4k UHD, anti-glare, luminozitate minimum 350 cd;</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Touchscreen în 20 de puncte cu cel puţin 2 stylus incluse;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Funcţii: browser, prezentare wireless de pe orice dispozitiv, capturi de ecran adnotate;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Boxe integrate;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2. Suport pentru display interactiv</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 de tip fix sau mobil.</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3. Laptop sau sistem All-In-One - pentru cadrul didactic</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Laptop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5.000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minimum 14";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tip SSD minimum 256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USB 3.0, audio jack combo;</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Greutate: mai mică de 2 kg;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în funcţie de necesarul de licenţiere al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Sistem All-In-One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Procesor: cel mult o generaţie în urmă faţă de ultima lansată de producător, scor de minimum 5.500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FHD, minimum 24", 1.920 x 1.080 pixeli, anti-glare;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pixeli;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Microfon: integrat;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SSD 250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boxe încorporate;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RJ-45, USB 2.0, USB 3.0;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LAN 10/100/1.000,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Periferice: tastatură + mouse;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în funcţie de necesarul de licenţiere al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4. Sistem sunet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Putere RMS(W): 80;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Amplificare: integrată;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bluetooth 4,1;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jack 3.5 mm şi/sau RCA.</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5. Multifuncţională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Imprimare, copiere, scanare;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Viteza de imprimare minimum 12 ppm;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Volum lunar recomandat: 3.000 de pagini;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Duplex imprimare şi scanare.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6. Cameră videoconferinţă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difuzor integrat, full duplex cu anulare zgomot şi ecou;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Codare H.264;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Alte funcţionalităţi: telecomandă, pan, tilt, zoom, volume +-, audio mute, răspuns/închis.</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7. Scaner documente portabil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Aplatizare automată;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OCR, scanare duplex;</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Rezoluţie (dpi): minimum 3.000 x 2.000;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Dimensiune scanare minimă A4;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Format salvare: png, jpg, pdf;</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Corectarea înclinării;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Înregistrare video.</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8. Alte dispozitive şi echipamente tehnologice adaptate nevoilor identificate la nivelul fiecărei unităţi de învăţământ preuniversitar, utilizate în scop didactic şi care să asigure desfăşurarea optimă a procesului educaţional, inclusiv în mediul online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NOTE: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Echipamentele prevăzute la pct. 1 - 7 sunt echipamente cu caracter obligatoriu.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Specificaţiile/Caracteristicile tehnice menţionate în dreptul fiecărui echipament reprezintă cerinţe tehnice minimale.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III. Standarde pentru echiparea unităţilor de învăţământ în vederea organizării şi desfăşurării evaluărilor standardizate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Echipamente necesare pentru digitalizarea lucrărilor elevilor la evaluările standardizate: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w:t>
      </w:r>
      <w:r w:rsidRPr="00C055B9">
        <w:rPr>
          <w:rFonts w:cs="Times New Roman"/>
          <w:b/>
          <w:bCs/>
          <w:szCs w:val="28"/>
          <w:lang w:val="ro-RO"/>
        </w:rPr>
        <w:t>Scaner planetar de carte</w:t>
      </w:r>
      <w:r w:rsidRPr="00C055B9">
        <w:rPr>
          <w:rFonts w:cs="Times New Roman"/>
          <w:szCs w:val="28"/>
          <w:lang w:val="ro-RO"/>
        </w:rPr>
        <w:t xml:space="preserve"> - pentru scanarea face up, fără atingere, a documentelor legate 2 x A4, multipage; scanare faţă-verso minimum 2.400 dpi;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software licenţiat, inclus, care să permită: scanarea, editarea, expedierea documentelor, conversia documentelor în mai multe formate de fişiere (de exemplu, pdf, jpeg, tiff).</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2. </w:t>
      </w:r>
      <w:r w:rsidRPr="00C055B9">
        <w:rPr>
          <w:rFonts w:cs="Times New Roman"/>
          <w:b/>
          <w:bCs/>
          <w:szCs w:val="28"/>
          <w:lang w:val="ro-RO"/>
        </w:rPr>
        <w:t>Soluţie de stocare</w:t>
      </w:r>
      <w:r w:rsidRPr="00C055B9">
        <w:rPr>
          <w:rFonts w:cs="Times New Roman"/>
          <w:szCs w:val="28"/>
          <w:lang w:val="ro-RO"/>
        </w:rPr>
        <w:t xml:space="preserve"> - pentru documentele scanate, cu sisteme de securitate, grade diferite de utilizatori, minimum 2 TB.</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NOTE: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Echipamentele prevăzute la pct. 1 - 7 sunt echipamente cu caracter obligatoriu.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Specificaţiile/Caracteristicile tehnice menţionate în dreptul fiecărui echipament reprezintă cerinţe tehnice minimale.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2</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nr. 2 la Ordinul nr. 3.497/2022)</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I. Standarde pentru echiparea unui laborator inteligent (partea de trunchi comun pentru toate filierele liceelor)</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1. Display interactiv (tablă interactivă)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Diagonala: minimum 65", unghi de vizibilitate 178 de grade;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Tip display: 4k UHD, anti-glare, luminozitate minimum 350 cd;</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Touchscreen în 20 de puncte cu cel puţin 2 stylus incluse;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Funcţii: browser, prezentare wireless de pe orice dispozitiv, captură de ecran adnotare;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Boxe integrate;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2. Suport pentru display interactiv</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 de tip fix sau mobil.</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3. Imprimantă 3D monocromă şi/sau imprimantă 3D policoloră</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Imprimantă 3D monocromă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Extrudere: 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Diametru duză extruder: 0,4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Temperatura maximă extruder: 300°C;</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Viteză de printare: 30 - 100 mm/s;</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Materiale suportate: orice material de tip filament cu temperatura de topire sub 300°C; certificate de producător ca fiind sigure pentru utilizarea în procesul didactic, la clasă;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Diametru filament: minimum 1,75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Pat: sticlă sau alt material rigid, acoperit cu folie antilipire sau tratat antilipire;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Volumul de printare: minimum 100 * 100 * 100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Grosime strat de printare: maximum 0,4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Format fişiere acceptate: STL şi/sau OBJ şi/sau AMF;</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card minimum 8 GB şi/sau memorie internă minimum 8 GB şi/sau cablu USB şi/sau Wi Fi;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Securitate: livrată cu incintă de lucru închisă, cu capac de protecţie şi uşă blocabilă;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Software: se va livra împreună cu software necesar pentru tipărirea aditivă a obiectelor.</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Imprimantă 3D policoloră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Extrudere: minimum 2;</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Diametru duză extruder: 0,4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Temperatura maximă extruder: 300°C;</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Viteză de printare: 30 - 100 mm/s;</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Materiale suportate: orice material de tip filament cu temperatura de topire sub 300°C; certificate de producător ca fiind sigure pentru utilizarea în procesul educaţional;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Diametru filament: 1,75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Pat: sticlă sau alt material rigid, acoperit cu folie antilipire sau tratat antilipire;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Volumul de printare: minimum 200 * 150 * 140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Grosime strat de printare: maximum 0,4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Format fişiere acceptate: minimum STL şi/sau OBJ şi/sau AMF;</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internă minimum 8 GB şi/sau card minimum 8 GB şi/sau conexiune USB şi/sau conexiune Wi Fi;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cablu USB, Wi Fi;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Securitate: livrată cu incintă de lucru închisă, cu capac de protecţie şi uşă blocabilă;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Software: se va livra împreună cu software necesar pentru tipărirea aditivă a obiectelor.</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4. Scaner 3D fix</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Precizie de scanare (mm): minimum 0,1;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Timp de scanare pentru o imagine (s): &lt; 8 s;</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Distanţa între puncte (mm): 0,17 - 0,2;</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Mod de aliniere: trăsături obiect; manual;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Scanare textură: da;</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Scanare rapidă: da;</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Volum scanare (mm): minimum 25 x 15 cm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Distanţă de scanare (mm): 290 - 480;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Suprafaţa pentru o singură imagine (mm): 200 x 150;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Rezoluţie cameră (Mpx): 1,3;</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Sursă de lumină: LED lumină albă;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Format fişiere: minimum OBJ şi/sau STL şi/sau AMF;</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Masă rotativă;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Tehnologie de scanare: laser 3D de clasă 1 eyesafe (nu afectează ochii elevilor);</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Software: software dezvoltat de către producătorul echipamentului;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Se va avea în vedere asigurarea compatibilităţii între toate echipamentele din laboratorul inteligent.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5. Robot educaţional: braţ robotic stand-alone sau montat pe o platformă mobilă sau în cadrul unui alt tip de angrenaj</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Încărcare: baterie şi/sau conectat la sursă de curent;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Comunicare: wireless şi/sau bluetooth;</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Material: plastic sau metal;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Condiţie de programare: să dispună de interfaţă atât pentru programare cu blocuri, cât şi pentru limbaje de programare, precum C++, C#, Python, Java, JavaScript etc.</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Se va livra cu toate cablurile necesare bunei funcţionări.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Software: se va livra împreună cu software necesar pentru programare şi minimum 10 lecţii.</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6. Kituri robotice pentru începători sau avansaţi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Tip kit: compus din plăcuţe programabile (va conţine minimum: microcontroller; cabluri compatibile cu plăcuţele programabile; firele trebuie să suporte semnale digitale sau analogice); senzori de temperatură şi umiditate, ultrasonici, cabluri de conexiune, cu buzzer, fotodiode, leduri de diferite culori, minibreadboard, pentru realizarea de aplicaţii educaţionale de tip STEM (Science, Technology, Engineering and Maths);</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Componentele kitului vor fi livrate în cutii individuale.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7. Creion 3D</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Material filament: PLA;</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Diametru filament: 1,75 mm;</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Minimum 2 trepte de viteză;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Alimentare prin conexiune USB;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Securitate: oprire automată după un anumit timp de inactivitate.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8. Ochelari de realitate virtuală VR/AR</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Ochelarii trebuie să fie dedicaţi conţinutului educaţional.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Posibilitatea de recepţionare de conţinut în mod centralizat pe toţi ochelarii - profesorul poate opta să transmită centralizat sau pe grupuri de lucru activităţile didactice.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Materialele din care sunt confecţionaţi ochelarii trebuie să permită dezinfectarea şi igienizarea.</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Lentilă: polarizată;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2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Memorie de stocare: minimum 32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Rezoluţie pe ochi: minimum 1.080 * 1.200;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Cameră frontală;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Audio: 2 difuzoare integrate;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USB, bluetooth, Wi Fi;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Conţinut educaţional: ochelarii se vor livra cu minimum cinci ore de conţinut educaţional inclus în preţ. Conţinutul educaţional va acoperi cel puţin 2 discipline din programa şcolară. Licenţa de utilizare a conţinutului educaţional va acoperi durata de sustenabilitate a proiectului. Se va livra o licenţă pentru fiecare pereche de ochelari.</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9. Cameră videoconferinţă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difuzor integrat, full duplex cu anulare zgomot şi ecou;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Codare H.264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Alte funcţionalităţi: pan, tilt, zoom, volume +-, audio mute, răspuns/închis.</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10. Sistem sunet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Putere RMS(W): 80;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Amplificare: integrată;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bluetooth 4.1;</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jack 3.5 mm şi/sau RCA.</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b/>
          <w:bCs/>
          <w:szCs w:val="28"/>
          <w:lang w:val="ro-RO"/>
        </w:rPr>
      </w:pPr>
      <w:r w:rsidRPr="00C055B9">
        <w:rPr>
          <w:rFonts w:cs="Times New Roman"/>
          <w:szCs w:val="28"/>
          <w:lang w:val="ro-RO"/>
        </w:rPr>
        <w:t xml:space="preserve">    </w:t>
      </w:r>
      <w:r w:rsidRPr="00C055B9">
        <w:rPr>
          <w:rFonts w:cs="Times New Roman"/>
          <w:b/>
          <w:bCs/>
          <w:szCs w:val="28"/>
          <w:lang w:val="ro-RO"/>
        </w:rPr>
        <w:t>11. Dispozitive pentru managementul laboratorului inteligent, integrabile cu tehnologiile şi echipamentele utilizate: laptop sau desktop + monitor sau Sistem All-In-One - pentru cadrul didactic şi elevi</w:t>
      </w:r>
    </w:p>
    <w:p w:rsidR="00C055B9" w:rsidRPr="00C055B9" w:rsidRDefault="00C055B9" w:rsidP="00C055B9">
      <w:pPr>
        <w:autoSpaceDE w:val="0"/>
        <w:autoSpaceDN w:val="0"/>
        <w:adjustRightInd w:val="0"/>
        <w:spacing w:after="0" w:line="240" w:lineRule="auto"/>
        <w:rPr>
          <w:rFonts w:cs="Times New Roman"/>
          <w:b/>
          <w:bCs/>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b/>
          <w:bCs/>
          <w:szCs w:val="28"/>
          <w:lang w:val="ro-RO"/>
        </w:rPr>
        <w:t xml:space="preserve">    Laptop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10.000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minimum 14";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tip SSD minimum 256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USB 3.0, audio jack combo;</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Greutate: mai mică de 2 kg;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Desktop + Monitor</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10.000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Monitor: FHD, IPS, minimum 24";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SSD minimum 512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VGA, HDMI, USB 2.0, USB 3.0, RJ-45, audio pentru sistem 5.1, HDMI;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Periferice: tastatură şi mouse;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Sistem AII-In-One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Procesor: cel mult o generaţie în urmă faţă de ultima lansată de producător, scor de minimum 5.500 de puncte pe site-ul cpubenchmark.net.;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Display: FHD, minimum 24", 1.920 x 1.080 pixeli, anti-glare;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Webcam: integrat, rezoluţie 1.280 x 720 pixeli;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Microfon: integrat;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Memorie RAM: minimum 8 GB, DDR4;</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Stocare: SSD 250 GB;</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Sunet: boxe încorporate;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Porturi: HDMI, RJ-45, USB 2.0, USB 3.0;</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Conectivitate: wireless 802.11 ac, LAN 10/100/1.000, bluetooth 5;</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Periferice: tastatură + mouse;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Sistem de operare preinstalat, cel mult o versiune în urmă faţă de ultima lansată, cu suport tehnic oferit de producător pentru o perioadă de cel puţin 4 ani, respectiv un ciclu de învăţământ, care să asigure compatibilitatea cu sistemele de operare existente/utilizate în unitatea de învăţământ.</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12. Alte dispozitive şi echipamente tehnologice adaptate nevoilor identificate la nivelul fiecărei unităţi de învăţământ, în funcţie de filiera acesteia, utilizate în scop didactic şi care să asigure desfăşurarea optimă a procesului educaţional</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NOTE: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Se va avea în vedere achiziţionarea de conţinut educaţional care va acoperi domenii din programa şcolară şi de software/licenţă cu specific educaţional care să asigure distribuirea centralizată, în reţeaua locală, a materialelor didactice pe echipamentele de la pct. 1 şi 11. Furnizorul va asigura conectarea dispozitivelor din laboratorul inteligent la reţeaua de comunicaţii a unităţii de învăţământ.</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Echipamentele prevăzute la pct. 1 - 11 sunt echipamente cu caracter obligatoriu.</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3. Se va avea în vedere asigurarea instruirii cadrelor didactice pentru utilizarea echipamentelor furnizate.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4. Specificaţiile/Caracteristicile tehnice menţionate în dreptul fiecărui echipament reprezintă cerinţe tehnice minimale.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3</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(Anexa nr. 3 la Ordinul nr. 3.497/2022)</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A. Caracteristici generale ale dispozitivelor utilizate de elevi şi profesori în activităţile educaţionale digitale/virtuale: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ultraportabilitate a echipamentelor mobile (pentru transportul facil al acestora - maximum 2 kg);</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capacitate de stocare şi arhivare a materialelor didactice, precum şi viteză de scriere/citire;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3. posibilitatea de a interconecta dispozitivele de introducere de date cu cele de afişare prin porturi specifice, precum USB, USB tip C, HDMI, dar şi prin conectivitate Wi Fi de mare viteză etc.;</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4. durată de utilizare care să poată fi extinsă la nivelul unui ciclu de învăţământ, să asigure update-uri/upgrade-uri de securitate şi performanţă la nivelul sistemelor de operare şi să permită eventuale reparaţii;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5. sisteme de operare cu cel mult o versiune în urmă faţă de ultima generaţie lansată;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6. manual/instrucţiuni de utilizare şi certificat de garanţie în limba română;</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7. respectarea legislaţiei europene în domeniul securităţii cibernetice şi sănătăţii utilizatorilor.</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w:t>
      </w:r>
      <w:r w:rsidRPr="00C055B9">
        <w:rPr>
          <w:rFonts w:cs="Times New Roman"/>
          <w:b/>
          <w:bCs/>
          <w:szCs w:val="28"/>
          <w:lang w:val="ro-RO"/>
        </w:rPr>
        <w:t>B. Softurile educaţionale preinstalate vor fi sigure, testate în practică şi vor asigura:</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integrarea echipamentelor;</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redactarea de text, desene, calcul tabelar, prezentări. Introducerea şi replicarea în sistem digital a simbolurilor grafice (precum: forme geometrice, învăţarea şi exersarea scrisului de mână, trigonometrie, desen, formule chimice etc.);</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3. schimbul de informaţii pentru elevi şi profesori, în timp real, prin posibilitatea partajării ecranului pentru transmiterea datelor şi a vocii participanţilor la sesiunea educaţională virtuală. Datele stocate în infrastructuri de tip Cloud vor fi protejate şi vor respecta dispoziţiile legislaţiei în vigoare cu privire la protecţia datelor cu caracter personal.</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4. securitatea datelor şi restricţionarea accesului pe site-uri cu conţinut periculos sau neadecvat vârstei elevilor minori;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5. respectarea recomandării: dispozitivele să fie înrolate şi administrate, respectiv să permită rularea aplicaţiilor disponibile instituţional din cadrul pachetului gratuit de licenţe, precum Clasa Viitorului (Google Work Space for Education şi Microsoft Office 365 A1 etc.), activitate pe numele de domeniu aflat în proprietatea instituţiei educaţionale.</w:t>
      </w:r>
    </w:p>
    <w:p w:rsidR="00C055B9" w:rsidRPr="00C055B9" w:rsidRDefault="00C055B9" w:rsidP="00C055B9">
      <w:pPr>
        <w:autoSpaceDE w:val="0"/>
        <w:autoSpaceDN w:val="0"/>
        <w:adjustRightInd w:val="0"/>
        <w:spacing w:after="0" w:line="240" w:lineRule="auto"/>
        <w:rPr>
          <w:rFonts w:cs="Times New Roman"/>
          <w:szCs w:val="28"/>
          <w:lang w:val="ro-RO"/>
        </w:rPr>
      </w:pP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lastRenderedPageBreak/>
        <w:t xml:space="preserve">    </w:t>
      </w:r>
      <w:r w:rsidRPr="00C055B9">
        <w:rPr>
          <w:rFonts w:cs="Times New Roman"/>
          <w:b/>
          <w:bCs/>
          <w:szCs w:val="28"/>
          <w:lang w:val="ro-RO"/>
        </w:rPr>
        <w:t>C. În cadrul fiecărei unităţi de învăţământ se vor asigura următoarele: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1. securitatea dispozitivelor prin protecţie împotriva viruşilor şi malware;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2. reţelele de internet la care vor fi conectate echipamentele din unitatea de învăţământ vor fi gestionate de echipamente specializate de securitate cibernetică (router şi/sau firewall şi/sau soluţie de monitorizare activă pentru ameninţări cibernetice);</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3. dispozitive electronice speciale pentru persoanele cu dizabilităţi, utilizate în procesul educaţional (deficienţe auz, vedere, cognitive, neuromotorii etc.) - tehnologii asistive software (aplicaţii informatice, ca de exemplu, aparate de comunicare pentru emisie vocală, dispozitive de generare a vorbirii) şi tehnologii asistive hardware/echipamente care au rolul de a facilita comunicarea şi de a asigura independenţa/autonomia persoanelor cu dizabilităţi (de auz, de vedere, neuromotorii, tulburări de neurodezvoltare sau alte tipuri de dizabilităţi), după caz.</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Pachetele se pot achiziţiona în funcţie de tipul dizabilităţii şi cerinţele educaţionale ale elevului.</w:t>
      </w:r>
    </w:p>
    <w:p w:rsidR="00C055B9" w:rsidRPr="00C055B9" w:rsidRDefault="00C055B9" w:rsidP="00C055B9">
      <w:pPr>
        <w:autoSpaceDE w:val="0"/>
        <w:autoSpaceDN w:val="0"/>
        <w:adjustRightInd w:val="0"/>
        <w:spacing w:after="0" w:line="240" w:lineRule="auto"/>
        <w:rPr>
          <w:rFonts w:cs="Times New Roman"/>
          <w:szCs w:val="28"/>
          <w:lang w:val="ro-RO"/>
        </w:rPr>
      </w:pPr>
      <w:r w:rsidRPr="00C055B9">
        <w:rPr>
          <w:rFonts w:cs="Times New Roman"/>
          <w:szCs w:val="28"/>
          <w:lang w:val="ro-RO"/>
        </w:rPr>
        <w:t xml:space="preserve">    4. dotarea optimă şi eficientă a sălilor de clasă, laboratoarelor de informatică, în funcţie de nevoi, de specificul unităţii de învăţământ, de dotările deja existente la momentul viitoarelor achiziţii.</w:t>
      </w:r>
    </w:p>
    <w:p w:rsidR="00C055B9" w:rsidRPr="00C055B9" w:rsidRDefault="00C055B9" w:rsidP="00C055B9">
      <w:pPr>
        <w:autoSpaceDE w:val="0"/>
        <w:autoSpaceDN w:val="0"/>
        <w:adjustRightInd w:val="0"/>
        <w:spacing w:after="0" w:line="240" w:lineRule="auto"/>
        <w:rPr>
          <w:rFonts w:cs="Times New Roman"/>
          <w:szCs w:val="28"/>
          <w:lang w:val="ro-RO"/>
        </w:rPr>
      </w:pPr>
    </w:p>
    <w:p w:rsidR="00433786" w:rsidRPr="00C055B9" w:rsidRDefault="00C055B9" w:rsidP="00C055B9">
      <w:pPr>
        <w:rPr>
          <w:sz w:val="18"/>
          <w:lang w:val="ro-RO"/>
        </w:rPr>
      </w:pPr>
      <w:r w:rsidRPr="00C055B9">
        <w:rPr>
          <w:rFonts w:cs="Times New Roman"/>
          <w:szCs w:val="28"/>
          <w:lang w:val="ro-RO"/>
        </w:rPr>
        <w:t xml:space="preserve">                              ---------------</w:t>
      </w:r>
    </w:p>
    <w:sectPr w:rsidR="00433786" w:rsidRPr="00C055B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EED" w:rsidRDefault="002F5EED" w:rsidP="00C055B9">
      <w:pPr>
        <w:spacing w:after="0" w:line="240" w:lineRule="auto"/>
      </w:pPr>
      <w:r>
        <w:separator/>
      </w:r>
    </w:p>
  </w:endnote>
  <w:endnote w:type="continuationSeparator" w:id="0">
    <w:p w:rsidR="002F5EED" w:rsidRDefault="002F5EED" w:rsidP="00C05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5B9" w:rsidRDefault="00C055B9" w:rsidP="00C055B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EED" w:rsidRDefault="002F5EED" w:rsidP="00C055B9">
      <w:pPr>
        <w:spacing w:after="0" w:line="240" w:lineRule="auto"/>
      </w:pPr>
      <w:r>
        <w:separator/>
      </w:r>
    </w:p>
  </w:footnote>
  <w:footnote w:type="continuationSeparator" w:id="0">
    <w:p w:rsidR="002F5EED" w:rsidRDefault="002F5EED" w:rsidP="00C055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B9"/>
    <w:rsid w:val="002F5EED"/>
    <w:rsid w:val="00433786"/>
    <w:rsid w:val="00C055B9"/>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C4003A-1EC4-4D6A-B6DD-3A1707C4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5B9"/>
  </w:style>
  <w:style w:type="paragraph" w:styleId="Footer">
    <w:name w:val="footer"/>
    <w:basedOn w:val="Normal"/>
    <w:link w:val="FooterChar"/>
    <w:uiPriority w:val="99"/>
    <w:unhideWhenUsed/>
    <w:rsid w:val="00C05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3591</Words>
  <Characters>20473</Characters>
  <Application>Microsoft Office Word</Application>
  <DocSecurity>0</DocSecurity>
  <Lines>170</Lines>
  <Paragraphs>48</Paragraphs>
  <ScaleCrop>false</ScaleCrop>
  <Company/>
  <LinksUpToDate>false</LinksUpToDate>
  <CharactersWithSpaces>24016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2023-02-27T13:24:00Z</dcterms:created>
  <dcterms:modified xsi:type="dcterms:W3CDTF">2023-02-27T13:27:00Z</dcterms:modified>
</cp:coreProperties>
</file>