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                 ORDIN  Nr. 3789/2023 din 6 martie 2023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>privind aprobarea numărului total al lunilor de bursă, tipurilor de burse, duratei stagiului unei burse, domeniilor d</w:t>
      </w:r>
      <w:bookmarkStart w:id="0" w:name="_GoBack"/>
      <w:bookmarkEnd w:id="0"/>
      <w:r w:rsidRPr="00C23F51">
        <w:rPr>
          <w:rFonts w:cs="Times New Roman"/>
          <w:szCs w:val="28"/>
          <w:lang w:val="ro-RO"/>
        </w:rPr>
        <w:t xml:space="preserve">e interes ale României pentru care se acordă bursele şi a cuantumului burselor lunare în valută, pe ţări, în anul 2023, pentru bursele instituite prin </w:t>
      </w:r>
      <w:r w:rsidRPr="00C23F51">
        <w:rPr>
          <w:rFonts w:cs="Times New Roman"/>
          <w:color w:val="008000"/>
          <w:szCs w:val="28"/>
          <w:u w:val="single"/>
          <w:lang w:val="ro-RO"/>
        </w:rPr>
        <w:t>Hotărârea Guvernului nr. 118/2023</w:t>
      </w:r>
      <w:r w:rsidRPr="00C23F51">
        <w:rPr>
          <w:rFonts w:cs="Times New Roman"/>
          <w:szCs w:val="28"/>
          <w:lang w:val="ro-RO"/>
        </w:rPr>
        <w:t xml:space="preserve"> privind acordarea burselor în străinătate pentru stagii de studii universitare de masterat şi de doctorat, pentru stagii postdoctorale şi de cercetare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C23F51">
        <w:rPr>
          <w:rFonts w:cs="Times New Roman"/>
          <w:i/>
          <w:iCs/>
          <w:szCs w:val="28"/>
          <w:lang w:val="ro-RO"/>
        </w:rPr>
        <w:t xml:space="preserve">    Text în vigoare începând cu data de 19 aprilie 2023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C23F51">
        <w:rPr>
          <w:rFonts w:cs="Times New Roman"/>
          <w:i/>
          <w:iCs/>
          <w:szCs w:val="28"/>
          <w:lang w:val="ro-RO"/>
        </w:rPr>
        <w:t xml:space="preserve">    REALIZATOR: COMPANIA DE INFORMATICĂ NEAMŢ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C23F51">
        <w:rPr>
          <w:rFonts w:cs="Times New Roman"/>
          <w:i/>
          <w:iCs/>
          <w:szCs w:val="28"/>
          <w:lang w:val="ro-RO"/>
        </w:rPr>
        <w:t xml:space="preserve">    Text actualizat prin produsul informatic legislativ LEX EXPERT în baza actelor normative modificatoare, publicate în Monitorul Oficial al României, Partea I, până la 19 aprilie 2023.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b/>
          <w:bCs/>
          <w:i/>
          <w:iCs/>
          <w:szCs w:val="28"/>
          <w:lang w:val="ro-RO"/>
        </w:rPr>
        <w:t xml:space="preserve">    Act de bază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C23F51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  <w:r w:rsidRPr="00C23F51">
        <w:rPr>
          <w:rFonts w:cs="Times New Roman"/>
          <w:szCs w:val="28"/>
          <w:lang w:val="ro-RO"/>
        </w:rPr>
        <w:t xml:space="preserve">: </w:t>
      </w:r>
      <w:r w:rsidRPr="00C23F51">
        <w:rPr>
          <w:rFonts w:cs="Times New Roman"/>
          <w:i/>
          <w:iCs/>
          <w:szCs w:val="28"/>
          <w:lang w:val="ro-RO"/>
        </w:rPr>
        <w:t>Ordinul ministrului educaţiei nr. 3789/2023, publicat în Monitorul Oficial al României, Partea I, nr. 200 din 10 martie 2023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b/>
          <w:bCs/>
          <w:i/>
          <w:iCs/>
          <w:szCs w:val="28"/>
          <w:lang w:val="ro-RO"/>
        </w:rPr>
        <w:t xml:space="preserve">    Acte modificatoare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C23F51">
        <w:rPr>
          <w:rFonts w:cs="Times New Roman"/>
          <w:b/>
          <w:bCs/>
          <w:color w:val="008000"/>
          <w:szCs w:val="28"/>
          <w:u w:val="single"/>
          <w:lang w:val="ro-RO"/>
        </w:rPr>
        <w:t>#M1</w:t>
      </w:r>
      <w:r w:rsidRPr="00C23F51">
        <w:rPr>
          <w:rFonts w:cs="Times New Roman"/>
          <w:szCs w:val="28"/>
          <w:lang w:val="ro-RO"/>
        </w:rPr>
        <w:t xml:space="preserve">: </w:t>
      </w:r>
      <w:r w:rsidRPr="00C23F51">
        <w:rPr>
          <w:rFonts w:cs="Times New Roman"/>
          <w:i/>
          <w:iCs/>
          <w:szCs w:val="28"/>
          <w:lang w:val="ro-RO"/>
        </w:rPr>
        <w:t>Ordinul ministrului educaţiei nr. 3940/2023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i/>
          <w:iCs/>
          <w:szCs w:val="28"/>
          <w:lang w:val="ro-RO"/>
        </w:rPr>
        <w:t xml:space="preserve">    Modificările şi completările efectuate prin actul modificator sunt scrise cu font italic. În faţa fiecărei modificări sau completări este indicat actul normativ care a efectuat modificarea sau completarea respectivă, în forma </w:t>
      </w:r>
      <w:r w:rsidRPr="00C23F51">
        <w:rPr>
          <w:rFonts w:cs="Times New Roman"/>
          <w:b/>
          <w:bCs/>
          <w:i/>
          <w:iCs/>
          <w:color w:val="008000"/>
          <w:szCs w:val="28"/>
          <w:u w:val="single"/>
          <w:lang w:val="ro-RO"/>
        </w:rPr>
        <w:t>#M1</w:t>
      </w:r>
      <w:r w:rsidRPr="00C23F51">
        <w:rPr>
          <w:rFonts w:cs="Times New Roman"/>
          <w:i/>
          <w:iCs/>
          <w:szCs w:val="28"/>
          <w:lang w:val="ro-RO"/>
        </w:rPr>
        <w:t>.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Având în vedere prevederile: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- </w:t>
      </w:r>
      <w:r w:rsidRPr="00C23F51">
        <w:rPr>
          <w:rFonts w:cs="Times New Roman"/>
          <w:color w:val="008000"/>
          <w:szCs w:val="28"/>
          <w:u w:val="single"/>
          <w:lang w:val="ro-RO"/>
        </w:rPr>
        <w:t>art. 2</w:t>
      </w:r>
      <w:r w:rsidRPr="00C23F51">
        <w:rPr>
          <w:rFonts w:cs="Times New Roman"/>
          <w:szCs w:val="28"/>
          <w:lang w:val="ro-RO"/>
        </w:rPr>
        <w:t xml:space="preserve"> alin. (2) din Hotărârea Guvernului nr. 1.402/2009 privind înfiinţarea, organizarea şi funcţionarea Agenţiei de Credite şi Burse de Studii, cu modificările ulterioare;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- </w:t>
      </w:r>
      <w:r w:rsidRPr="00C23F51">
        <w:rPr>
          <w:rFonts w:cs="Times New Roman"/>
          <w:color w:val="008000"/>
          <w:szCs w:val="28"/>
          <w:u w:val="single"/>
          <w:lang w:val="ro-RO"/>
        </w:rPr>
        <w:t>Hotărârii Guvernului nr. 118/2023</w:t>
      </w:r>
      <w:r w:rsidRPr="00C23F51">
        <w:rPr>
          <w:rFonts w:cs="Times New Roman"/>
          <w:szCs w:val="28"/>
          <w:lang w:val="ro-RO"/>
        </w:rPr>
        <w:t xml:space="preserve"> privind acordarea burselor în străinătate pentru stagii de studii universitare de masterat şi de doctorat, pentru stagii postdoctorale şi de cercetare;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- </w:t>
      </w:r>
      <w:r w:rsidRPr="00C23F51">
        <w:rPr>
          <w:rFonts w:cs="Times New Roman"/>
          <w:color w:val="008000"/>
          <w:szCs w:val="28"/>
          <w:u w:val="single"/>
          <w:lang w:val="ro-RO"/>
        </w:rPr>
        <w:t>Hotărârii Guvernului nr. 933/2022</w:t>
      </w:r>
      <w:r w:rsidRPr="00C23F51">
        <w:rPr>
          <w:rFonts w:cs="Times New Roman"/>
          <w:szCs w:val="28"/>
          <w:lang w:val="ro-RO"/>
        </w:rPr>
        <w:t xml:space="preserve"> privind aprobarea Strategiei naţionale de cercetare, inovare şi specializare inteligentă 2022 - 2027;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- </w:t>
      </w:r>
      <w:r w:rsidRPr="00C23F51">
        <w:rPr>
          <w:rFonts w:cs="Times New Roman"/>
          <w:color w:val="008000"/>
          <w:szCs w:val="28"/>
          <w:u w:val="single"/>
          <w:lang w:val="ro-RO"/>
        </w:rPr>
        <w:t>Ordinului</w:t>
      </w:r>
      <w:r w:rsidRPr="00C23F51">
        <w:rPr>
          <w:rFonts w:cs="Times New Roman"/>
          <w:szCs w:val="28"/>
          <w:lang w:val="ro-RO"/>
        </w:rPr>
        <w:t xml:space="preserve"> ministrului educaţiei naţionale nr. 5.376/2017 privind aprobarea domeniilor şi specializărilor/programelor de studii universitare corelate cu sectoarele economice cu potenţial de creştere în România,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luând în considerare dispoziţiile Referatului de aprobare nr. 197 din 27.02.2023,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în baza </w:t>
      </w:r>
      <w:r w:rsidRPr="00C23F51">
        <w:rPr>
          <w:rFonts w:cs="Times New Roman"/>
          <w:color w:val="008000"/>
          <w:szCs w:val="28"/>
          <w:u w:val="single"/>
          <w:lang w:val="ro-RO"/>
        </w:rPr>
        <w:t>art. 13</w:t>
      </w:r>
      <w:r w:rsidRPr="00C23F51">
        <w:rPr>
          <w:rFonts w:cs="Times New Roman"/>
          <w:szCs w:val="28"/>
          <w:lang w:val="ro-RO"/>
        </w:rPr>
        <w:t xml:space="preserve"> alin. (3) din Hotărârea Guvernului nr. 369/2021 privind organizarea şi funcţionarea Ministerului Educaţiei, cu modificările şi completările ulterioare,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</w:t>
      </w:r>
      <w:r w:rsidRPr="00C23F51">
        <w:rPr>
          <w:rFonts w:cs="Times New Roman"/>
          <w:b/>
          <w:bCs/>
          <w:szCs w:val="28"/>
          <w:lang w:val="ro-RO"/>
        </w:rPr>
        <w:t>ministrul educaţiei</w:t>
      </w:r>
      <w:r w:rsidRPr="00C23F51">
        <w:rPr>
          <w:rFonts w:cs="Times New Roman"/>
          <w:szCs w:val="28"/>
          <w:lang w:val="ro-RO"/>
        </w:rPr>
        <w:t xml:space="preserve"> emite prezentul ordin.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b/>
          <w:bCs/>
          <w:color w:val="008000"/>
          <w:szCs w:val="28"/>
          <w:u w:val="single"/>
          <w:lang w:val="ro-RO"/>
        </w:rPr>
        <w:t>#M1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</w:t>
      </w:r>
      <w:r w:rsidRPr="00C23F51">
        <w:rPr>
          <w:rFonts w:cs="Times New Roman"/>
          <w:color w:val="FF0000"/>
          <w:szCs w:val="28"/>
          <w:u w:val="single"/>
          <w:lang w:val="ro-RO"/>
        </w:rPr>
        <w:t>ART. 1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i/>
          <w:iCs/>
          <w:szCs w:val="28"/>
          <w:lang w:val="ro-RO"/>
        </w:rPr>
        <w:t xml:space="preserve">    Se aprobă un număr total de 540 de luni de bursă pentru anul 2023.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ART. 2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(1) Se aprobă tipurile de burse în străinătate pentru care se organizează concurs în anul 2023, după cum urmează: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a) 340 de luni pentru stagii de studii universitare de masterat şi de doctorat;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b) 200 de luni pentru stagii postdoctorale şi de cercetare.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(2) Bursele prevăzute la alin. (1) se acordă pentru stagii cu durata de minimum 2 luni şi maximum 10 luni.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ART. 3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Se aprobă domeniile de interes ale României pentru care se acordă bursele de la </w:t>
      </w:r>
      <w:r w:rsidRPr="00C23F51">
        <w:rPr>
          <w:rFonts w:cs="Times New Roman"/>
          <w:color w:val="008000"/>
          <w:szCs w:val="28"/>
          <w:u w:val="single"/>
          <w:lang w:val="ro-RO"/>
        </w:rPr>
        <w:t>art. 2</w:t>
      </w:r>
      <w:r w:rsidRPr="00C23F51">
        <w:rPr>
          <w:rFonts w:cs="Times New Roman"/>
          <w:szCs w:val="28"/>
          <w:lang w:val="ro-RO"/>
        </w:rPr>
        <w:t xml:space="preserve">, prevăzute în </w:t>
      </w:r>
      <w:r w:rsidRPr="00C23F51">
        <w:rPr>
          <w:rFonts w:cs="Times New Roman"/>
          <w:color w:val="008000"/>
          <w:szCs w:val="28"/>
          <w:u w:val="single"/>
          <w:lang w:val="ro-RO"/>
        </w:rPr>
        <w:t>anexa nr. 1</w:t>
      </w:r>
      <w:r w:rsidRPr="00C23F51">
        <w:rPr>
          <w:rFonts w:cs="Times New Roman"/>
          <w:szCs w:val="28"/>
          <w:lang w:val="ro-RO"/>
        </w:rPr>
        <w:t>, care face parte integrantă din prezentul ordin.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ART. 4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lastRenderedPageBreak/>
        <w:t xml:space="preserve">    Se aprobă cuantumul burselor lunare în valută, pe ţări, aferent anului 2023, conform </w:t>
      </w:r>
      <w:r w:rsidRPr="00C23F51">
        <w:rPr>
          <w:rFonts w:cs="Times New Roman"/>
          <w:color w:val="008000"/>
          <w:szCs w:val="28"/>
          <w:u w:val="single"/>
          <w:lang w:val="ro-RO"/>
        </w:rPr>
        <w:t>anexei nr. 2</w:t>
      </w:r>
      <w:r w:rsidRPr="00C23F51">
        <w:rPr>
          <w:rFonts w:cs="Times New Roman"/>
          <w:szCs w:val="28"/>
          <w:lang w:val="ro-RO"/>
        </w:rPr>
        <w:t>, care face parte integrantă din prezentul ordin.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ART. 5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Agenţia de Credite şi Burse de Studii va duce la îndeplinire prevederile prezentului ordin.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ART. 6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ANEXA 1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</w:t>
      </w:r>
      <w:r w:rsidRPr="00C23F51">
        <w:rPr>
          <w:rFonts w:cs="Times New Roman"/>
          <w:b/>
          <w:bCs/>
          <w:szCs w:val="28"/>
          <w:lang w:val="ro-RO"/>
        </w:rPr>
        <w:t>Domeniile de interes ale României pentru care se acordă bursele pentru stagii de studii universitare de masterat şi de doctorat, stagii postdoctorale şi de cercetare în străinătate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Administrarea afacerilor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Agronomie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Arhitectură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Arhitectură navală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Arte vizuale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Asistenţă socială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Biochimie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Bioeconomie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Biologie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Biotehnologii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Calculatoare şi tehnologia informaţiei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Chimie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Cibernetică şi statistică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Cinematografie şi media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Climă, energie şi mobilitate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Contabilitate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Cultură, creativitate şi societate inclusivă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Digitalizare, industrie şi spaţiu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Drept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Economie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Economie digitală şi tehnologii spaţiale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Economie şi afaceri internaţionale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Energie şi mobilitate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Energie, mediu şi schimbări climatice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Fabricaţie avansată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Farmacie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Finanţe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Fizică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Geografie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Geologie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Horticultură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Hrană, bioeconomie, resurse naturale, biodiversitate, agricultură şi mediu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Informatică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Informatică economică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Informaţii şi securitate naţională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Ingineria autovehiculelor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Ingineria materialelor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Ingineria mediului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Ingineria produselor alimentare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Ingineria sistemelor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Ingineria transporturilor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Inginerie aerospaţială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Inginerie chimică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Inginerie civilă şi instalaţii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lastRenderedPageBreak/>
        <w:t xml:space="preserve">    Inginerie electrică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Inginerie electronică, telecomunicaţii şi tehnologii informaţionale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Inginerie energetică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Inginerie forestieră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Inginerie genistică, inginerie de armament, rachete şi muniţii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Inginerie geodezică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Inginerie geologică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Inginerie industrială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Inginerie mecanică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Inginerie navală şi navigaţie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Inginerie şi management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Inginerie şi management în agricultură şi dezvoltare rurală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Istorie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Management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Marketing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Matematică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Materiale funcţionale avansate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Mecatronică şi robotică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Medicină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Medicină dentară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Medicină veterinară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Mediu şi ecotehnologii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Mine, petrol şi gaze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Psihologie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Relaţii internaţionale şi studii europene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Sănătate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Sănătate - prevenţie, diagnostic şi tratament avansat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Securitate civilă pentru societate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Silvicultură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Sociologie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Studii culturale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Studii europene şi afaceri transatlantice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Ştiinţa mediului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Ştiinţa sportului şi educaţiei fizice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Ştiinţe administrative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Ştiinţe ale comunicării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Ştiinţe ale educaţiei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Ştiinţe inginereşti aplicate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Ştiinţe militare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Ştiinţe politice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Teatru şi artele spectacolului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Tehnologia informaţiilor şi comunicaţiilor, spaţiu şi securitate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Urbanism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Zootehnie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ANEXA 2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</w:t>
      </w:r>
      <w:r w:rsidRPr="00C23F51">
        <w:rPr>
          <w:rFonts w:cs="Times New Roman"/>
          <w:b/>
          <w:bCs/>
          <w:szCs w:val="28"/>
          <w:lang w:val="ro-RO"/>
        </w:rPr>
        <w:t>Cuantumul burselor lunare în valută, pe ţări, în anul 2023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 xml:space="preserve"> ______________________________________________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|Nr. |              Ţara              | Cuantum|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|crt.|                                | lunar 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   |                                | în euro|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 1 | Albania                        |  1.400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 2 | Australia                      |  1.800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 3 | Austria                        |  1.800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lastRenderedPageBreak/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 4 | Belgia                         |  1.800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 5 | Bulgaria                       |  1.200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 6 | Canada                         |  2.000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 7 | Cehia                          |  1.400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 8 | Cipru                          |  1.600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 9 | Coreea de Sud                  |  2.000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10 | Croaţia                        |  1.500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11 | Danemarca                      |  1.800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12 | Egipt                          |  1.500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13 | Elveţia                        |  2.000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14 | Estonia                        |  1.500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15 | Finlanda                       |  2.000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16 | Franţa                         |  1.800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17 | Germania                       |  1.800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18 | Grecia                         |  1.500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19 | Hong Kong                      |  1.400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20 | India                          |  1.200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21 | Irlanda                        |  2.000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22 | Italia                         |  1.500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23 | Japonia                        |  1.800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24 | Luxemburg                      |  2.000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25 | Maroc                          |  1.600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26 | Mexic                          |  1.400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27 | Norvegia                       |  2.000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28 | Noua Zeelandă                  |  1.500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29 | Portugalia                     |  1.500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30 | Regatul Unit al Marii Britanii |  1.800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   | şi Irlandei de Nord            |       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31 | Serbia                         |  1.200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32 | Singapore                      |  2.000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33 | Slovacia                       |  1.200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34 | Slovenia                       |  1.200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35 | Spania                         |  1.600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36 | Suedia                         |  2.000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37 | Statele Unite ale Americii     |  2.000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lastRenderedPageBreak/>
        <w:t>| 38 | Turcia                         |  1.200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39 | Ţările de Jos                  |  1.800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 40 | Ungaria                        |  1.200 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ascii="Courier New" w:hAnsi="Courier New" w:cs="Courier New"/>
          <w:sz w:val="18"/>
          <w:lang w:val="ro-RO"/>
        </w:rPr>
        <w:t>|____|________________________________|________|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NOTĂ: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În cazul în care există solicitări pentru stagii de bursă în alte state decât cele prevăzute în prezenta anexă, aceasta poate fi modificată.</w:t>
      </w:r>
    </w:p>
    <w:p w:rsidR="00C23F51" w:rsidRPr="00C23F51" w:rsidRDefault="00C23F51" w:rsidP="00C23F5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C23F51" w:rsidRDefault="00C23F51" w:rsidP="00C23F51">
      <w:pPr>
        <w:rPr>
          <w:sz w:val="18"/>
          <w:lang w:val="ro-RO"/>
        </w:rPr>
      </w:pPr>
      <w:r w:rsidRPr="00C23F51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C23F51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009" w:rsidRDefault="009A6009" w:rsidP="00332662">
      <w:pPr>
        <w:spacing w:after="0" w:line="240" w:lineRule="auto"/>
      </w:pPr>
      <w:r>
        <w:separator/>
      </w:r>
    </w:p>
  </w:endnote>
  <w:endnote w:type="continuationSeparator" w:id="0">
    <w:p w:rsidR="009A6009" w:rsidRDefault="009A6009" w:rsidP="00332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662" w:rsidRDefault="00332662" w:rsidP="00332662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C23F5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009" w:rsidRDefault="009A6009" w:rsidP="00332662">
      <w:pPr>
        <w:spacing w:after="0" w:line="240" w:lineRule="auto"/>
      </w:pPr>
      <w:r>
        <w:separator/>
      </w:r>
    </w:p>
  </w:footnote>
  <w:footnote w:type="continuationSeparator" w:id="0">
    <w:p w:rsidR="009A6009" w:rsidRDefault="009A6009" w:rsidP="00332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662"/>
    <w:rsid w:val="00332662"/>
    <w:rsid w:val="00335CB1"/>
    <w:rsid w:val="00433786"/>
    <w:rsid w:val="009A6009"/>
    <w:rsid w:val="00C23F51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BDA2B8-EC92-42F4-9663-A90BA6A80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2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2662"/>
  </w:style>
  <w:style w:type="paragraph" w:styleId="Footer">
    <w:name w:val="footer"/>
    <w:basedOn w:val="Normal"/>
    <w:link w:val="FooterChar"/>
    <w:uiPriority w:val="99"/>
    <w:unhideWhenUsed/>
    <w:rsid w:val="00332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mdcoroiu@yahoo.com</cp:lastModifiedBy>
  <cp:revision>2</cp:revision>
  <dcterms:created xsi:type="dcterms:W3CDTF">2023-03-13T13:14:00Z</dcterms:created>
  <dcterms:modified xsi:type="dcterms:W3CDTF">2023-04-25T07:46:00Z</dcterms:modified>
</cp:coreProperties>
</file>