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HOTĂRÂRE  Nr. 372/2023 din 26 aprilie 2023</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privind modificarea şi completarea Hotărârii Guvernului nr. 1.336/2022 pentru aprobarea Regulamentului-cadru privind organizarea şi dezvoltarea carierei personalului contractual din sectorul bugetar plătit din fonduri publice</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EMITENT:      GUVERNUL ROMÂNIEI</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PUBLICATĂ ÎN: MONITORUL OFICIAL  NR. 358 din 27 aprilie 2023</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În temeiul art. 108 din Constituţia României, republicată,</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Guvernul României</w:t>
      </w:r>
      <w:r w:rsidRPr="007F3FC2">
        <w:rPr>
          <w:rFonts w:cs="Times New Roman"/>
          <w:szCs w:val="28"/>
          <w:lang w:val="ro-RO"/>
        </w:rPr>
        <w:t xml:space="preserve"> adoptă prezenta hotărâre.</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ARTICOL UNIC</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Hotărârea Guvernului nr. 1.336/2022 pentru aprobarea Regulamentului-cadru privind organizarea şi dezvoltarea carierei personalului contractual din sectorul bugetar plătit din fonduri publice, publicată în Monitorul Oficial al României, Partea I, nr. 1078 din 8 noiembrie 2022, se modifică şi se completează după cum urmează:</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1. La articolul 6, după litera g) se introduce o nouă literă, lit. h), cu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"h) reprezentantul salariaţilor - reprezentantul angajaţilor/lucrătorilor, aşa cum este definit la pct. 9 al art. 1 din Legea nr. 367/2022 privind dialogul social."</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2. La articolul 19, alineatele (2), (3), (9) şi (10) se modifică şi vor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"(2) Persoanele nominalizate în comisia de concurs şi în comisia de soluţionare a contestaţiilor, cu excepţia secretarului, sunt, de regulă, salariaţi cu raport de muncă cu funcţii de conducere sau funcţii de execuţie pentru care este prevăzut cel puţin acelaşi nivel de studii, grad profesional sau aceeaşi treaptă profesională, după caz.</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(3) În situaţia în care nu există salariaţi cu acelaşi grad profesional sau aceeaşi treaptă profesională, în comisia de concurs şi în comisia de soluţionare a contestaţiilor pot fi nominalizate şi persoane care îşi desfăşoară activitatea în baza unui raport de serviciu care au cel puţin acelaşi nivel de studii cu cel al postului scos la concurs.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(9) În situaţia în care în cadrul instituţiei publice din sistemul sanitar nu există sindicat reprezentativ la nivel de unitate, participă ca observator reprezentantul salariaţilor ori reprezentantul desemnat de organizaţiile sindicale semnatare ale contractului colectiv de muncă, după caz.</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(10) La solicitarea organizaţiei sindicale reprezentative la nivel de unitate sau a reprezentantului salariaţilor, după caz, adresată autorităţii sau instituţiei publice organizatoare a concursului, cu excepţia instituţiilor publice din sistemul sanitar, un membru al comisiei de concurs este reprezentantul salariaţilor sau salariatul desemnat de organizaţia sindicală. Solicitarea reprezentantului salariaţilor sau a organizaţiei sindicale se face până cel târziu în ultima zi prevăzută pentru depunerea dosarelor de concurs de către candidaţi şi trebuie să fie însoţită de documente justificative care să ateste îndeplinirea condiţiilor prevăzute la art. 21."</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3. La articolul 21 alineatul (1), litera a) se modifică şi va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"a) condiţiile prevăzute la art. 19 alin. (2) şi (3);".</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4. La articolul 62, alineatul (1) se modifică şi va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"ART. 62</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(1) În cazul în care, de la data anunţării concursului şi până la afişarea rezultatelor finale ale acestuia, conducătorul autorităţii ori instituţiei publice organizatoare a concursului este sesizat cu privire la nerespectarea prevederilor legale privind organizarea şi desfăşurarea concursului, se procedează la verificarea celor sesizate, cu celeritate, de către o comisie ai cărei membri sunt desemnaţi prin act administrativ al conducătorului autorităţii ori instituţiei publice."</w:t>
      </w:r>
    </w:p>
    <w:p w:rsidR="007F3FC2" w:rsidRPr="007F3FC2" w:rsidRDefault="007F3FC2" w:rsidP="007F3FC2">
      <w:pPr>
        <w:autoSpaceDE w:val="0"/>
        <w:autoSpaceDN w:val="0"/>
        <w:adjustRightInd w:val="0"/>
        <w:rPr>
          <w:rFonts w:cs="Times New Roman"/>
          <w:b/>
          <w:bCs/>
          <w:szCs w:val="28"/>
          <w:lang w:val="ro-RO"/>
        </w:rPr>
      </w:pPr>
      <w:r w:rsidRPr="007F3FC2">
        <w:rPr>
          <w:rFonts w:cs="Times New Roman"/>
          <w:szCs w:val="28"/>
          <w:lang w:val="ro-RO"/>
        </w:rPr>
        <w:t xml:space="preserve">    </w:t>
      </w:r>
      <w:r w:rsidRPr="007F3FC2">
        <w:rPr>
          <w:rFonts w:cs="Times New Roman"/>
          <w:b/>
          <w:bCs/>
          <w:szCs w:val="28"/>
          <w:lang w:val="ro-RO"/>
        </w:rPr>
        <w:t>5. Articolul 66 se abrogă.</w:t>
      </w:r>
    </w:p>
    <w:p w:rsidR="007F3FC2" w:rsidRPr="007F3FC2" w:rsidRDefault="007F3FC2" w:rsidP="007F3FC2">
      <w:pPr>
        <w:autoSpaceDE w:val="0"/>
        <w:autoSpaceDN w:val="0"/>
        <w:adjustRightInd w:val="0"/>
        <w:rPr>
          <w:rFonts w:cs="Times New Roman"/>
          <w:szCs w:val="28"/>
          <w:lang w:val="ro-RO"/>
        </w:rPr>
      </w:pPr>
      <w:r w:rsidRPr="007F3FC2">
        <w:rPr>
          <w:rFonts w:cs="Times New Roman"/>
          <w:b/>
          <w:bCs/>
          <w:szCs w:val="28"/>
          <w:lang w:val="ro-RO"/>
        </w:rPr>
        <w:t xml:space="preserve">    6. La articolul 70, alineatul (1) se modifică şi va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"ART. 70</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(1) Promovarea personalului contractual într-o funcţie pentru care este prevăzut un nivel de studii superior se face prin transformarea postului din statul de funcţii în care acesta este încadrat într-un post prevăzut cu studii superioare de scurtă durată sau studii universitare de licenţă absolvite cu diplomă de licenţă sau echivalentă, al cărui grad profesional îi asigură cel puţin salariul de bază avut, cu menţinerea gradaţiei avute la data promovării."</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lastRenderedPageBreak/>
        <w:t xml:space="preserve">    </w:t>
      </w:r>
      <w:r w:rsidRPr="007F3FC2">
        <w:rPr>
          <w:rFonts w:cs="Times New Roman"/>
          <w:b/>
          <w:bCs/>
          <w:szCs w:val="28"/>
          <w:lang w:val="ro-RO"/>
        </w:rPr>
        <w:t>7. La articolul 71, alineatul (1) se modifică şi va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"ART. 71</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(1) Examenul de promovare a personalului contractual în grade sau trepte profesionale sau într-o funcţie pentru care este prevăzut un nivel de studii superior constă în susţinerea unei probe scrise sau a unei probe practice, după caz, cu respectarea prevederilor art. 19 - 34, 36 - 40 şi 42 - 61."</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8. La articolul 72, alineatul (2) se modifică şi va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"(2) Pentru a participa la examenul de promovare în grade sau trepte profesionale imediat superioare, candidatul trebuie să fi obţinut calificativul "foarte bine" la evaluarea performanţelor profesionale individuale cel puţin de două ori în ultimii 3 ani în care acesta s-a aflat în activitate şi să aibă o vechime de 3 ani în gradul profesional deţinut."</w:t>
      </w:r>
    </w:p>
    <w:p w:rsidR="007F3FC2" w:rsidRPr="007F3FC2" w:rsidRDefault="007F3FC2" w:rsidP="007F3FC2">
      <w:pPr>
        <w:autoSpaceDE w:val="0"/>
        <w:autoSpaceDN w:val="0"/>
        <w:adjustRightInd w:val="0"/>
        <w:rPr>
          <w:rFonts w:cs="Times New Roman"/>
          <w:b/>
          <w:bCs/>
          <w:szCs w:val="28"/>
          <w:lang w:val="ro-RO"/>
        </w:rPr>
      </w:pPr>
      <w:r w:rsidRPr="007F3FC2">
        <w:rPr>
          <w:rFonts w:cs="Times New Roman"/>
          <w:szCs w:val="28"/>
          <w:lang w:val="ro-RO"/>
        </w:rPr>
        <w:t xml:space="preserve">    </w:t>
      </w:r>
      <w:r w:rsidRPr="007F3FC2">
        <w:rPr>
          <w:rFonts w:cs="Times New Roman"/>
          <w:b/>
          <w:bCs/>
          <w:szCs w:val="28"/>
          <w:lang w:val="ro-RO"/>
        </w:rPr>
        <w:t>9. La articolul 72, alineatul (4) se abrogă.</w:t>
      </w:r>
    </w:p>
    <w:p w:rsidR="007F3FC2" w:rsidRPr="007F3FC2" w:rsidRDefault="007F3FC2" w:rsidP="007F3FC2">
      <w:pPr>
        <w:autoSpaceDE w:val="0"/>
        <w:autoSpaceDN w:val="0"/>
        <w:adjustRightInd w:val="0"/>
        <w:rPr>
          <w:rFonts w:cs="Times New Roman"/>
          <w:szCs w:val="28"/>
          <w:lang w:val="ro-RO"/>
        </w:rPr>
      </w:pPr>
      <w:r w:rsidRPr="007F3FC2">
        <w:rPr>
          <w:rFonts w:cs="Times New Roman"/>
          <w:b/>
          <w:bCs/>
          <w:szCs w:val="28"/>
          <w:lang w:val="ro-RO"/>
        </w:rPr>
        <w:t xml:space="preserve">    10. La articolul 73, alineatul (1) se modifică şi va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"ART. 73</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(1) Promovarea într-o funcţie de conducere se face din rândul salariaţilor instituţiei sau autorităţii publice care sunt încadraţi pe un post pentru care este prevăzut un nivel de studii superior, respectiv studii universitare de licenţă absolvite cu diplomă de licenţă sau echivalentă, pe un post vacant, cu respectarea prevederilor art. 17, 19 - 34 şi 36 - 61 referitoare la ocuparea unui post vacant prin concurs."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11. La articolul 74, alineatul (1) şi litera c) a alineatului (2) se modifică şi vor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"ART. 74</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(1) Anunţul privind examenul/concursul de promovare în grad sau treaptă profesională într-o funcţie pentru care se prevede un nivel superior de studii sau într-o funcţie de conducere se afişează la sediul autorităţii sau instituţiei publice organizatoare a concursului şi, după caz, pe pagina de intranet a acesteia, cu 10 zile lucrătoare înainte de data stabilită pentru organizarea acestuia. Candidaţii depun dosarul de examen/concurs de promovare în termen de 5 zile lucrătoare de la afişarea anunţului.</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c) modalitatea de desfăşurare a examenului/concursului."</w:t>
      </w:r>
    </w:p>
    <w:p w:rsidR="007F3FC2" w:rsidRPr="007F3FC2" w:rsidRDefault="007F3FC2" w:rsidP="007F3FC2">
      <w:pPr>
        <w:autoSpaceDE w:val="0"/>
        <w:autoSpaceDN w:val="0"/>
        <w:adjustRightInd w:val="0"/>
        <w:rPr>
          <w:rFonts w:cs="Times New Roman"/>
          <w:b/>
          <w:bCs/>
          <w:szCs w:val="28"/>
          <w:lang w:val="ro-RO"/>
        </w:rPr>
      </w:pPr>
      <w:r w:rsidRPr="007F3FC2">
        <w:rPr>
          <w:rFonts w:cs="Times New Roman"/>
          <w:szCs w:val="28"/>
          <w:lang w:val="ro-RO"/>
        </w:rPr>
        <w:t xml:space="preserve">    </w:t>
      </w:r>
      <w:r w:rsidRPr="007F3FC2">
        <w:rPr>
          <w:rFonts w:cs="Times New Roman"/>
          <w:b/>
          <w:bCs/>
          <w:szCs w:val="28"/>
          <w:lang w:val="ro-RO"/>
        </w:rPr>
        <w:t>12. La articolul 94, alineatul (4) se abrogă.</w:t>
      </w:r>
    </w:p>
    <w:p w:rsidR="007F3FC2" w:rsidRPr="007F3FC2" w:rsidRDefault="007F3FC2" w:rsidP="007F3FC2">
      <w:pPr>
        <w:autoSpaceDE w:val="0"/>
        <w:autoSpaceDN w:val="0"/>
        <w:adjustRightInd w:val="0"/>
        <w:rPr>
          <w:rFonts w:cs="Times New Roman"/>
          <w:szCs w:val="28"/>
          <w:lang w:val="ro-RO"/>
        </w:rPr>
      </w:pPr>
      <w:r w:rsidRPr="007F3FC2">
        <w:rPr>
          <w:rFonts w:cs="Times New Roman"/>
          <w:b/>
          <w:bCs/>
          <w:szCs w:val="28"/>
          <w:lang w:val="ro-RO"/>
        </w:rPr>
        <w:t xml:space="preserve">    13. La articolul 94, alineatul (8) se modifică şi va avea următorul cuprins:</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"(8) Obiectivele individuale şi indicatorii de performanţă pot fi revizuiţi trimestrial sau ori de câte ori intervin modificări în activitatea ori în structura organizatorică a autorităţii sau instituţiei publice."</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PRIM-MINISTRU</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NICOLAE-IONEL CIUCĂ</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szCs w:val="28"/>
          <w:u w:val="single"/>
          <w:lang w:val="ro-RO"/>
        </w:rPr>
        <w:t>Contrasemnează:</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Ministrul muncii şi solidarităţii sociale,</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Marius-Constantin Budăi</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Ministrul sănătăţii,</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Alexandru Rafila</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p. Ministrul educaţiei,</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Gigel Paraschiv,</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secretar de stat</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Ministrul dezvoltării,</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lucrărilor publice şi administraţiei,</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w:t>
      </w:r>
      <w:r w:rsidRPr="007F3FC2">
        <w:rPr>
          <w:rFonts w:cs="Times New Roman"/>
          <w:b/>
          <w:bCs/>
          <w:szCs w:val="28"/>
          <w:lang w:val="ro-RO"/>
        </w:rPr>
        <w:t>Cseke Attila-Zoltán</w:t>
      </w:r>
    </w:p>
    <w:p w:rsidR="007F3FC2" w:rsidRPr="007F3FC2" w:rsidRDefault="007F3FC2" w:rsidP="007F3FC2">
      <w:pPr>
        <w:autoSpaceDE w:val="0"/>
        <w:autoSpaceDN w:val="0"/>
        <w:adjustRightInd w:val="0"/>
        <w:rPr>
          <w:rFonts w:cs="Times New Roman"/>
          <w:szCs w:val="28"/>
          <w:lang w:val="ro-RO"/>
        </w:rPr>
      </w:pP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Bucureşti, 26 aprilie 2023.</w:t>
      </w:r>
    </w:p>
    <w:p w:rsidR="007F3FC2" w:rsidRPr="007F3FC2" w:rsidRDefault="007F3FC2" w:rsidP="007F3FC2">
      <w:pPr>
        <w:autoSpaceDE w:val="0"/>
        <w:autoSpaceDN w:val="0"/>
        <w:adjustRightInd w:val="0"/>
        <w:rPr>
          <w:rFonts w:cs="Times New Roman"/>
          <w:szCs w:val="28"/>
          <w:lang w:val="ro-RO"/>
        </w:rPr>
      </w:pPr>
      <w:r w:rsidRPr="007F3FC2">
        <w:rPr>
          <w:rFonts w:cs="Times New Roman"/>
          <w:szCs w:val="28"/>
          <w:lang w:val="ro-RO"/>
        </w:rPr>
        <w:t xml:space="preserve">    Nr. 372.</w:t>
      </w:r>
    </w:p>
    <w:p w:rsidR="007F3FC2" w:rsidRPr="007F3FC2" w:rsidRDefault="007F3FC2" w:rsidP="007F3FC2">
      <w:pPr>
        <w:autoSpaceDE w:val="0"/>
        <w:autoSpaceDN w:val="0"/>
        <w:adjustRightInd w:val="0"/>
        <w:rPr>
          <w:rFonts w:cs="Times New Roman"/>
          <w:szCs w:val="28"/>
          <w:lang w:val="ro-RO"/>
        </w:rPr>
      </w:pPr>
    </w:p>
    <w:p w:rsidR="00265E3D" w:rsidRPr="007F3FC2" w:rsidRDefault="007F3FC2" w:rsidP="007F3FC2">
      <w:pPr>
        <w:rPr>
          <w:sz w:val="18"/>
          <w:lang w:val="ro-RO"/>
        </w:rPr>
      </w:pPr>
      <w:r w:rsidRPr="007F3FC2">
        <w:rPr>
          <w:rFonts w:cs="Times New Roman"/>
          <w:szCs w:val="28"/>
          <w:lang w:val="ro-RO"/>
        </w:rPr>
        <w:t xml:space="preserve">                              ---------------</w:t>
      </w:r>
    </w:p>
    <w:sectPr w:rsidR="00265E3D" w:rsidRPr="007F3FC2" w:rsidSect="000D0BD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76B" w:rsidRDefault="009C776B" w:rsidP="007F3FC2">
      <w:r>
        <w:separator/>
      </w:r>
    </w:p>
  </w:endnote>
  <w:endnote w:type="continuationSeparator" w:id="1">
    <w:p w:rsidR="009C776B" w:rsidRDefault="009C776B" w:rsidP="007F3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FC2" w:rsidRDefault="007F3FC2" w:rsidP="007F3FC2">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76B" w:rsidRDefault="009C776B" w:rsidP="007F3FC2">
      <w:r>
        <w:separator/>
      </w:r>
    </w:p>
  </w:footnote>
  <w:footnote w:type="continuationSeparator" w:id="1">
    <w:p w:rsidR="009C776B" w:rsidRDefault="009C776B" w:rsidP="007F3F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7F3FC2"/>
    <w:rsid w:val="000D0BD1"/>
    <w:rsid w:val="00265E3D"/>
    <w:rsid w:val="005C78D6"/>
    <w:rsid w:val="007F3FC2"/>
    <w:rsid w:val="009C776B"/>
    <w:rsid w:val="00E0536A"/>
    <w:rsid w:val="00FE5A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A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3FC2"/>
    <w:pPr>
      <w:tabs>
        <w:tab w:val="center" w:pos="4680"/>
        <w:tab w:val="right" w:pos="9360"/>
      </w:tabs>
    </w:pPr>
  </w:style>
  <w:style w:type="character" w:customStyle="1" w:styleId="HeaderChar">
    <w:name w:val="Header Char"/>
    <w:basedOn w:val="DefaultParagraphFont"/>
    <w:link w:val="Header"/>
    <w:uiPriority w:val="99"/>
    <w:semiHidden/>
    <w:rsid w:val="007F3FC2"/>
  </w:style>
  <w:style w:type="paragraph" w:styleId="Footer">
    <w:name w:val="footer"/>
    <w:basedOn w:val="Normal"/>
    <w:link w:val="FooterChar"/>
    <w:uiPriority w:val="99"/>
    <w:semiHidden/>
    <w:unhideWhenUsed/>
    <w:rsid w:val="007F3FC2"/>
    <w:pPr>
      <w:tabs>
        <w:tab w:val="center" w:pos="4680"/>
        <w:tab w:val="right" w:pos="9360"/>
      </w:tabs>
    </w:pPr>
  </w:style>
  <w:style w:type="character" w:customStyle="1" w:styleId="FooterChar">
    <w:name w:val="Footer Char"/>
    <w:basedOn w:val="DefaultParagraphFont"/>
    <w:link w:val="Footer"/>
    <w:uiPriority w:val="99"/>
    <w:semiHidden/>
    <w:rsid w:val="007F3F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1128</Words>
  <Characters>6433</Characters>
  <Application>Microsoft Office Word</Application>
  <DocSecurity>0</DocSecurity>
  <Lines>53</Lines>
  <Paragraphs>15</Paragraphs>
  <ScaleCrop>false</ScaleCrop>
  <Company/>
  <LinksUpToDate>false</LinksUpToDate>
  <CharactersWithSpaces>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mdcoroiu@yahoo.com</dc:creator>
  <cp:lastModifiedBy>mdcoroiu@yahoo.com</cp:lastModifiedBy>
  <cp:revision>1</cp:revision>
  <dcterms:created xsi:type="dcterms:W3CDTF">2023-05-02T10:06:00Z</dcterms:created>
  <dcterms:modified xsi:type="dcterms:W3CDTF">2023-05-02T10:07:00Z</dcterms:modified>
</cp:coreProperties>
</file>