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857F0B">
        <w:rPr>
          <w:rFonts w:ascii="Times New Roman" w:hAnsi="Times New Roman" w:cs="Times New Roman"/>
          <w:szCs w:val="28"/>
          <w:lang w:val="ro-RO"/>
        </w:rPr>
        <w:t xml:space="preserve">                    ORDIN  Nr. 4098/2023 din 27 aprilie 2023</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privind acordarea acreditării pentru unitatea de învăţământ preuniversitar de stat Şcoala Profesională Dumbrăviţa din comuna Dumbrăviţa, judeţul Maramureş</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EMITENT:     MINISTERUL EDUCAŢIEI</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PUBLICAT ÎN: MONITORUL OFICIAL  NR. 470 din 29 mai 2023</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Având în vedere prevederile:</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art. 24 alin. (3) lit. c) şi d) din Ordonanţa de urgenţă a Guvernului nr. 75/2005 privind asigurarea calităţii educaţiei, aprobată cu modificări prin Legea nr. 87/2006, cu modificările şi completările ulterioare;</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art. 11 lit. a), respectiv ale art. 15 lit. e) din anexa nr. 1 la Hotărârea Guvernului nr. 155/2022 privind aprobarea Regulamentului de organizare şi funcţionare al Agenţiei Române de Asigurare a Calităţii în Învăţământul Preuniversitar;</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Hotărârii Guvernului nr. 993/2020 privind aprobarea Metodologiei de evaluare instituţională în vederea autorizării, acreditării şi evaluării periodice a organizaţiilor furnizoare de educaţie, cu modificările şi completările ulterioare;</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Hotărârii Guvernului nr. 994/2020 privind aprobarea standardelor de autorizare de funcţionare provizorie şi a standardelor de acreditare şi de evaluare externă periodică în învăţământul preuniversitar, cu modificările ulterioare;</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Ordinului ministrului educaţiei naţionale 4.540/2017*) privind acordarea autorizaţiei de funcţionare provizorie pentru nivelurile de învăţământ, specializările şi calificările profesionale ale unităţilor de învăţământ preuniversitar de stat evaluate în perioada 30 martie - 11 aprilie 2017;</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Ordinului ministrului educaţiei naţionale nr. 4.951/2018*) privind acordarea autorizaţiei de funcţionare provizorie pentru nivelurile de învăţământ, specializările şi calificările profesionale ale unităţilor de învăţământ preuniversitar de stat evaluate în perioada 19 aprilie - 8 iunie 2018;</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Hotărârii Consiliului Agenţiei Române de Asigurare a Calităţii în Învăţământul Preuniversitar nr. 13 din 20.12.2022;</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Referatului de aprobare nr. 453 din 19.01.2023 a proiectului de ordin al ministrului educaţiei privind acordarea acreditării pentru unitatea de învăţământ preuniversitar de stat Şcoala Profesională Dumbrăviţa din comuna Dumbrăviţa, judeţul Maramureş,</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în temeiul art. 13 alin. (3) din Hotărârea Guvernului nr. 369/2021 privind organizarea şi funcţionarea Ministerului Educaţiei, cu modificările şi completările ulterioare,</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w:t>
      </w:r>
      <w:r w:rsidRPr="00857F0B">
        <w:rPr>
          <w:rFonts w:ascii="Times New Roman" w:hAnsi="Times New Roman" w:cs="Times New Roman"/>
          <w:b/>
          <w:bCs/>
          <w:szCs w:val="28"/>
          <w:lang w:val="ro-RO"/>
        </w:rPr>
        <w:t>ministrul educaţiei</w:t>
      </w:r>
      <w:r w:rsidRPr="00857F0B">
        <w:rPr>
          <w:rFonts w:ascii="Times New Roman" w:hAnsi="Times New Roman" w:cs="Times New Roman"/>
          <w:szCs w:val="28"/>
          <w:lang w:val="ro-RO"/>
        </w:rPr>
        <w:t xml:space="preserve"> emite prezentul ordin.</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 Ordinele ministrului educaţiei naţionale nr. 4.540/2017 şi nr. 4.951/2018 nu au fost publicate în Monitorul Oficial al României, Partea I.</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1</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Se acordă acreditarea pentru unitatea de învăţământ preuniversitar de stat Şcoala Profesională Dumbrăviţa, cu sediul în comuna Dumbrăviţa, Strada Principală nr. 204, judeţul Maramureş, pentru nivelul de învăţământ "profesional", domeniul "mecanică", calificările profesionale "operator la maşini cu comandă numerică", "lăcătuş construcţii structuri aeronave" şi "constructor-montator de structuri metalice", limba de predare "română", forma de învăţământ "cu frecvenţă", începând cu anul şcolar 2023 - 2024, conform anexei care face parte integrantă din prezentul ordin.</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2</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Unitatea de învăţământ preuniversitar de stat Şcoala Profesională Dumbrăviţa din comuna Dumbrăviţa, judeţul Maramureş, acreditată potrivit dispoziţiilor art. 1, este persoană juridică de drept public şi de interes public, parte a sistemului naţional de învăţământ, şi beneficiază de toate drepturile şi obligaţiile prevăzute de lege.</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3</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Personalul didactic şi personalul nedidactic din unitatea de învăţământ preuniversitar de stat autorizată Şcoala Profesională Dumbrăviţa din comuna Dumbrăviţa, judeţul Maramureş, angajat conform prevederilor legii, se preia la unitatea de învăţământ preuniversitar de stat acreditată Şcoala Profesională Dumbrăviţa din comuna Dumbrăviţa, judeţul Maramureş.</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4</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lastRenderedPageBreak/>
        <w:t xml:space="preserve">    Capacitatea maximă de şcolarizare este de 54 de formaţiuni de studiu/2 schimburi (maximum 27 de formaţiuni de studiu/schimbul 1 şi maximum 27 de formaţiuni de studiu/schimbul 2).</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5</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Unitatea de învăţământ preuniversitar de stat Şcoala Profesională Dumbrăviţa din comuna Dumbrăviţa, judeţul Maramureş, este monitorizată şi controlată periodic de către Ministerul Educaţiei şi Agenţia Română de Asigurare a Calităţii în Învăţământul Preuniversitar, în colaborare cu Inspectoratul Şcolar Judeţean Maramureş, în vederea verificării respectării standardelor care au stat la baza acreditării.</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6</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Unitatea de învăţământ preuniversitar de stat menţionată la art. 1 are obligaţia de a solicita evaluarea externă periodică în termen de maximum 5 ani de la obţinerea acreditării, dar nu mai târziu de anul şcolar 2027 - 2028.</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7</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Unitatea de învăţământ preuniversitar de stat acreditată Şcoala Profesională Dumbrăviţa din comuna Dumbrăviţa, judeţul Maramureş, Ministerul Educaţiei, Agenţia Română de Asigurare a Calităţii în Învăţământul Preuniversitar, respectiv Inspectoratul Şcolar Judeţean Maramureş duc la îndeplinire prevederile prezentului ordin.</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ART. 8</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Prezentul ordin se publică în Monitorul Oficial al României, Partea I.</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p. Ministrul educaţiei,</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w:t>
      </w:r>
      <w:r w:rsidRPr="00857F0B">
        <w:rPr>
          <w:rFonts w:ascii="Times New Roman" w:hAnsi="Times New Roman" w:cs="Times New Roman"/>
          <w:b/>
          <w:bCs/>
          <w:szCs w:val="28"/>
          <w:lang w:val="ro-RO"/>
        </w:rPr>
        <w:t>Gigel Paraschiv,</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secretar de stat</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Bucureşti, 27 aprilie 2023.</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Nr. 4.098.</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ANEXĂ</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Times New Roman" w:hAnsi="Times New Roman" w:cs="Times New Roman"/>
          <w:szCs w:val="28"/>
          <w:lang w:val="ro-RO"/>
        </w:rPr>
        <w:t xml:space="preserve">    </w:t>
      </w:r>
      <w:r w:rsidRPr="00857F0B">
        <w:rPr>
          <w:rFonts w:ascii="Times New Roman" w:hAnsi="Times New Roman" w:cs="Times New Roman"/>
          <w:b/>
          <w:bCs/>
          <w:szCs w:val="28"/>
          <w:lang w:val="ro-RO"/>
        </w:rPr>
        <w:t>Judeţul Maramureş</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Semnificaţia coloanelor din tabelul de mai jos este următoarea:</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A - Nr. şi data ordinului de autorizare;</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B - Hotărârea ARACIP de evaluare/data;</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C - Denumirea persoanei juridice iniţiatoare;</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D - Domeniul pregătirii de bază;</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E - Calificarea profesională/Specializarea.</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Nivelul de învăţământ/Nivelul de calificare: Profesional</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Domeniul/Profilul: Mecanică</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Limba de predare: Română</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Forma de învăţământ: Cu frecvenţă</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xml:space="preserve"> _____________________________________________________________________</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|Nr. | Denumirea  |  A   |   B   | C| Adresa unităţii | D|     E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|crt.| unităţii de|      |       |  | de învăţământ,  |  |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învăţământ |      |       |  | tel./fax, e-mail|  |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|____|____________|______|_______|__|_________________|__|____________|</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1.|Şcoala      |4.951/|17/21. |  |Comuna Dumbrăviţa|  |Operator la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|Profesională|31.08.|11.2022|  |Str. Principală  |  |maşini cu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|Dumbrăviţa  |2018  |       |  |nr. 204,         |  |comandă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|4.540/|       |  |tel. 0262/299008,|  |numerică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|7.08. |       |  |dumbravitamm@    |  |____________|</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|2017  |       |  |gmail.com        |  |Lăcătuş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|construcţii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|structuri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|aeronave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|____________|</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|Constructor-|</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|montator de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|structuri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      |       |  |                 |  |metalice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|______|_______|__|_________________|__|____________|</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|Capacitate maximă de şcolarizare - 54 de formaţiuni|</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|de studiu/2 schimburi (maximum 27 de formaţiuni de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lastRenderedPageBreak/>
        <w:t>|    |            |studiu/schimbul 1 şi maximum 27 de formaţiuni de   |</w:t>
      </w:r>
    </w:p>
    <w:p w:rsidR="00857F0B" w:rsidRPr="00857F0B" w:rsidRDefault="00857F0B" w:rsidP="00857F0B">
      <w:pPr>
        <w:autoSpaceDE w:val="0"/>
        <w:autoSpaceDN w:val="0"/>
        <w:adjustRightInd w:val="0"/>
        <w:spacing w:after="0" w:line="240" w:lineRule="auto"/>
        <w:rPr>
          <w:rFonts w:ascii="Courier New" w:hAnsi="Courier New" w:cs="Courier New"/>
          <w:sz w:val="18"/>
          <w:lang w:val="ro-RO"/>
        </w:rPr>
      </w:pPr>
      <w:r w:rsidRPr="00857F0B">
        <w:rPr>
          <w:rFonts w:ascii="Courier New" w:hAnsi="Courier New" w:cs="Courier New"/>
          <w:sz w:val="18"/>
          <w:lang w:val="ro-RO"/>
        </w:rPr>
        <w:t>|    |            |studiu/schimbul 2)                                 |</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r w:rsidRPr="00857F0B">
        <w:rPr>
          <w:rFonts w:ascii="Courier New" w:hAnsi="Courier New" w:cs="Courier New"/>
          <w:sz w:val="18"/>
          <w:lang w:val="ro-RO"/>
        </w:rPr>
        <w:t>|____|____________|___________________________________________________|</w:t>
      </w:r>
    </w:p>
    <w:p w:rsidR="00857F0B" w:rsidRPr="00857F0B" w:rsidRDefault="00857F0B" w:rsidP="00857F0B">
      <w:pPr>
        <w:autoSpaceDE w:val="0"/>
        <w:autoSpaceDN w:val="0"/>
        <w:adjustRightInd w:val="0"/>
        <w:spacing w:after="0" w:line="240" w:lineRule="auto"/>
        <w:rPr>
          <w:rFonts w:ascii="Times New Roman" w:hAnsi="Times New Roman" w:cs="Times New Roman"/>
          <w:szCs w:val="28"/>
          <w:lang w:val="ro-RO"/>
        </w:rPr>
      </w:pPr>
    </w:p>
    <w:p w:rsidR="008B6EF7" w:rsidRPr="00857F0B" w:rsidRDefault="00857F0B" w:rsidP="00857F0B">
      <w:pPr>
        <w:rPr>
          <w:sz w:val="18"/>
          <w:lang w:val="ro-RO"/>
        </w:rPr>
      </w:pPr>
      <w:r w:rsidRPr="00857F0B">
        <w:rPr>
          <w:rFonts w:ascii="Times New Roman" w:hAnsi="Times New Roman" w:cs="Times New Roman"/>
          <w:szCs w:val="28"/>
          <w:lang w:val="ro-RO"/>
        </w:rPr>
        <w:t xml:space="preserve">                              ---------------</w:t>
      </w:r>
    </w:p>
    <w:sectPr w:rsidR="008B6EF7" w:rsidRPr="00857F0B" w:rsidSect="00DC05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32C" w:rsidRDefault="00CF732C" w:rsidP="00857F0B">
      <w:pPr>
        <w:spacing w:after="0" w:line="240" w:lineRule="auto"/>
      </w:pPr>
      <w:r>
        <w:separator/>
      </w:r>
    </w:p>
  </w:endnote>
  <w:endnote w:type="continuationSeparator" w:id="0">
    <w:p w:rsidR="00CF732C" w:rsidRDefault="00CF732C" w:rsidP="00857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F0B" w:rsidRPr="00857F0B" w:rsidRDefault="00857F0B" w:rsidP="00857F0B">
    <w:pPr>
      <w:pStyle w:val="Footer"/>
      <w:jc w:val="center"/>
      <w:rPr>
        <w:rFonts w:ascii="Times New Roman" w:hAnsi="Times New Roman" w:cs="Times New Roman"/>
      </w:rPr>
    </w:pPr>
    <w:r w:rsidRPr="00857F0B">
      <w:rPr>
        <w:rFonts w:ascii="Times New Roman" w:hAnsi="Times New Roman" w:cs="Times New Roman"/>
      </w:rPr>
      <w:fldChar w:fldCharType="begin"/>
    </w:r>
    <w:r w:rsidRPr="00857F0B">
      <w:rPr>
        <w:rFonts w:ascii="Times New Roman" w:hAnsi="Times New Roman" w:cs="Times New Roman"/>
      </w:rPr>
      <w:instrText xml:space="preserve"> PAGE  \* Arabic  \* MERGEFORMAT </w:instrText>
    </w:r>
    <w:r w:rsidRPr="00857F0B">
      <w:rPr>
        <w:rFonts w:ascii="Times New Roman" w:hAnsi="Times New Roman" w:cs="Times New Roman"/>
      </w:rPr>
      <w:fldChar w:fldCharType="separate"/>
    </w:r>
    <w:r w:rsidRPr="00857F0B">
      <w:rPr>
        <w:rFonts w:ascii="Times New Roman" w:hAnsi="Times New Roman" w:cs="Times New Roman"/>
        <w:noProof/>
      </w:rPr>
      <w:t>2</w:t>
    </w:r>
    <w:r w:rsidRPr="00857F0B">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32C" w:rsidRDefault="00CF732C" w:rsidP="00857F0B">
      <w:pPr>
        <w:spacing w:after="0" w:line="240" w:lineRule="auto"/>
      </w:pPr>
      <w:r>
        <w:separator/>
      </w:r>
    </w:p>
  </w:footnote>
  <w:footnote w:type="continuationSeparator" w:id="0">
    <w:p w:rsidR="00CF732C" w:rsidRDefault="00CF732C" w:rsidP="00857F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F0B"/>
    <w:rsid w:val="00105EDF"/>
    <w:rsid w:val="005A0E54"/>
    <w:rsid w:val="007333EE"/>
    <w:rsid w:val="00857F0B"/>
    <w:rsid w:val="0087339F"/>
    <w:rsid w:val="008B6EF7"/>
    <w:rsid w:val="00CF732C"/>
    <w:rsid w:val="00DC0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B12379-662A-4A15-8AAB-AC4EE034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F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F0B"/>
  </w:style>
  <w:style w:type="paragraph" w:styleId="Footer">
    <w:name w:val="footer"/>
    <w:basedOn w:val="Normal"/>
    <w:link w:val="FooterChar"/>
    <w:uiPriority w:val="99"/>
    <w:unhideWhenUsed/>
    <w:rsid w:val="00857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1157</Words>
  <Characters>6600</Characters>
  <Application>Microsoft Office Word</Application>
  <DocSecurity>0</DocSecurity>
  <Lines>55</Lines>
  <Paragraphs>15</Paragraphs>
  <ScaleCrop>false</ScaleCrop>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2023-05-31T10:31:00Z</dcterms:created>
  <dcterms:modified xsi:type="dcterms:W3CDTF">2023-05-31T10:32:00Z</dcterms:modified>
</cp:coreProperties>
</file>