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9E3416">
        <w:rPr>
          <w:rFonts w:ascii="Times New Roman" w:hAnsi="Times New Roman" w:cs="Times New Roman"/>
          <w:szCs w:val="28"/>
          <w:lang w:val="ro-RO"/>
        </w:rPr>
        <w:t xml:space="preserve">                       ORDIN  Nr. 1777/2023 din 3 mai 2023</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privind aprobarea conţinutului/modelului/formatului/structurii-cadru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EMITENT:     MINISTERUL INVESTIŢIILOR ŞI PROIECTELOR EUROPENE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PUBLICAT ÎN: MONITORUL OFICIAL  NR. 384 din 5 mai 2023</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Având în vedere dispoziţiile: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Ordonanţei de urgenţă a Guvernului nr. 23/2023 privind instituirea unor măsuri de simplificare şi digitalizare pentru gestionarea fondurilor europene aferente Politicii de coeziune 2021 - 2027;</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Hotărârii Guvernului nr. 936/2020 pentru aprobarea cadrului general necesar în vederea implicării autorităţilor şi instituţiilor din România în procesul de programare şi negociere a fondurilor externe nerambursabile aferente perioadei de programare 2021 - 2027 şi a cadrului instituţional de coordonare, gestionare şi control al acestor fonduri, cu modificările şi completările ulterioare;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Ordonanţei de urgenţă a Guvernului nr. 122/2020 privind unele măsuri pentru asigurarea eficientizării procesului decizional al fondurilor externe nerambursabile destinate dezvoltării regionale în România, aprobată prin Legea nr. 277/2021, cu modificările şi completările ulterioare;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Hotărârii Guvernului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Hotărârii Guvernului nr. 873/2022 pentru stabilirea cadrului legal privind eligibilitatea cheltuielilor efectuate de beneficiari în cadrul operaţiunilor finanţate în perioada de programare 2021 - 2027 prin Fondul european de dezvoltare regională, Fondul social european Plus, Fondul de coeziune şi Fondul pentru o tranziţie justă;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Ordonanţei de urgenţă a Guvernului nr. 88/2022 pentru modificarea şi completarea unor acte normative în vederea gestionării fondurilor europene nerambursabile destinate dezvoltării regionale,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luând în considerare Referatul de aprobare nr. 69.328 din 2.05.2023,</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în temeiul prevederilor art. 35 alin. (1) din Ordonanţa de urgenţă a Guvernului nr. 23/2023 privind instituirea unor măsuri de simplificare şi digitalizare pentru gestionarea fondurilor europene aferente Politicii de coeziune 2021 - 2027 şi ale art. 14 alin. (5) din Hotărârea Guvernului nr. 52/2018 privind organizarea şi funcţionarea Ministerului Investiţiilor şi Proiectelor Europene, cu modificările şi completările ulterioare,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ministrul investiţiilor şi proiectelor europene</w:t>
      </w:r>
      <w:r w:rsidRPr="009E3416">
        <w:rPr>
          <w:rFonts w:ascii="Times New Roman" w:hAnsi="Times New Roman" w:cs="Times New Roman"/>
          <w:szCs w:val="28"/>
          <w:lang w:val="ro-RO"/>
        </w:rPr>
        <w:t xml:space="preserve"> emite prezentul ordin.</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ART. 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 aprobă Structura-cadru a Ghidului solicitantului, prevăzută în anexa nr. 1, care face parte integrantă din prezentul ordin.</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ART. 2</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 aprobă Modelul-cadru al Cererii de finanţare, prevăzut în anexa nr. 2, care face parte integrantă din prezentul ordin.</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ART. 3</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 aprobă formatul şi structura-cadru ale Declaraţiei unice, prevăzute în anexa nr. 3, care face parte integrantă din prezentul ordin.</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ART. 4</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 aprobă formatul-cadru al Bugetului proiectului, prevăzut în anexa nr. 4, care face parte integrantă din prezentul ordin.</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ART. 5</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lastRenderedPageBreak/>
        <w:t xml:space="preserve">    Se aprobă conţinutul-cadru al Raportului de progres, prevăzut în anexa nr. 5, care face parte integrantă din prezentul ordin.</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ART. 6</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 aprobă conţinutul-cadru al Raportului de vizită, prevăzut în anexa nr. 6, care face parte integrantă din prezentul ordin.</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ART. 7</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Autorităţile de management ale programelor cofinanţate din Fondul european de dezvoltare regională, Fondul de coeziune, Fondul social european Plus şi Fondul pentru o tranziţie justă, în cadrul obiectivului "Investiţii pentru ocuparea forţei de muncă şi creştere economică" pentru perioada de programare 2021 - 2027, au obligaţia de a modifica procedurile operaţionale proprii, în sensul conformării acestora cu prevederile prezentului ordin, în termen de 30 de zile de la data intrării sale în vigoare.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ART. 8</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Autorităţile de management ale programelor cofinanţate din Fondul european de dezvoltare regională, Fondul de coeziune, Fondul social european Plus şi Fondul pentru o tranziţie justă în cadrul obiectivului "Investiţii pentru ocuparea forţei de muncă şi creştere economică" pentru perioada de programare 2021 - 2027 şi Direcţia coordonare SMIS şi IT vor duce la îndeplinire prevederile prezentului ordin.</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ART. 9</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Prezentul ordin se publică în Monitorul Oficial al României, Partea 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Ministrul investiţiilor şi proiectelor europene,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Marcel-Ioan Boloş</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Bucureşti, 3 mai 2023.</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Nr. 1.777.</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ANEXA 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STRUCTURA-CADRU A GHIDULUI SOLICITANTULUI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Program: &lt;program&gt;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Prioritate: &lt;prioritate&gt;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Obiectiv specific: &lt;obiectiv specific&gt;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Apel de proiecte: &lt;titlu apel, detalii furnizate de Autoritatea de management pentru a identifica complet şi corect tipul/domeniul vizat de apel, după caz&gt;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1. Preambul, abrevieri şi glosar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1.1. Preambul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Informaţii privind Ghidul solicitantului ca document care conţine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informaţiile necesare pentru accesarea finanţării în cadrul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programului/priorităţii/obiectivului specific/apelului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1.2. Abrevieri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1.3. Glosar</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2. Elemente de context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2.1. Informaţii generale despre program</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informaţiile referitoare la program|</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lastRenderedPageBreak/>
        <w:t>| relevante pentru apelul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2.2. Prioritatea/Fond/Obiectiv de politică/Obiectiv specific</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2.3. Reglementări europene şi naţionale, cadrul strategic, documente programatice aplicabile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3. Aspecte specifice apelului de proiecte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 Tipul de apel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3.2. Forma de sprijin (granturi, instrumentele financiare, premii)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3.3. Bugetul alocat apelului de proiecte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3.4. Rata de cofinanţare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3.5. Zona/Zonele geografică(e) vizată(e) de apelul de proiecte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3.6. Acţiuni sprijinite în cadrul apelului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3.7. Grup-ţintă vizat de apelul de proiecte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3.8. Indicatori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3.8.1. Indicatori de realizare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3.8.2. Indicatori de rezultat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3.8.3. Indicatori suplimentari specifici apelului de proiecte (dacă este cazul)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lastRenderedPageBreak/>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3.9. Rezultatele aşteptate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3.10. Operaţiune de importanţă strategică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3.11. Investiţii teritoriale integrate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3.12. Dezvoltare locală plasată sub responsabilitatea comunităţii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3.13. Reguli privind ajutorul de stat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3.14. Reguli privind instrumentele financiare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3.15. Acţiuni interregionale, transfrontaliere şi transnaţionale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3.16. Principii orizontale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3.17. Aspecte de mediu (inclusiv aplicarea Directivei 2011/92/UE a Parlamentului European şi a Consiliului). Aplicarea principiului DNSH. Imunizarea la schimbările climatice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3.18. Caracterul durabil al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3.19. Acţiuni menite să garanteze egalitatea de şanse, de gen, incluziunea şi nediscriminarea</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3.20. Teme secundare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3.21. Informarea şi vizibilitatea sprijinului din fonduri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4. Informaţii administrative despre apelul de proiecte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4.1. Data deschiderii apelului de proiecte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Reprezintă data publicării Ghidului solicitantului pentru apelul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4.2. Perioada de pregătire a proiectelor</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pentru situaţia în care după publicarea Ghidului solicitantului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solicitanţii au la dispoziţie o perioadă de timp pentru pregătirea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proiectelor până la depunerea cererii de finanţare în sistemul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informatic, dacă este cazul.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4.3. Perioada de depunere a proiectelor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4.3.1. Data şi ora pentru începerea depunerii de proiecte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4.3.2. Data şi ora închiderii apelului de proiecte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4.4. Modalitatea de depunere a proiectelor</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5. Condiţii de eligibilitate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5.1. Eligibilitatea solicitanţilor şi partenerilor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5.1.1. Cerinţe privind eligibilitatea solicitanţilor şi partenerilor</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5.1.2. Categorii de solicitanţi eligibili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5.1.3. Categorii de parteneri eligibili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5.1.4. Reguli şi cerinţe privind parteneriatul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inclusiv aspecte referitoare la capacitatea de implementare.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lastRenderedPageBreak/>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5.2. Eligibilitatea activităţilor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5.2.1. Cerinţe generale privind eligibilitatea activităţilor</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5.2.2. Activităţi eligibile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va asigura evidenţierea cel puţin a categoriilor de activităţi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eligibile obligatorii şi activităţi eligibile conexe.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5.2.3. Activitatea de bază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va conţine informaţii privind modul de definire a activităţii de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bază.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5.2.4. Activităţi neeligibile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5.3. Eligibilitatea cheltuielilor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5.3.1. Baza legală pentru stabilirea eligibilităţii cheltuielilor</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5.3.2. Categorii şi plafoane de cheltuieli eligibile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5.3.3. Categorii de cheltuieli neeligibile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5.3.4. Opţiuni de costuri simplificate. Costuri directe şi costuri indirecte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5.3.5. Opţiuni de costuri simplificate. Costuri unitare/sume forfetare şi rate forfetare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5.3.6. Finanţare nelegată de costuri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5.4. Valoarea minimă şi maximă eligibilă/nerambursabilă a unui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lastRenderedPageBreak/>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5.5. Cuantumul cofinanţării acordate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5.6. Durata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5.7. Alte cerinţe de eligibilitate a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6. Indicatori de etapă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7. Completarea şi depunerea cererilor de finanţare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7.1. Completarea formularului cererii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7.2. Limba utilizată în completarea cererii de finanţare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7.3. Metodologia de justificare şi detaliere a bugetului cererii de finanţare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7.4. Anexe şi documente obligatorii la depunerea cererii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7.5. Aspecte administrative privind depunerea cererii de finanţare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7.6. Anexele şi documente obligatorii la momentul contractării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7.7. Renunţarea la cererea de finanţare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8. Procesul de evaluare, selecţie şi contractare a proiectelor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8.1. Principalele etape ale procesului de evaluare, selecţie şi contractare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lastRenderedPageBreak/>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8.2. Conformitate administrativă - Declaraţia unică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8.3. Etapa de evaluare preliminară - dacă este cazul (specific pentru intervenţiile FSE+)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8.4. Evaluarea tehnică şi financiară. Criterii de evaluare tehnică şi financiară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8.5. Aplicarea pragului de calitate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8.6. Aplicarea pragului de excelenţă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8.7. Notificarea rezultatului evaluării tehnice şi financiare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8.8. Contestaţii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8.9. Contractarea proiectelor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8.9.1. Verificarea îndeplinirii condiţiilor de eligibilitate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Informaţii privind modul de lucru (etape, clarificări, termene etc.)|</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8.9.2. Decizia de acordare/respingere a finanţării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modul de lucru (etape, comunicări, termene etc.).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8.9.3. Definitivarea planului de monitorizare a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modul de lucru.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8.9.4. Semnarea contractului de finanţare/emiterea deciziei de finanţare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modul de lucru (etape, comunicări, termene etc.).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lastRenderedPageBreak/>
        <w:t xml:space="preserve">    </w:t>
      </w:r>
      <w:r w:rsidRPr="009E3416">
        <w:rPr>
          <w:rFonts w:ascii="Times New Roman" w:hAnsi="Times New Roman" w:cs="Times New Roman"/>
          <w:b/>
          <w:bCs/>
          <w:szCs w:val="28"/>
          <w:lang w:val="ro-RO"/>
        </w:rPr>
        <w:t>9. Aspecte privind conflictul de interese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10. Aspecte privind prelucrarea datelor cu caracter personal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11. Aspecte privind monitorizarea tehnică şi rapoartele de progres</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11.1. Rapoartele de progres</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poate conţine informaţii succinte privind natura şi frecvenţa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rapoartelor de progres ca instrument de monitorizare.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11.2. Vizitele de monitorizare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poate conţine informaţii succinte privind natura şi frecvenţa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vizitelor de monitorizare.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11.3. Mecanismul specific indicatorilor de etapă. Planul de monitorizare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12. Aspecte privind managementul financiar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12.1. Mecanismul cererilor de prefinanţare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poate conţine informaţii succinte privind aplicarea mecanismului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cererilor de prefinanţare.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12.2. Mecanismul cererilor de plată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poate conţine informaţii succinte privind aplicarea mecanismului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cererilor de plată.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12.3. Mecanismul cererilor de rambursare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poate conţine informaţii succinte privind aplicarea mecanismului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cererilor de rambursare.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12.4. Graficul cererilor de prefinanţare/plată/rambursare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poate conţine informaţii succinte privind graficul cererilor de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prefinanţare/plată/rambursare.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12.5. Vizitele la faţa locului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şi poate conţine informaţii succinte privind|</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lastRenderedPageBreak/>
        <w:t>| natura şi frecvenţa vizitelor la faţa locului.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13. Modificarea ghidului solicitantului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13.1. Aspectele care pot face obiectul modificărilor prevederilor ghidului solicitantului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13.2. Condiţii privind aplicarea modificărilor pentru cererile de finanţare aflate în procesul de selecţie (condiţii tranzitorii)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14. Anexe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Conţinutul secţiunii va reflecta specificul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ANEXA 2</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MODEL-CADRU AL CERERII DE FINANŢARE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Program: &lt;program&gt;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Prioritate: &lt;prioritate&gt;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Obiectiv de politică: &lt;obiectiv de politică&gt;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Fond: &lt;FEDR/FTJ/FSE+/FC&gt;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Obiectiv specific: &lt;obiectiv specific&gt;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Apel de proiecte: &lt;titlu apel, detalii furnizate de Autoritatea de management pentru a identifica complet şi corect tipul/domeniul vizat de apel, după caz&gt;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Cod SMIS: &lt;se generează de sistemul informatic&gt;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Denumire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Conform art. 49 alin. (3) din Regulamentul (UE) 2021/1.060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Solicitant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 include date financiare, date entitate,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finanţări anterioare, din care: finanţări complementare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Responsabil proiect/Persoana de contact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Atribute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Capacitate solicitant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Localizare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lastRenderedPageBreak/>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Zona geografică vizată de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Scopul proiectului şi realizările preconizate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Obiective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Justificare/Context/Relevanţă/Oportunitate şi contribuţia la obiectivul specific</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Descriere instrumente financiare folosite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Caracter durabil al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Riscuri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Grup-ţintă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Principii orizontale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Coerenţa cu politica de mediu</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Schimbări climatice şi dezastre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Directiva SEA</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lastRenderedPageBreak/>
        <w:t xml:space="preserve">    Secţiunea: Directiva EIM</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Directiva privind habitatele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Directiva-cadru privind apa</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Alte directive de mediu</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Metodologia de implementare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Specializare inteligentă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Maturitatea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Descrierea investiţiei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Descrierea fazelor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Descriere proiect inclus în TEN</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Documentaţii tehnico-economice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ACB - Analiza financiară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ACB - Analiza economică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ACB - Analiza de senzitivitate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Mediu - Costul măsurilor incluse în bugetul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Calendarul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 secţiune specifică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proiectelor predefinite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Rezumat revizuiri aplicaţie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Descriere PPP</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Indicatori de realizare şi de rezultat (program)</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Indicatori suplimentari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opţional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Plan de achiziţii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Resurse umane implicate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Rezultate aşteptate/Realizări aşteptate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Activităţi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 include împărţirea în activitate de bază şi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activitate conexă, precum şi graficul de implementare a proiectului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Indicatori de etapă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lastRenderedPageBreak/>
        <w:t xml:space="preserve">    Secţiunea: Planul de monitorizare a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Buget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Buget - Zona vizată de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Buget - Domeniu de intervenţie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Buget - Formă de sprijin</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Buget - Dimensiune punere în practică teritorială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Buget - Activitate economică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Buget - Dimensiune localizare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Buget - Teme secundare în cadrul FSE+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Buget - Dimensiunea egalităţii de gen</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Buget - Strategii macroregionale şi bazin maritim</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 Criterii evaluare ETF</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Declaraţia unică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obligatorie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Graficul de depunere a cererilor de prefinanţare/plată/rambursare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 se completează în etapa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de contractare.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Alte informaţii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Anexele cererii de finanţare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Secţiune specifică apelului de proiecte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ANEXA 3</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FORMATUL ŞI STRUCTURA-CADRU ALE DECLARAŢIEI UNICE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Program: &lt;program&gt;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Prioritate: &lt;prioritate&gt;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Obiectiv specific: &lt;obiectiv specific&gt;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Apel de proiecte: &lt;titlu apel&gt;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Cod SMIS: &lt;cod SMIS&gt;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DECLARAŢIE UNICĂ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Subsemnatul/Subsemnata &lt;nume&gt;, &lt;prenume&gt;, posesor/posesoare al/a BI/CI, seria &lt;seriaCI&gt; nr. &lt;nrCI&gt;, CNP &lt;CNP&gt;, în calitate de &lt;reprezentant/împuternicit&gt; al &lt;entitate&gt; în calitate de &lt;calitate în parteneriat - partener/lider&gt; al parteneriatului format din &lt;denumire parteneriat&gt;, cunoscând prevederile legale privind falsul în declaraţii şi falsul intelectual, declar următoarele: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&lt;solicitant&gt; depune Cererea de finanţare cu titlul &lt;titlu proiect&gt;, depus în cadrul Apelului de proiecte &lt;titlu apel&gt;, lansat în cadrul programului &lt;program&gt;, prioritatea &lt;prioritate&gt;, obiectiv specific &lt;obiectiv specific&gt; în calitate de &lt;calitatea în proiect&gt;, proiect pentru care va fi asigurată o contribuţie proprie de &lt;contribuţia proprie&gt; lei, reprezentând &lt;x&gt;% din valoarea eligibilă a proiectului. (unde x% = se va calcula din datele introduse în cererea de finanţare drept contribuţie proprie din valoarea eligibilă a proiectului)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A. Sunt respectate cerinţele specifice de eligibilitate aplicabile proiectului şi solicitantului, în condiţiile şi la termenele prevăzute în Ghidul solicitantului, după cum urmează:</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Cerinţa 1. [se precizează cerinţa - text static introdus la definire apel]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Cerinţa 2. [se precizează cerinţa - text static introdus la definire apel]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Cerinţa n. [se precizează cerinţa - text static introdus la definire apel]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B. Organizaţia/Reprezentantul nu se află în niciuna din situaţiile de excludere prevăzute de legislaţia aplicabilă, respectiv</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Ghidul solicitantului: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Cerinţa 1. [se precizează cerinţa - text static care poate fi introdus la definire apel]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Cerinţa 2. [se precizează cerinţa - text static care poate fi introdus la definire apel]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Cerinţa n. [se precizează cerinţa - text static care poate fi introdus la definire apel]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lastRenderedPageBreak/>
        <w:t xml:space="preserve">    C. Mă angajez ca organizaţia pe care o reprezint (text static introdus la definire apel ca angajament distinct, poate fi adaptat):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să nu utilizeze sprijinul primit pentru finanţarea de intervenţii excluse din domeniul de aplicare al fondului vizat de intervenţie (FEDR/FC art. 6 reg. FEDR/FC1058/2021, FSE+ etc., text static introdus la definire apel ca angajament distinct);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să asigure contribuţia proprie declarată în secţiunea aferentă din cererea de finanţare;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să finanţeze toate costurile, inclusiv costurile neeligibile, dar necesare, aferente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să asigure resursele financiare necesare implementării optime a proiectului în condiţiile rambursării ulterioare a cheltuielilor eligibile din fondurile Uniunii;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să asigure folosinţa echipamentelor şi bunurilor achiziţionate prin proiect, împreună cu partenerii, după caz, pentru scopul declarat în proiect;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să asigure cheltuielile de funcţionare şi întreţinere aferente proiectului care includ investiţii în infrastructură sau investiţii productive, în vederea asigurării sustenabilităţii financiare a acestora (pentru investiţii din FEDR/FC);</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să prezinte, la momentul contractării, la cererea AM/OI, toate documentele necesare pentru a dovedi îndeplinirea condiţiilor de eligibilitate;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în cazul în care au fost demarate activităţi înainte de depunerea proiectului, eventualele proceduri de achiziţii publice aferente acestor activităţi au respectat legislaţia privind achiziţiile publice;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în cazul obţinerii finanţării, să respecte toate cerinţele privind caracterul durabil al proiectului, aşa cum sunt specificate în Ghidul solicitantului în conformitate cu prevederile art. 65 din Regulamentul (UE) nr. 1.060/2021;</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să respecte, pe durata pregătirii şi implementării proiectului, prevederile legislaţiei europene şi naţionale în domeniul dezvoltării durabile, inclusiv DNSH, imunizării la schimbări climatice, egalităţii de şanse şi nediscriminării, egalităţii de gen, GDPR, ale Cartei drepturilor fundamentale a Uniunii Europene, Convenţiei ONU privind drepturile persoanelor cu handicap, în domeniul ajutorului de stat şi/sau de minimis (acolo unde este cazul), precum şi dreptul aplicabil al Uniunii din domeniul spălării banilor, al finanţării terorismului, al evitării obligaţiilor fiscale, al fraudei fiscale sau al evaziunii fiscale.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Înţeleg că, în cazul nerespectării condiţiilor de eligibilitate conform ghidului solicitantului, oricând pe perioada procesului de evaluare, selecţie şi contractare, cererea de finanţare va fi respinsă. În acest sens, înţeleg că orice situaţie, eveniment ori modificare care afectează sau ar putea afecta respectarea condiţiilor de eligibilitate menţionate în Ghidul solicitantului vor fi aduse la cunoştinţa AM/OI în termen de &lt;xxx&gt; de la luarea la cunoştinţă a situaţiei respective.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Să iau toate măsurile pentru respectarea regulilor privind evitarea conflictului de interese, în conformitate cu reglementările europene şi naţionale în vigoare.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 Alte cerinţe specifice pentru fiecare apel de proiecte (text static introdus la definire apel ca angajament distinct; va fi adaptat de către Autoritatea de management pentru fiecare apel).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D. Îmi exprim acordul cu privire la utilizarea şi prelucrarea datelor cu caracter personal de către AM/OI responsabil sau orice altă structură cu responsabilităţi în gestiunea şi controlul fondurilor europene, în cadrul procesului de evaluare şi contractare şi în cadrul verificărilor de management/audit/control, în scopul îndeplinirii activităţilor specifice, cu respectarea prevederilor legale.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E. Declar că am luat cunoştinţă că în etapa de contractare am obligaţia să fac dovada tuturor celor declarate prin prezenta declaraţie, sub sancţiunea respingerii cererii de finanţare.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F. Declar că sunt pe deplin autorizat să semnez această declaraţie în numele &lt;denumire entitate juridică&gt;.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&lt;nume&gt;, &lt;prenume&gt;,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&lt;funcţie&gt;,</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lastRenderedPageBreak/>
        <w:t xml:space="preserve">    Semnătura</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 xml:space="preserve">    Data (zz/ll/aaaa)</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ANEXA 4</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FORMATUL-CADRU AL BUGETULUI PROIECTULUI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Program:&lt;program&gt;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Prioritate: &lt;prioritate&gt;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Obiectiv de politică: &lt;obiectiv de politică&gt;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Fond: &lt;FEDR/FTJ/FC/FSE+&gt;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Obiectiv specific: &lt;obiectiv specific&gt;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Apel de proiecte: &lt;titlu apel, detalii furnizate de Autoritatea de management pentru a identifica complet şi corect tipul/domeniul vizat de apel, după caz&gt;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Cod SMIS: &lt;se generează de sistemul informatic&gt;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w:t>
      </w:r>
      <w:r w:rsidRPr="009E3416">
        <w:rPr>
          <w:rFonts w:ascii="Courier New" w:hAnsi="Courier New" w:cs="Courier New"/>
          <w:b/>
          <w:bCs/>
          <w:sz w:val="18"/>
          <w:lang w:val="ro-RO"/>
        </w:rPr>
        <w:t>BUGETUL SINTETIC AL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Semnificaţia coloanelor din tabelul de mai jos este următoarea:</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A - Valoare totală neeligibilă a proiectului, inclusiv TVA neeligibil;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B - Valoarea totală a proiectului;</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C - Total;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D - Valoarea eligibilă nerambursabilă din partea fondurilor (UE);</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E - Valoarea eligibilă nerambursabilă din bugetul naţional;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F - Valoare cofinanţare eligibilă beneficiar;</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G - TVA neeligibil.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|Nr. | CATEGORIE |Tip de    | Valoarea      | TVA, din care  | A |  B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|crt.| CHELTUIELI|cheltuială| eligibilă a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|(directă/ | proiectului,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|indirectă)| inclusiv TVA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          | eligibil, din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          | care: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          |_______________|________________|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          | C | D | E | F | C |TVA     | G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          |   |   |   |   |   |eligibil|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0 |     1     |     2    |3 =| 4 | 5 | 6 |7 =|   8    | 9 |10 |11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          |4 +|   |   |   |8 +|        |   |   |3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          |5 +|   |   |   |9  |        |   |   |10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          |6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1.|           |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2.|           |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|TOTAL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1. Pe categorii de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cheltuieli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1.1. TOTAL CHELTUIELI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DIRECTE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1.2. TOTAL CHELTUIELI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INDIRECTE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TOTAL CHELTUIELI care se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încadrează în prevederile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art. 25 din Regulamentul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(UE) nr. 1.060/2021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2. Per partener, dacă este|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cazul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lastRenderedPageBreak/>
        <w:t>|___________________________|___|___|___|___|___|________|___|___|____|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2.1. TOTAL Lider de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parteneriat: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2.2. TOTAL PARTENER 1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                    |   |   |   |   |   |        |   |   |    |</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|___________________________|___|___|___|___|___|________|___|___|____|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2.n. TOTAL PARTENER x     |   |   |   |   |   |        |   |   |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|___________________________|___|___|___|___|___|________|___|___|____|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NOTĂ: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Bugetul sintetic al proiectului se exportă din MySMIS/SMIS pe baza informaţiilor detaliate privind elementele de cost/cheltuieli încărcate de solicitant în sistemul informatic.</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ANEXA 5</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CONŢINUTUL-CADRU AL RAPORTULUI DE PROGRES</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Program: &lt;program&gt;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Prioritate: &lt;prioritate&gt;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Obiectiv specific: &lt;obiectiv specific&gt;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Apel de proiecte: &lt;titlu apel&gt;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Titlu proiect: &lt;titlu proiect&gt;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Cod SMIS: &lt;cod SMIS&gt;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Contract de finanţare nr.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Raport de progres al proiectului/Raport privind caracterul durabil al proiectului/investiţiei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Nr.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Perioada de raportare de la ....... (selecţie dată) până la ....... (selecţie dată)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 Prezentare generală (denumire proiect, tip proiect, nr. contract de finanţare, dată începere proiect, dată finalizare proiect -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B. Detalii despre beneficiar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C. Rezumatul proiectului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I - </w:t>
      </w:r>
      <w:r w:rsidRPr="009E3416">
        <w:rPr>
          <w:rFonts w:ascii="Times New Roman" w:hAnsi="Times New Roman" w:cs="Times New Roman"/>
          <w:b/>
          <w:bCs/>
          <w:szCs w:val="28"/>
          <w:lang w:val="ro-RO"/>
        </w:rPr>
        <w:t>PERIOADA DE IMPLEMENTARE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 Modificări ale contractului/deciziei de finanţare aprobate pe parcursul perioadei de raportare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 Calendar de raportare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 Activităţi implementate şi rezultate obţinute pe parcursul perioadei de raportare. Abateri survenite faţă de graficul de implementare/calendarul proiectului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3.1. Progresul înregistrat în implementarea activităţilor şi rezultatele obţinute în perioada de raportare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3.2. Abateri de la calendarul/graficul de implementare prevăzut în contractul de finanţare şi riscuri identificate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 Indicatori de realizare şi indicatori de rezultat (Informaţiile se vor prelua parţial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 vor completa:</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valorile indicatorilor asumaţi conform cererii de finanţare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valorile indicatorilor realizaţi în perioada de raportare;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 valoarea agregată a indicatorilor (calcul al valorilor de indicatori realizaţi validaţi din perioadele anterioare şi cea actuală).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 Indicatori suplimentari specifici apelului de proiecte, dacă este cazul (valorile indicatorilor asumaţi conform cererii de finanţare, valorile indicatorilor revizuiţi, dacă este cazul, valoarea realizată în perioada de raportare, dacă este cazul -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6. Modificări, în materie de indicatori, apărute pe parcursul implementării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lastRenderedPageBreak/>
        <w:t xml:space="preserve">    7. Grup-ţintă în perioada de raportare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 Graficul de achiziţii şi stadiul derulării procedurilor de achiziţii pe contracte (inclusiv contracte neeligibile conform cererii de finanţare)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9. Informaţii privind contractele de achiziţii semnate în cadrul proiectului şi modificările la acestea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10. Situaţie avize, acorduri, autorizaţii, recepţii şi execuţie contracte de achiziţii, inclusiv dificultăţi întâmpinate şi întârzieri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11. Evidenţa echipamentelor (contracte de furnizare sau alt tip de contracte în cadrul cărora se achiziţionează şi echipamente)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12. Stadiul garanţiilor de bună execuţie şi penalităţilor aferente contractelor de achiziţii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13. Resurse umane implicate în activităţile raportate (echipa de management + echipa de implementare), implicarea efectivă a partenerilor responsabili pentru implementarea activităţii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14. Respectarea prevederilor privind ajutorul de stat/de minimis</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15. Respectarea cerinţelor cu privire la comunicarea şi vizibilitatea sprijinului din fonduri acordat în cadrul proiectului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 Principii orizontale şi teme secundare (informaţii din cererea de finanţare, informaţii privind realizarea efectivă în perioada de raportare)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16.1. Egalitatea de şanse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16.2. Respectarea drepturilor fundamentale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16.3. Promovarea egalităţii de gen</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16.4. Dezvoltarea durabilă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16.5. Nondiscriminare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16.6. Accesibilitatea pentru persoanele cu dizabilităţi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16.7. Aspecte de mediu (inclusiv aplicarea Directivei 2011/92/UE a Parlamentului European şi a Consiliului). Imunizarea la schimbările climatice/DNSH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16.8. Măsuri de evitare şi reducere a efectelor reziduale (Directiva SEA - Directiva 2001/42/CE a Parlamentului European şi a Consiliului din 27 iunie 2001 privind evaluarea efectelor anumitor planuri şi programe asupra mediului)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16.9. Principiul "do no significant harm" - DNSH</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16.10. Teme secundare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17. Stadiul implementării recomandărilor formulate în cadrul vizitei/vizitelor de verificare la faţa locului efectuate în perioada de raportare/recomandărilor formulate la aprobarea rapoartelor de progres anterioare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18. Stadiul îndeplinirii indicatorilor de etapă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19. Abateri/Întârzieri faţă de planul de monitorizare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20. Beneficiarul/Partenerul ...... are calitatea de beneficiar/partener în următoarele proiecte finanţate din alte programe: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21. Documente justificative, după caz:</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Toate documentele justificative vor fi organizate pe categorii de activităţi/subactivităţi/rezultate obţinute. Dosarele de grup-ţintă vor fi organizate astfel: pentru fiecare persoană va fi creat un document scanat care să conţină FIG urmat de documentele justificative aferente.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22. Observaţii importante pentru succesul proiectului/Propuneri pentru perioada următoare în vederea preîntâmpinării eventualelor deficienţe la momentul raportării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SECŢIUNEA a II-a - </w:t>
      </w:r>
      <w:r w:rsidRPr="009E3416">
        <w:rPr>
          <w:rFonts w:ascii="Times New Roman" w:hAnsi="Times New Roman" w:cs="Times New Roman"/>
          <w:b/>
          <w:bCs/>
          <w:szCs w:val="28"/>
          <w:lang w:val="ro-RO"/>
        </w:rPr>
        <w:t>PERIOADA POSTIMPLEMENTARE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 Perioada de raportare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 Sustenabilitate financiară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(Se vor menţiona alocările financiare destinate asigurării funcţionării investiţiei.)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 Sustenabilitate tehnică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 Diseminarea rezultatelor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lastRenderedPageBreak/>
        <w:t xml:space="preserve">    5. Caracterul durabil al proiectului [conform Regulamentului (UE) nr. 1.060/2021]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6. Probleme care pot afecta sustenabilitatea</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7. Respectarea prevederilor privind ajutorul de stat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 Indicatori - Dacă este cazul. (Parţial,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9. Documente justificative - Dacă este cazul.</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10. Observaţii/Propuneri pentru perioada următoare în vederea preîntâmpinării eventualelor deficienţe la momentul raportării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ANEXA 6</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CONŢINUTUL-CADRU AL RAPORTULUI DE VIZITĂ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Program: &lt;program&gt;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Prioritate: &lt;prioritate&gt;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Obiectiv specific: &lt;obiectiv specific&gt;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Apel de proiecte: &lt;titlu apel&gt;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Titlu proiect: &lt;titlu proiect&gt;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Cod SMIS: &lt;cod SMIS&gt;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Contract de finanţare nr.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w:t>
      </w:r>
      <w:r w:rsidRPr="009E3416">
        <w:rPr>
          <w:rFonts w:ascii="Times New Roman" w:hAnsi="Times New Roman" w:cs="Times New Roman"/>
          <w:b/>
          <w:bCs/>
          <w:szCs w:val="28"/>
          <w:lang w:val="ro-RO"/>
        </w:rPr>
        <w:t>RAPORT PRIVIND VIZITA LA FAŢA LOCULUI ÎN PERIOADA DE IMPLEMENTARE/RAPORT PRIVIND VIZITA LA FAŢA LOCULUI ÎN PERIOADA POSTIMPLEMENTARE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Nr.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Data vizitei: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Participanţi la vizita la faţa locului: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Scopul vizitei: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Document AM/OI în baza căruia se desfăşoară vizita: decizie/notificare nr./data</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A. Prezentare generală [denumire proiect, tip proiect, nr. contract de finanţare, dată începere proiect, dată finalizare proiect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B. Detalii despre beneficiar (Informaţiile se vor prelua din sistemul informatic MySMIS 2021.)</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C. Rezumatul proiectului (Parţial, informaţiile se vor prelua din sistemul informatic MySMIS 2021.)</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 SECŢIUNEA I - </w:t>
      </w:r>
      <w:r w:rsidRPr="009E3416">
        <w:rPr>
          <w:rFonts w:ascii="Courier New" w:hAnsi="Courier New" w:cs="Courier New"/>
          <w:b/>
          <w:bCs/>
          <w:sz w:val="18"/>
          <w:lang w:val="ro-RO"/>
        </w:rPr>
        <w:t>PERIOADA DE IMPLEMENTARE</w:t>
      </w:r>
      <w:r w:rsidRPr="009E3416">
        <w:rPr>
          <w:rFonts w:ascii="Courier New" w:hAnsi="Courier New" w:cs="Courier New"/>
          <w:sz w:val="18"/>
          <w:lang w:val="ro-RO"/>
        </w:rPr>
        <w:t xml:space="preserv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 xml:space="preserve">    |_________________________________________________|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 Modificări ale contractului/deciziei de finanţare aprobate pe parcursul perioadei de raportare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 Progresul proiectului până la data vizitei conform rapoartelor de progres/concluziilor vizitelor de monitorizare anterioare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2.1. Constatări privind stadiul contractelor de achiziţii din cadrul proiectului, abateri, măsuri implementate/propuse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2.2. Constatări privind stadiul activităţilor din cadrul proiectului, abateri, măsuri implementate/propuse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2.3. Constatări privind stadiul îndeplinirii indicatorilor de realizare, a indicatorilor de rezultat şi a indicatorilor suplimentari, dacă este cazul; abateri, măsuri implementate/propuse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2.4. Verificarea existenţei echipamentelor achiziţionate (contracte de furnizare sau alt tip de contracte în cadrul cărora se achiziţionează şi echipamente) şi constatări privind modul de utilizare a acestora</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2.5. Constatări privind desfăşurarea stadiului execuţiei lucrărilor (contracte de servicii privind proiectarea, contracte de execuţie lucrări sau proiectare şi execuţie lucrări, valabilitate autorizaţie de construire); verificarea graficului de execuţie, abateri, măsuri implementate/propuse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2.6. Constatări privind livrabilele elaborate în cadrul proiectului şi modul în care este planificată/realizată utilizarea livrabilelor</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2.7. Constatări privind resursele umane utilizate în cadrul proiectului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 Verificarea îndeplinirii indicatorilor de etapă şi respectarea planului de monitorizare; abateri, măsuri implementate/propuse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lastRenderedPageBreak/>
        <w:t xml:space="preserve">    4. Verificarea respectării graficelor cererilor de prefinanţare/plată/rambursare; abateri, măsuri implementate/propuse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4.1. Situaţia cererilor de prefinanţare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4.2. Situaţia cererilor de plată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4.3. Situaţia cererilor de rambursare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4.4. Situaţia recuperării avansurilor acordate contractorilor - Dacă este cazul.</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 Constatări privind stadiul implementării recomandărilor formulate în cadrul vizitei/vizitelor de verificare la faţa locului efectuate în perioada de referinţă</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6. Constatări privind managementul proiectului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7. Constatări privind respectarea principiilor orizontale/temelor secundare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 Constatări privind măsurile pentru informarea şi vizibilitatea sprijinului din fondurile Uniunii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9. Alte aspecte care au făcut obiectul vizitei la faţa locului: constatări, abateri, măsuri implementate/propuse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10. Riscuri şi probleme care afectează implementarea optimă a proiectului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11. Concluzii cu privire la stadiul implementării proiectului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12. Recomandări/Plan de măsuri pentru implementarea corespunzătoare a proiectului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13. Lista documentelor verificate la vizita la faţa locului şi metoda de verificare aplicată (100%/eşantionare)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14. Anexe, dacă este cazul.</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_________________________________________________</w:t>
      </w:r>
    </w:p>
    <w:p w:rsidR="009E3416" w:rsidRPr="009E3416" w:rsidRDefault="009E3416" w:rsidP="009E3416">
      <w:pPr>
        <w:autoSpaceDE w:val="0"/>
        <w:autoSpaceDN w:val="0"/>
        <w:adjustRightInd w:val="0"/>
        <w:spacing w:after="0" w:line="240" w:lineRule="auto"/>
        <w:rPr>
          <w:rFonts w:ascii="Courier New" w:hAnsi="Courier New" w:cs="Courier New"/>
          <w:sz w:val="18"/>
          <w:lang w:val="ro-RO"/>
        </w:rPr>
      </w:pPr>
      <w:r w:rsidRPr="009E3416">
        <w:rPr>
          <w:rFonts w:ascii="Courier New" w:hAnsi="Courier New" w:cs="Courier New"/>
          <w:sz w:val="18"/>
          <w:lang w:val="ro-RO"/>
        </w:rPr>
        <w:t xml:space="preserve">    | SECŢIUNEA a II-a - </w:t>
      </w:r>
      <w:r w:rsidRPr="009E3416">
        <w:rPr>
          <w:rFonts w:ascii="Courier New" w:hAnsi="Courier New" w:cs="Courier New"/>
          <w:b/>
          <w:bCs/>
          <w:sz w:val="18"/>
          <w:lang w:val="ro-RO"/>
        </w:rPr>
        <w:t>PERIOADA POSTIMPLEMENTARE</w:t>
      </w:r>
      <w:r w:rsidRPr="009E3416">
        <w:rPr>
          <w:rFonts w:ascii="Courier New" w:hAnsi="Courier New" w:cs="Courier New"/>
          <w:sz w:val="18"/>
          <w:lang w:val="ro-RO"/>
        </w:rPr>
        <w:t xml:space="preserve">    |</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Courier New" w:hAnsi="Courier New" w:cs="Courier New"/>
          <w:sz w:val="18"/>
          <w:lang w:val="ro-RO"/>
        </w:rPr>
        <w:t xml:space="preserve">    |_________________________________________________|</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1. Evaluarea rezultatelor proiectului, precum şi urmărirea indicatorilor de realizare şi rezultat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2. Măsuri întreprinse pentru asigurarea caracterului durabil al proiectului/investiţiei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3. Constatări cu privire la asigurarea caracterului durabil al proiectului/investiţiei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4. Principii orizontale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5. Măsuri privind informarea şi vizibilitatea sprijinului din fonduri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6. Respectarea prevederilor privind ajutorul de stat</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7. Echipamente/Active corporale şi necorporale</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8. Lucrări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r w:rsidRPr="009E3416">
        <w:rPr>
          <w:rFonts w:ascii="Times New Roman" w:hAnsi="Times New Roman" w:cs="Times New Roman"/>
          <w:szCs w:val="28"/>
          <w:lang w:val="ro-RO"/>
        </w:rPr>
        <w:t xml:space="preserve">    9. Concluzii</w:t>
      </w:r>
    </w:p>
    <w:p w:rsidR="009E3416" w:rsidRPr="009E3416" w:rsidRDefault="009E3416" w:rsidP="009E3416">
      <w:pPr>
        <w:autoSpaceDE w:val="0"/>
        <w:autoSpaceDN w:val="0"/>
        <w:adjustRightInd w:val="0"/>
        <w:spacing w:after="0" w:line="240" w:lineRule="auto"/>
        <w:rPr>
          <w:rFonts w:ascii="Times New Roman" w:hAnsi="Times New Roman" w:cs="Times New Roman"/>
          <w:szCs w:val="28"/>
          <w:lang w:val="ro-RO"/>
        </w:rPr>
      </w:pPr>
    </w:p>
    <w:p w:rsidR="008B6EF7" w:rsidRPr="009E3416" w:rsidRDefault="009E3416" w:rsidP="009E3416">
      <w:pPr>
        <w:rPr>
          <w:sz w:val="18"/>
          <w:lang w:val="ro-RO"/>
        </w:rPr>
      </w:pPr>
      <w:r w:rsidRPr="009E3416">
        <w:rPr>
          <w:rFonts w:ascii="Times New Roman" w:hAnsi="Times New Roman" w:cs="Times New Roman"/>
          <w:szCs w:val="28"/>
          <w:lang w:val="ro-RO"/>
        </w:rPr>
        <w:t xml:space="preserve">                              ---------------</w:t>
      </w:r>
    </w:p>
    <w:sectPr w:rsidR="008B6EF7" w:rsidRPr="009E3416" w:rsidSect="007333EE">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469C" w:rsidRDefault="00A9469C" w:rsidP="009E3416">
      <w:pPr>
        <w:spacing w:after="0" w:line="240" w:lineRule="auto"/>
      </w:pPr>
      <w:r>
        <w:separator/>
      </w:r>
    </w:p>
  </w:endnote>
  <w:endnote w:type="continuationSeparator" w:id="0">
    <w:p w:rsidR="00A9469C" w:rsidRDefault="00A9469C" w:rsidP="009E3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416" w:rsidRPr="009E3416" w:rsidRDefault="009E3416" w:rsidP="009E3416">
    <w:pPr>
      <w:pStyle w:val="Footer"/>
      <w:jc w:val="center"/>
      <w:rPr>
        <w:rFonts w:ascii="Times New Roman" w:hAnsi="Times New Roman" w:cs="Times New Roman"/>
      </w:rPr>
    </w:pPr>
    <w:r w:rsidRPr="009E3416">
      <w:rPr>
        <w:rFonts w:ascii="Times New Roman" w:hAnsi="Times New Roman" w:cs="Times New Roman"/>
      </w:rPr>
      <w:fldChar w:fldCharType="begin"/>
    </w:r>
    <w:r w:rsidRPr="009E3416">
      <w:rPr>
        <w:rFonts w:ascii="Times New Roman" w:hAnsi="Times New Roman" w:cs="Times New Roman"/>
      </w:rPr>
      <w:instrText xml:space="preserve"> PAGE  \* Arabic  \* MERGEFORMAT </w:instrText>
    </w:r>
    <w:r w:rsidRPr="009E3416">
      <w:rPr>
        <w:rFonts w:ascii="Times New Roman" w:hAnsi="Times New Roman" w:cs="Times New Roman"/>
      </w:rPr>
      <w:fldChar w:fldCharType="separate"/>
    </w:r>
    <w:r w:rsidRPr="009E3416">
      <w:rPr>
        <w:rFonts w:ascii="Times New Roman" w:hAnsi="Times New Roman" w:cs="Times New Roman"/>
        <w:noProof/>
      </w:rPr>
      <w:t>20</w:t>
    </w:r>
    <w:r w:rsidRPr="009E3416">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469C" w:rsidRDefault="00A9469C" w:rsidP="009E3416">
      <w:pPr>
        <w:spacing w:after="0" w:line="240" w:lineRule="auto"/>
      </w:pPr>
      <w:r>
        <w:separator/>
      </w:r>
    </w:p>
  </w:footnote>
  <w:footnote w:type="continuationSeparator" w:id="0">
    <w:p w:rsidR="00A9469C" w:rsidRDefault="00A9469C" w:rsidP="009E34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416"/>
    <w:rsid w:val="007333EE"/>
    <w:rsid w:val="008B6EF7"/>
    <w:rsid w:val="009E3416"/>
    <w:rsid w:val="00A94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A2650-5E41-41B0-B16D-3D7B6446D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34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416"/>
  </w:style>
  <w:style w:type="paragraph" w:styleId="Footer">
    <w:name w:val="footer"/>
    <w:basedOn w:val="Normal"/>
    <w:link w:val="FooterChar"/>
    <w:uiPriority w:val="99"/>
    <w:unhideWhenUsed/>
    <w:rsid w:val="009E34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10521</Words>
  <Characters>59973</Characters>
  <Application>Microsoft Office Word</Application>
  <DocSecurity>0</DocSecurity>
  <Lines>499</Lines>
  <Paragraphs>140</Paragraphs>
  <ScaleCrop>false</ScaleCrop>
  <Company/>
  <LinksUpToDate>false</LinksUpToDate>
  <CharactersWithSpaces>70354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2023-05-08T05:55:00Z</dcterms:created>
  <dcterms:modified xsi:type="dcterms:W3CDTF">2023-05-08T05:56:00Z</dcterms:modified>
</cp:coreProperties>
</file>