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30A" w:rsidRPr="00C3230A" w:rsidRDefault="00C3230A" w:rsidP="00C3230A">
      <w:pPr>
        <w:autoSpaceDE w:val="0"/>
        <w:autoSpaceDN w:val="0"/>
        <w:adjustRightInd w:val="0"/>
        <w:spacing w:after="0" w:line="240" w:lineRule="auto"/>
        <w:rPr>
          <w:rFonts w:cs="Times New Roman"/>
          <w:sz w:val="22"/>
          <w:szCs w:val="28"/>
          <w:lang w:val="ro-RO"/>
        </w:rPr>
      </w:pPr>
      <w:bookmarkStart w:id="0" w:name="_GoBack"/>
      <w:bookmarkEnd w:id="0"/>
      <w:r w:rsidRPr="00C3230A">
        <w:rPr>
          <w:rFonts w:cs="Times New Roman"/>
          <w:sz w:val="22"/>
          <w:szCs w:val="28"/>
          <w:lang w:val="ro-RO"/>
        </w:rPr>
        <w:t xml:space="preserve">           LEGE   Nr. 82/1991 din 24 decembrie 1991    *** Republicată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Legea contabilităţii</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Text în vigoare începând cu data de 15 ianuarie 2023</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REALIZATOR: COMPANIA DE INFORMATICĂ NEAMŢ</w:t>
      </w:r>
    </w:p>
    <w:p w:rsidR="00C3230A" w:rsidRPr="00C3230A" w:rsidRDefault="00C3230A" w:rsidP="00C3230A">
      <w:pPr>
        <w:autoSpaceDE w:val="0"/>
        <w:autoSpaceDN w:val="0"/>
        <w:adjustRightInd w:val="0"/>
        <w:spacing w:after="0" w:line="240" w:lineRule="auto"/>
        <w:rPr>
          <w:rFonts w:cs="Times New Roman"/>
          <w:i/>
          <w:iCs/>
          <w:sz w:val="22"/>
          <w:szCs w:val="28"/>
          <w:lang w:val="ro-RO"/>
        </w:rPr>
      </w:pP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Text actualizat prin produsul informatic legislativ LEX EXPERT în baza actelor normative modificatoare, publicate în Monitorul Oficial al României, Partea I, până la 12 ianuarie 2023.</w:t>
      </w:r>
    </w:p>
    <w:p w:rsidR="00C3230A" w:rsidRPr="00C3230A" w:rsidRDefault="00C3230A" w:rsidP="00C3230A">
      <w:pPr>
        <w:autoSpaceDE w:val="0"/>
        <w:autoSpaceDN w:val="0"/>
        <w:adjustRightInd w:val="0"/>
        <w:spacing w:after="0" w:line="240" w:lineRule="auto"/>
        <w:rPr>
          <w:rFonts w:cs="Times New Roman"/>
          <w:i/>
          <w:iCs/>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i/>
          <w:iCs/>
          <w:sz w:val="22"/>
          <w:szCs w:val="28"/>
          <w:lang w:val="ro-RO"/>
        </w:rPr>
        <w:t xml:space="preserve">    Act de bază</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b/>
          <w:bCs/>
          <w:color w:val="008000"/>
          <w:sz w:val="22"/>
          <w:szCs w:val="28"/>
          <w:u w:val="single"/>
          <w:lang w:val="ro-RO"/>
        </w:rPr>
        <w:t>#B</w:t>
      </w:r>
      <w:r w:rsidRPr="00C3230A">
        <w:rPr>
          <w:rFonts w:cs="Times New Roman"/>
          <w:sz w:val="22"/>
          <w:szCs w:val="28"/>
          <w:lang w:val="ro-RO"/>
        </w:rPr>
        <w:t xml:space="preserve">: </w:t>
      </w:r>
      <w:r w:rsidRPr="00C3230A">
        <w:rPr>
          <w:rFonts w:cs="Times New Roman"/>
          <w:i/>
          <w:iCs/>
          <w:sz w:val="22"/>
          <w:szCs w:val="28"/>
          <w:lang w:val="ro-RO"/>
        </w:rPr>
        <w:t>Legea nr. 82/1991, republicată în Monitorul Oficial al României, Partea I, nr. 454 din 18 iunie 2008</w:t>
      </w:r>
    </w:p>
    <w:p w:rsidR="00C3230A" w:rsidRPr="00C3230A" w:rsidRDefault="00C3230A" w:rsidP="00C3230A">
      <w:pPr>
        <w:autoSpaceDE w:val="0"/>
        <w:autoSpaceDN w:val="0"/>
        <w:adjustRightInd w:val="0"/>
        <w:spacing w:after="0" w:line="240" w:lineRule="auto"/>
        <w:rPr>
          <w:rFonts w:cs="Times New Roman"/>
          <w:i/>
          <w:iCs/>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i/>
          <w:iCs/>
          <w:sz w:val="22"/>
          <w:szCs w:val="28"/>
          <w:lang w:val="ro-RO"/>
        </w:rPr>
        <w:t xml:space="preserve">    Acte modificatoare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#M11</w:t>
      </w:r>
      <w:r w:rsidRPr="00C3230A">
        <w:rPr>
          <w:rFonts w:cs="Times New Roman"/>
          <w:sz w:val="22"/>
          <w:szCs w:val="28"/>
          <w:lang w:val="ro-RO"/>
        </w:rPr>
        <w:t xml:space="preserve">: </w:t>
      </w:r>
      <w:r w:rsidRPr="00C3230A">
        <w:rPr>
          <w:rFonts w:cs="Times New Roman"/>
          <w:i/>
          <w:iCs/>
          <w:sz w:val="22"/>
          <w:szCs w:val="28"/>
          <w:lang w:val="ro-RO"/>
        </w:rPr>
        <w:t>Legea nr. 36/2023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#M10</w:t>
      </w:r>
      <w:r w:rsidRPr="00C3230A">
        <w:rPr>
          <w:rFonts w:cs="Times New Roman"/>
          <w:sz w:val="22"/>
          <w:szCs w:val="28"/>
          <w:lang w:val="ro-RO"/>
        </w:rPr>
        <w:t xml:space="preserve">: </w:t>
      </w:r>
      <w:r w:rsidRPr="00C3230A">
        <w:rPr>
          <w:rFonts w:cs="Times New Roman"/>
          <w:i/>
          <w:iCs/>
          <w:sz w:val="22"/>
          <w:szCs w:val="28"/>
          <w:lang w:val="ro-RO"/>
        </w:rPr>
        <w:t>Legea nr. 195/2022</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r w:rsidRPr="00C3230A">
        <w:rPr>
          <w:rFonts w:cs="Times New Roman"/>
          <w:sz w:val="22"/>
          <w:szCs w:val="28"/>
          <w:lang w:val="ro-RO"/>
        </w:rPr>
        <w:t xml:space="preserve">: </w:t>
      </w:r>
      <w:r w:rsidRPr="00C3230A">
        <w:rPr>
          <w:rFonts w:cs="Times New Roman"/>
          <w:i/>
          <w:iCs/>
          <w:sz w:val="22"/>
          <w:szCs w:val="28"/>
          <w:lang w:val="ro-RO"/>
        </w:rPr>
        <w:t>Ordonanţa de urgenţă a Guvernului nr. 13/2021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#M8</w:t>
      </w:r>
      <w:r w:rsidRPr="00C3230A">
        <w:rPr>
          <w:rFonts w:cs="Times New Roman"/>
          <w:sz w:val="22"/>
          <w:szCs w:val="28"/>
          <w:lang w:val="ro-RO"/>
        </w:rPr>
        <w:t xml:space="preserve">: </w:t>
      </w:r>
      <w:r w:rsidRPr="00C3230A">
        <w:rPr>
          <w:rFonts w:cs="Times New Roman"/>
          <w:i/>
          <w:iCs/>
          <w:sz w:val="22"/>
          <w:szCs w:val="28"/>
          <w:lang w:val="ro-RO"/>
        </w:rPr>
        <w:t>Legea nr. 238/2020</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#M7</w:t>
      </w:r>
      <w:r w:rsidRPr="00C3230A">
        <w:rPr>
          <w:rFonts w:cs="Times New Roman"/>
          <w:sz w:val="22"/>
          <w:szCs w:val="28"/>
          <w:lang w:val="ro-RO"/>
        </w:rPr>
        <w:t xml:space="preserve">: </w:t>
      </w:r>
      <w:r w:rsidRPr="00C3230A">
        <w:rPr>
          <w:rFonts w:cs="Times New Roman"/>
          <w:i/>
          <w:iCs/>
          <w:sz w:val="22"/>
          <w:szCs w:val="28"/>
          <w:lang w:val="ro-RO"/>
        </w:rPr>
        <w:t>Ordonanţa de urgenţă a Guvernului nr. 48/2020</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#M6</w:t>
      </w:r>
      <w:r w:rsidRPr="00C3230A">
        <w:rPr>
          <w:rFonts w:cs="Times New Roman"/>
          <w:sz w:val="22"/>
          <w:szCs w:val="28"/>
          <w:lang w:val="ro-RO"/>
        </w:rPr>
        <w:t xml:space="preserve">: </w:t>
      </w:r>
      <w:r w:rsidRPr="00C3230A">
        <w:rPr>
          <w:rFonts w:cs="Times New Roman"/>
          <w:i/>
          <w:iCs/>
          <w:sz w:val="22"/>
          <w:szCs w:val="28"/>
          <w:lang w:val="ro-RO"/>
        </w:rPr>
        <w:t>Legea nr. 163/2018</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#M5</w:t>
      </w:r>
      <w:r w:rsidRPr="00C3230A">
        <w:rPr>
          <w:rFonts w:cs="Times New Roman"/>
          <w:sz w:val="22"/>
          <w:szCs w:val="28"/>
          <w:lang w:val="ro-RO"/>
        </w:rPr>
        <w:t xml:space="preserve">: </w:t>
      </w:r>
      <w:r w:rsidRPr="00C3230A">
        <w:rPr>
          <w:rFonts w:cs="Times New Roman"/>
          <w:i/>
          <w:iCs/>
          <w:sz w:val="22"/>
          <w:szCs w:val="28"/>
          <w:lang w:val="ro-RO"/>
        </w:rPr>
        <w:t>Ordonanţa de urgenţă a Guvernului nr. 57/2015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#M4</w:t>
      </w:r>
      <w:r w:rsidRPr="00C3230A">
        <w:rPr>
          <w:rFonts w:cs="Times New Roman"/>
          <w:sz w:val="22"/>
          <w:szCs w:val="28"/>
          <w:lang w:val="ro-RO"/>
        </w:rPr>
        <w:t xml:space="preserve">: </w:t>
      </w:r>
      <w:r w:rsidRPr="00C3230A">
        <w:rPr>
          <w:rFonts w:cs="Times New Roman"/>
          <w:i/>
          <w:iCs/>
          <w:sz w:val="22"/>
          <w:szCs w:val="28"/>
          <w:lang w:val="ro-RO"/>
        </w:rPr>
        <w:t>Legea nr. 121/2015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r w:rsidRPr="00C3230A">
        <w:rPr>
          <w:rFonts w:cs="Times New Roman"/>
          <w:sz w:val="22"/>
          <w:szCs w:val="28"/>
          <w:lang w:val="ro-RO"/>
        </w:rPr>
        <w:t xml:space="preserve">: </w:t>
      </w:r>
      <w:r w:rsidRPr="00C3230A">
        <w:rPr>
          <w:rFonts w:cs="Times New Roman"/>
          <w:i/>
          <w:iCs/>
          <w:sz w:val="22"/>
          <w:szCs w:val="28"/>
          <w:lang w:val="ro-RO"/>
        </w:rPr>
        <w:t>Ordonanţa de urgenţă a Guvernului nr. 79/2014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#M2</w:t>
      </w:r>
      <w:r w:rsidRPr="00C3230A">
        <w:rPr>
          <w:rFonts w:cs="Times New Roman"/>
          <w:sz w:val="22"/>
          <w:szCs w:val="28"/>
          <w:lang w:val="ro-RO"/>
        </w:rPr>
        <w:t xml:space="preserve">: </w:t>
      </w:r>
      <w:r w:rsidRPr="00C3230A">
        <w:rPr>
          <w:rFonts w:cs="Times New Roman"/>
          <w:i/>
          <w:iCs/>
          <w:sz w:val="22"/>
          <w:szCs w:val="28"/>
          <w:lang w:val="ro-RO"/>
        </w:rPr>
        <w:t>Legea nr. 187/2012</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b/>
          <w:bCs/>
          <w:color w:val="008000"/>
          <w:sz w:val="22"/>
          <w:szCs w:val="28"/>
          <w:u w:val="single"/>
          <w:lang w:val="ro-RO"/>
        </w:rPr>
        <w:t>#M1</w:t>
      </w:r>
      <w:r w:rsidRPr="00C3230A">
        <w:rPr>
          <w:rFonts w:cs="Times New Roman"/>
          <w:sz w:val="22"/>
          <w:szCs w:val="28"/>
          <w:lang w:val="ro-RO"/>
        </w:rPr>
        <w:t xml:space="preserve">: </w:t>
      </w:r>
      <w:r w:rsidRPr="00C3230A">
        <w:rPr>
          <w:rFonts w:cs="Times New Roman"/>
          <w:i/>
          <w:iCs/>
          <w:sz w:val="22"/>
          <w:szCs w:val="28"/>
          <w:lang w:val="ro-RO"/>
        </w:rPr>
        <w:t>Ordonanţa de urgenţă a Guvernului nr. 37/2011</w:t>
      </w:r>
    </w:p>
    <w:p w:rsidR="00C3230A" w:rsidRPr="00C3230A" w:rsidRDefault="00C3230A" w:rsidP="00C3230A">
      <w:pPr>
        <w:autoSpaceDE w:val="0"/>
        <w:autoSpaceDN w:val="0"/>
        <w:adjustRightInd w:val="0"/>
        <w:spacing w:after="0" w:line="240" w:lineRule="auto"/>
        <w:rPr>
          <w:rFonts w:cs="Times New Roman"/>
          <w:i/>
          <w:iCs/>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3230A">
        <w:rPr>
          <w:rFonts w:cs="Times New Roman"/>
          <w:b/>
          <w:bCs/>
          <w:i/>
          <w:iCs/>
          <w:color w:val="008000"/>
          <w:sz w:val="22"/>
          <w:szCs w:val="28"/>
          <w:u w:val="single"/>
          <w:lang w:val="ro-RO"/>
        </w:rPr>
        <w:t>#M1</w:t>
      </w:r>
      <w:r w:rsidRPr="00C3230A">
        <w:rPr>
          <w:rFonts w:cs="Times New Roman"/>
          <w:i/>
          <w:iCs/>
          <w:sz w:val="22"/>
          <w:szCs w:val="28"/>
          <w:lang w:val="ro-RO"/>
        </w:rPr>
        <w:t xml:space="preserve">, </w:t>
      </w:r>
      <w:r w:rsidRPr="00C3230A">
        <w:rPr>
          <w:rFonts w:cs="Times New Roman"/>
          <w:b/>
          <w:bCs/>
          <w:i/>
          <w:iCs/>
          <w:color w:val="008000"/>
          <w:sz w:val="22"/>
          <w:szCs w:val="28"/>
          <w:u w:val="single"/>
          <w:lang w:val="ro-RO"/>
        </w:rPr>
        <w:t>#M2</w:t>
      </w:r>
      <w:r w:rsidRPr="00C3230A">
        <w:rPr>
          <w:rFonts w:cs="Times New Roman"/>
          <w:i/>
          <w:iCs/>
          <w:sz w:val="22"/>
          <w:szCs w:val="28"/>
          <w:lang w:val="ro-RO"/>
        </w:rPr>
        <w:t xml:space="preserve"> etc.</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CAPITOLUL 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b/>
          <w:bCs/>
          <w:sz w:val="22"/>
          <w:szCs w:val="28"/>
          <w:lang w:val="ro-RO"/>
        </w:rPr>
        <w:t>Dispoziţii generale</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Societăţile comerciale, societăţile/companiile naţionale, regiile autonome, institutele naţionale de cercetare-dezvoltare, societăţile cooperatiste şi celelalte persoane juridice au obligaţia să organizeze şi să conducă contabilitatea financiară, potrivit prezentei legi.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Instituţiile publice, asociaţiile şi celelalte persoane juridice cu şi fără scop patrimonial au obligaţia să organizeze şi să conducă contabilitatea financiară.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Unităţile fără personalitate juridică, cu sediul în străinătate, care aparţin persoanelor prevăzute la alin. (1) şi (2), cu sediul în România, unităţile fără personalitate juridică din România care aparţin unor persoane juridice cu sediul în străinătate, persoanele juridice străine care desfăşoară activitate prin intermediul unui sediu permanent/mai multor sedii permanente în România, precum şi persoanele juridice străine care au locul de exercitare a conducerii efective în România au obligaţia să organizeze şi să conducă contabilitatea proprie, potrivit prezentei legi.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(4) Organismele de plasament colectiv care nu sunt constituite prin act constitutiv, astfel cum sunt prevăzute în legislaţia pieţei de capital, fondurile de pensii facultative, fondurile de pensii administrate privat şi alte entităţi organizate pe baza </w:t>
      </w:r>
      <w:r w:rsidRPr="00C3230A">
        <w:rPr>
          <w:rFonts w:cs="Times New Roman"/>
          <w:i/>
          <w:iCs/>
          <w:color w:val="008000"/>
          <w:sz w:val="22"/>
          <w:szCs w:val="28"/>
          <w:u w:val="single"/>
          <w:lang w:val="ro-RO"/>
        </w:rPr>
        <w:t>Codului civil</w:t>
      </w:r>
      <w:r w:rsidRPr="00C3230A">
        <w:rPr>
          <w:rFonts w:cs="Times New Roman"/>
          <w:i/>
          <w:iCs/>
          <w:sz w:val="22"/>
          <w:szCs w:val="28"/>
          <w:lang w:val="ro-RO"/>
        </w:rPr>
        <w:t>*) au obligaţia să organizeze şi să conducă contabilitatea financiară.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(5) Persoanele fizice care desfăşoară activităţi producătoare de venit, definite de </w:t>
      </w:r>
      <w:r w:rsidRPr="00C3230A">
        <w:rPr>
          <w:rFonts w:cs="Times New Roman"/>
          <w:i/>
          <w:iCs/>
          <w:color w:val="008000"/>
          <w:sz w:val="22"/>
          <w:szCs w:val="28"/>
          <w:u w:val="single"/>
          <w:lang w:val="ro-RO"/>
        </w:rPr>
        <w:t>Codul fiscal</w:t>
      </w:r>
      <w:r w:rsidRPr="00C3230A">
        <w:rPr>
          <w:rFonts w:cs="Times New Roman"/>
          <w:i/>
          <w:iCs/>
          <w:sz w:val="22"/>
          <w:szCs w:val="28"/>
          <w:lang w:val="ro-RO"/>
        </w:rPr>
        <w:t xml:space="preserve">, şi ale căror venituri sunt determinate în sistem real au obligaţia să conducă evidenţa contabilă pe baza regulilor contabilităţii în partidă simplă sau, la opţiunea acestora, pe baza regulilor contabilităţii în partidă dublă, </w:t>
      </w:r>
      <w:r w:rsidRPr="00C3230A">
        <w:rPr>
          <w:rFonts w:cs="Times New Roman"/>
          <w:i/>
          <w:iCs/>
          <w:sz w:val="22"/>
          <w:szCs w:val="28"/>
          <w:lang w:val="ro-RO"/>
        </w:rPr>
        <w:lastRenderedPageBreak/>
        <w:t>potrivit reglementărilor contabile emise în acest sens, cu excepţia situaţiei în care în legislaţia fiscală se prevede altfel.</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(6) Persoanele prevăzute la alin. (1) - (4) organizează şi conduc, după caz, şi contabilitatea de gestiune, potrivit reglementărilor elaborate în acest sens.</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#CIN</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Vechiul </w:t>
      </w:r>
      <w:r w:rsidRPr="00C3230A">
        <w:rPr>
          <w:rFonts w:cs="Times New Roman"/>
          <w:i/>
          <w:iCs/>
          <w:color w:val="008000"/>
          <w:sz w:val="22"/>
          <w:szCs w:val="28"/>
          <w:u w:val="single"/>
          <w:lang w:val="ro-RO"/>
        </w:rPr>
        <w:t>Cod civil</w:t>
      </w:r>
      <w:r w:rsidRPr="00C3230A">
        <w:rPr>
          <w:rFonts w:cs="Times New Roman"/>
          <w:i/>
          <w:iCs/>
          <w:sz w:val="22"/>
          <w:szCs w:val="28"/>
          <w:lang w:val="ro-RO"/>
        </w:rPr>
        <w:t xml:space="preserve"> a fost abrogat. A se vedea </w:t>
      </w:r>
      <w:r w:rsidRPr="00C3230A">
        <w:rPr>
          <w:rFonts w:cs="Times New Roman"/>
          <w:i/>
          <w:iCs/>
          <w:color w:val="008000"/>
          <w:sz w:val="22"/>
          <w:szCs w:val="28"/>
          <w:u w:val="single"/>
          <w:lang w:val="ro-RO"/>
        </w:rPr>
        <w:t>Legea nr. 287/2009</w:t>
      </w:r>
      <w:r w:rsidRPr="00C3230A">
        <w:rPr>
          <w:rFonts w:cs="Times New Roman"/>
          <w:i/>
          <w:iCs/>
          <w:sz w:val="22"/>
          <w:szCs w:val="28"/>
          <w:lang w:val="ro-RO"/>
        </w:rPr>
        <w:t xml:space="preserve"> privind Codul civil, republicată.</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Contabilitatea este o activitate specializată în măsurarea, evaluarea, cunoaşterea, gestiunea şi controlul activelor, datoriilor şi capitalurilor proprii, precum şi a rezultatelor obţinute din activitatea persoanelor prevăzute la </w:t>
      </w:r>
      <w:r w:rsidRPr="00C3230A">
        <w:rPr>
          <w:rFonts w:cs="Times New Roman"/>
          <w:i/>
          <w:iCs/>
          <w:color w:val="008000"/>
          <w:sz w:val="22"/>
          <w:szCs w:val="28"/>
          <w:u w:val="single"/>
          <w:lang w:val="ro-RO"/>
        </w:rPr>
        <w:t>art. 1</w:t>
      </w:r>
      <w:r w:rsidRPr="00C3230A">
        <w:rPr>
          <w:rFonts w:cs="Times New Roman"/>
          <w:i/>
          <w:iCs/>
          <w:sz w:val="22"/>
          <w:szCs w:val="28"/>
          <w:lang w:val="ro-RO"/>
        </w:rPr>
        <w:t>. În acest scop, contabilitatea trebuie să asigure înregistrarea cronologică şi sistematică, prelucrarea, publicarea şi păstrarea informaţiilor cu privire la poziţia financiară, performanţa financiară şi alte informaţii referitoare la activitatea desfăşurată, atât pentru cerinţele interne ale acestora, cât şi în relaţiile cu investitorii prezenţi şi potenţiali, creditorii financiari şi comerciali, clienţii, instituţiile publice şi alţi utilizatori.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Contabilitatea publică cuprinde: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 contabilitatea veniturilor şi cheltuielilor bugetare, care să reflecte încasarea veniturilor şi plata cheltuielilor aferente exerciţiului bugetar;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b) contabilitatea Trezoreriei Statului;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 contabilitatea generală bazată pe principiul constatării drepturilor şi obligaţiilor, care să reflecte evoluţia situaţiei financiare şi patrimoniale, precum şi a excedentului sau a deficitului patrimonial.</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d) *** Abrogată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Contabilitatea instituţiilor publice asigură informaţii ordonatorilor de credite cu privire la execuţia bugetelor de venituri şi cheltuieli, patrimoniul aflat în administrare, precum şi pentru întocmirea contului general anual de execuţie a bugetului de stat, a contului anual de execuţie a bugetului asigurărilor sociale de stat, fondurilor speciale, precum şi a conturilor anuale de execuţie ale bugetelor locale.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Contabilitatea se ţine în limba română şi în moneda naţională.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Contabilitatea operaţiunilor efectuate în valută se ţine atât în moneda naţională, cât şi în valută, potrivit reglementărilor elaborate în acest sens.</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Ministerul Economiei şi Finanţelor elaborează şi emite norme şi reglementări în domeniul contabilităţii, planul de conturi general, modelele situaţiilor financiare, registrelor şi formularelor comune privind activitatea financiară şi contabilă, normele metodologice privind întocmirea şi utilizarea acestora.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Ministerul Economiei şi Finanţelor elaborează şi emite norme privind contabilitatea în partidă simplă.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Normele şi reglementările contabile specifice anumitor domenii de activitate se elaborează şi se emit de instituţiile cu atribuţii în acest sens, cu avizul Ministerului Finanţelor Publice, după cum urmează: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a) de către Banca Naţională a României, pentru instituţiile de credit, instituţiile financiare nebancare, definite potrivit reglementărilor legale, înscrise în Registrul general, instituţiile de plată şi instituţiile emitente de monedă electronică, definite potrivit legii, care acordă credite legate de serviciile de plată şi a căror activitate este limitată la prestarea de servicii de plată, respectiv emitere de monedă electronică şi prestare de servicii de plată, pentru Fondul de garantare a depozitelor bancare şi schemele de garantare a depozitelor supravegheate de Banca Naţională a României, precum şi pentru orice alte entităţi care intră în sfera sa de reglementare contabilă, conform legislaţiei specifice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lastRenderedPageBreak/>
        <w:t xml:space="preserve">    b) de către Autoritatea de Supraveghere Financiară, pentru entităţile autorizate, reglementate şi supravegheate de această instituţie.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(4) Elaborarea reglementărilor prevăzute la alin. (1), (2) şi (3) se face cu consultarea organismelor profesionale de profil.</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 (4) au obligaţia să conducă contabilitatea în partidă dublă şi să întocmească situaţii financiare anuale, potrivit reglementărilor contabile aplicabile. Subunităţile deschise în România de societăţi rezidente în state aparţinând Spaţiului Economic European au obligaţia să organizeze şi să conducă contabilitatea proprie, potrivit prezentei legi, fără a întocmi situaţii financiare anuale pentru propria activitate.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(1^1) *** Abrogat</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(1^2) *** Abrogat</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(1^3)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(1^4)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Categoriile de persoane care pot ţine contabilitatea în partidă simplă se stabilesc prin ordin al ministrului economiei şi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Pentru organizaţii patronale şi sindicale, precum şi pentru alte categorii de organizaţii fără scop patrimonial, care nu desfăşoară activităţi economice, Ministerul Economiei şi Finanţelor aprobă un sistem simplificat de raportare financiară, având în vedere şi cerinţele organismelor europene de profil.</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6</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Orice operaţiune economico-financiară efectuată se consemnează în momentul efectuării ei într-un document care stă la baza înregistrărilor în contabilitate, dobândind astfel calitatea de document justificativ.</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Documentele justificative care stau la baza înregistrărilor în contabilitate angajează răspunderea persoanelor care le-au întocmit, vizat şi aprobat, precum şi a celor care le-au înregistrat în contabilitate, după caz.</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7</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au obligaţia să efectueze inventarierea generală a elementelor de natura activelor, datoriilor şi capitalurilor proprii deţinute la începutul activităţii, cel puţin o dată în cursul exerciţiului financiar, precum şi în cazul fuziunii, divizării ori transformării sau al lichidării şi în alte situaţii prevăzute de lege.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Ministerul Economiei şi Finanţelor poate aproba excepţii de la regula inventarierii anuale pentru unele bunuri cu caracter special aflate în administrarea instituţiilor publice, la propunerea ordonatorilor principali de credite.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#M5</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(2^1) În cazul în care în perioada inventarierii efectuate la finele anului intervin situaţii speciale constând în schimbări ale sediilor şi/sau ale spaţiilor de depozitare ale bunurilor aflate în patrimoniul, inclusiv în administrarea instituţiilor publice, ordonatorii de credite pot aproba ca, pentru bunurile existente în sediile şi/sau în spaţiile de depozitare respective, să se cuprindă în registrul-inventar valoarea stocurilor faptice inventariate şi înscrise în listele de inventariere ale anului anterior, actualizate cu intrările şi ieşirile de bunuri până la finele perioadei de raportare.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(2^2) Prevederile alin. (2^1) nu se aplică în cazul reorganizărilor instituţiilor publice, potrivit legii. Ordonatorii de credite vor cuprinde în raportul de analiză pe bază de bilanţ ce însoţeşte situaţiile financiare anuale informaţii cu privire la motivele care au generat efectuarea inventarierii în condiţiile alin. (2^1).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Rezultatul inventarierii se înregistrează în contabilitate potrivit reglementărilor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8</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Evaluarea elementelor deţinute cu ocazia inventarierii şi prezentarea acestora în situaţiile financiare anuale se fac potrivit reglementărilor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lastRenderedPageBreak/>
        <w:t xml:space="preserve">    (2) Reevaluarea imobilizărilor corporale se face la valoarea justă, în conformitate cu prevederile reglementărilor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Evaluarea elementelor monetare în valută şi a celor exprimate în lei, a căror decontare se face în funcţie de cursul unei valute, se efectuează potrivit reglementărilor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(4) Valoarea activelor şi datoriilor, cu ocazia reorganizărilor efectuate potrivit legii, se determină, de regulă, de evaluatori autorizaţi conform reglementărilor legale în vigoare.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Documentele oficiale de prezentare a activităţii economico-financiare a persoanelor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 (4) sunt situaţiile financiare anuale, întocmite potrivit reglementărilor contabile aplicabile şi care trebuie să ofere o imagine fidelă a poziţiei financiare, performanţei financiare şi a altor informaţii, în condiţiile legii, referitoare la activitatea desfăşurată.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Pentru instituţiile publice documentul oficial de prezentare a situaţiei patrimoniului aflat în administrarea statului şi a unităţilor administrativ-teritoriale şi a execuţiei bugetului de venituri şi cheltuieli este situaţia financiară trimestrială şi anuală.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Societăţile-mamă, definite astfel în reglementările contabile aplicabile grupurilor de societăţi, întocmesc şi prezintă şi situaţii financiare anuale consolidate, în condiţiile prevăzute de reglementările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CAPITOLUL 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b/>
          <w:bCs/>
          <w:sz w:val="22"/>
          <w:szCs w:val="28"/>
          <w:lang w:val="ro-RO"/>
        </w:rPr>
        <w:t>Organizarea şi conducerea contabilităţii</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10</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Răspunderea pentru organizarea şi conducerea contabilităţii la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 (4) revine administratorului, ordonatorului de credite sau altei persoane care are obligaţia gestionării entităţii respective.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Contabilitatea se organizează şi se conduce, de regulă, în compartimente distincte, conduse de către directorul economic, contabilul-şef sau altă persoană împuternicită să îndeplinească această funcţie. Aceste persoane trebuie să aibă studii economice superioare. Prin persoană împuternicită să îndeplinească funcţia de director economic sau contabil-şef se înţelege o persoană angajată potrivit legii, care are studii economice superioare şi care are atribuţii privind conducerea contabilităţii entităţii.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Contabilitatea poate fi organizată şi condusă pe bază de contracte de prestări de servicii în domeniul contabilităţii, încheiate cu persoane fizice sau juridice, autorizate potrivit legii, membre ale Corpului Experţilor Contabili şi Contabililor Autorizaţi din România.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(3^1)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(4) Răspunderea pentru aplicarea necorespunzătoare a reglementărilor contabile revine directorului economic, contabilului-şef sau altei persoane împuternicite să îndeplinească această funcţie, împreună cu personalul din subordine. În cazul în care contabilitatea este condusă pe bază de contract de prestări de servicii, încheiat cu persoane fizice sau juridice, autorizate potrivit legii, membre ale Corpului Experţilor Contabili şi Contabililor Autorizaţi din România, răspunderea pentru conducerea contabilităţii revine acestora, potrivit legii şi prevederilor contractuale.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(4^1) În cazul persoanelor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(5), răspunderea pentru organizarea contabilităţii revine acestora. Conducerea contabilităţii se poate efectua de către aceste persoane, situaţie în care răspunderea pentru conducerea contabilităţii revine acestora. În cazul în care contabilitatea este condusă potrivit prevederilor </w:t>
      </w:r>
      <w:r w:rsidRPr="00C3230A">
        <w:rPr>
          <w:rFonts w:cs="Times New Roman"/>
          <w:i/>
          <w:iCs/>
          <w:color w:val="008000"/>
          <w:sz w:val="22"/>
          <w:szCs w:val="28"/>
          <w:u w:val="single"/>
          <w:lang w:val="ro-RO"/>
        </w:rPr>
        <w:t>art. 10</w:t>
      </w:r>
      <w:r w:rsidRPr="00C3230A">
        <w:rPr>
          <w:rFonts w:cs="Times New Roman"/>
          <w:i/>
          <w:iCs/>
          <w:sz w:val="22"/>
          <w:szCs w:val="28"/>
          <w:lang w:val="ro-RO"/>
        </w:rPr>
        <w:t xml:space="preserve"> alin. (2) şi (3) sau pe bază de contracte/convenţii civile încheiate potrivit </w:t>
      </w:r>
      <w:r w:rsidRPr="00C3230A">
        <w:rPr>
          <w:rFonts w:cs="Times New Roman"/>
          <w:i/>
          <w:iCs/>
          <w:color w:val="008000"/>
          <w:sz w:val="22"/>
          <w:szCs w:val="28"/>
          <w:u w:val="single"/>
          <w:lang w:val="ro-RO"/>
        </w:rPr>
        <w:lastRenderedPageBreak/>
        <w:t>Codului civil</w:t>
      </w:r>
      <w:r w:rsidRPr="00C3230A">
        <w:rPr>
          <w:rFonts w:cs="Times New Roman"/>
          <w:i/>
          <w:iCs/>
          <w:sz w:val="22"/>
          <w:szCs w:val="28"/>
          <w:lang w:val="ro-RO"/>
        </w:rPr>
        <w:t>*) cu persoane fizice care au studii economice superioare, răspunderea pentru conducerea contabilităţii revine acestor persoane, potrivit legii şi prevederilor contractuale.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(5) Instituţiile publice la care contabilitatea nu este organizată în compartimente distincte sau care nu au persoane încadrate cu contract individual de muncă sau numite într-o funcţie publică, potrivit legii, pot încheia contracte de prestări de servicii, pentru conducerea contabilităţii şi întocmirea situaţiilor financiare trimestriale şi anuale, cu persoane fizice sau juridice, autorizate potrivit legii, membre ale Corpului Experţilor Contabili şi Contabililor Autorizaţi din România. Încheierea contractelor se face cu respectarea reglementărilor privind achiziţiile publice de bunuri şi servicii. Plata serviciilor respective se face din fonduri publice cu această destinaţie.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#CIN</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Vechiul </w:t>
      </w:r>
      <w:r w:rsidRPr="00C3230A">
        <w:rPr>
          <w:rFonts w:cs="Times New Roman"/>
          <w:i/>
          <w:iCs/>
          <w:color w:val="008000"/>
          <w:sz w:val="22"/>
          <w:szCs w:val="28"/>
          <w:u w:val="single"/>
          <w:lang w:val="ro-RO"/>
        </w:rPr>
        <w:t>Cod civil</w:t>
      </w:r>
      <w:r w:rsidRPr="00C3230A">
        <w:rPr>
          <w:rFonts w:cs="Times New Roman"/>
          <w:i/>
          <w:iCs/>
          <w:sz w:val="22"/>
          <w:szCs w:val="28"/>
          <w:lang w:val="ro-RO"/>
        </w:rPr>
        <w:t xml:space="preserve"> a fost abrogat. A se vedea </w:t>
      </w:r>
      <w:r w:rsidRPr="00C3230A">
        <w:rPr>
          <w:rFonts w:cs="Times New Roman"/>
          <w:i/>
          <w:iCs/>
          <w:color w:val="008000"/>
          <w:sz w:val="22"/>
          <w:szCs w:val="28"/>
          <w:u w:val="single"/>
          <w:lang w:val="ro-RO"/>
        </w:rPr>
        <w:t>Legea nr. 287/2009</w:t>
      </w:r>
      <w:r w:rsidRPr="00C3230A">
        <w:rPr>
          <w:rFonts w:cs="Times New Roman"/>
          <w:i/>
          <w:iCs/>
          <w:sz w:val="22"/>
          <w:szCs w:val="28"/>
          <w:lang w:val="ro-RO"/>
        </w:rPr>
        <w:t xml:space="preserve"> privind Codul civil, republicată.</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11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Deţinerea, cu orice titlu, de elemente de natura activelor şi datoriilor, precum şi efectuarea de operaţiuni economico-financiare, fără să fie înregistrate în contabilitate, sunt interzise.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12</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Contabilitatea imobilizărilor se ţine pe categorii şi pe fiecare obiect de evidenţă.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Contabilitatea stocurilor se ţine cantitativ şi valoric sau numai valoric, în condiţiile stabilite de reglementările legale.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13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Înregistrarea, evaluarea şi prezentarea elementelor de natura activelor, datoriilor şi capitalurilor proprii se efectuează conform reglementărilor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i/>
          <w:iCs/>
          <w:color w:val="FF0000"/>
          <w:sz w:val="22"/>
          <w:szCs w:val="28"/>
          <w:u w:val="single"/>
          <w:lang w:val="ro-RO"/>
        </w:rPr>
        <w:t>ART. 14</w:t>
      </w:r>
      <w:r w:rsidRPr="00C3230A">
        <w:rPr>
          <w:rFonts w:cs="Times New Roman"/>
          <w:i/>
          <w:iCs/>
          <w:sz w:val="22"/>
          <w:szCs w:val="28"/>
          <w:lang w:val="ro-RO"/>
        </w:rPr>
        <w:t xml:space="preserve">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15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Valoarea acţiunilor emise sau a altor titluri, precum şi vărsămintele efectuate în contul capitalului subscris se reflectă distinct în contabilitate.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16</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Contabilitatea clienţilor şi furnizorilor, a celorlalte creanţe şi obligaţii se ţine pe categorii, precum şi pe fiecare persoană fizică sau juridică.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17</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Contabilitatea cheltuielilor se ţine pe feluri de cheltuieli, după natura sau destinaţia lor, după caz.</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Contabilitatea veniturilor se ţine pe feluri de venituri, după natura sau sursa lor, după caz.</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Contabilitatea veniturilor şi cheltuielilor bugetului general consolidat se ţine pe subdiviziunile clasificaţiei bugetare.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18</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Contabilitatea instituţiilor publice asigură înregistrarea drepturilor constatate, veniturilor încasate, angajamentelor bugetare, angajamentelor legale, plăţilor de casă şi a cheltuielilor efective, pe subdiviziunile clasificaţiei bugetare, potrivit bugetului aprobat şi normelor metodologice elaborate de Ministerul Economiei şi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19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În contabilitate, profitul sau pierderea se stabileşte cumulat de la începutul exerciţiului financiar. Închiderea conturilor de venituri şi cheltuieli se efectuează, de regulă, la sfârşitul exerciţiului financiar.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Rezultatul definitiv al exerciţiului financiar se stabileşte la închiderea acestuia.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#M6</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(3) Repartizarea profitului se înregistrează în contabilitate pe destinaţii, după aprobarea situaţiilor financiare anuale. Sumele aferente repartizărilor interimare de dividende se înregistrează în contabilitate şi se reflectă în situaţiile financiare interimare drept creanţe faţă de acţionari, respectiv asociaţi.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(3^1) Repartizarea trimestrială a profitului către acţionari sau asociaţi se poate efectua opţional, în cursul exerciţiului financiar, în limita profitului contabil net realizat trimestrial, plus eventualele profituri reportate şi sume retrase din rezerve disponibile în acest scop, din care se scad orice pierderi reportate şi </w:t>
      </w:r>
      <w:r w:rsidRPr="00C3230A">
        <w:rPr>
          <w:rFonts w:cs="Times New Roman"/>
          <w:i/>
          <w:iCs/>
          <w:sz w:val="22"/>
          <w:szCs w:val="28"/>
          <w:lang w:val="ro-RO"/>
        </w:rPr>
        <w:lastRenderedPageBreak/>
        <w:t>sume depuse în rezerve în conformitate cu cerinţele legale sau statutare, respectiv pe baza situaţiilor financiare interimare aprobate de adunarea generală a acţionarilor sau asociaţilor, după caz.</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(3^2) Regularizarea sumelor repartizate în cursul exerciţiului financiar potrivit alin. (3^1) trebuie să aibă loc după aprobarea situaţiilor financiare anuale, iar dividendele repartizate şi plătite în plus în cursul exerciţiului financiar se restituie în termen de 60 de zile de la data aprobării situaţiilor financiare anuale. Obligaţia de restituire intervine pentru persoanele care au încasat dividende trimestrial, iar conducerea societăţii are obligaţia de a urmări recuperarea acestor sume şi de a dispune măsurile ce se impun în acest scop.</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(4) Pierderea contabilă reportată se acoperă din profitul exerciţiului financiar şi cel reportat, din rezerve, prime de capital şi capital social, potrivit hotărârii adunării generale a acţionarilor sau asociaţilor.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(5) La instituţiile publice rezultatul execuţiei bugetare se stabileşte anual, potrivit reglementărilor contabile elaborate în acest sens.</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(6) Excedentul sau deficitul patrimonial se determină de către instituţiile publice, în conformitate cu normele metodologice elaborate de Ministerul Economiei şi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CAPITOLUL III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b/>
          <w:bCs/>
          <w:sz w:val="22"/>
          <w:szCs w:val="28"/>
          <w:lang w:val="ro-RO"/>
        </w:rPr>
        <w:t>Registrele de contabilitate</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20</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Registrele de contabilitate obligatorii sunt: Registrul-jurnal, Registrul-inventar şi Cartea mare. Întocmirea, editarea şi păstrarea registrelor de contabilitate se efectuează conform normelor elaborate de Ministerul Economiei şi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21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Registrele de contabilitate se utilizează în strictă concordanţă cu destinaţia acestora şi se prezintă în mod ordonat şi astfel completate încât să permită, în orice moment, identificarea şi controlul operaţiunilor contabile efectuate.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22</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Pentru verificarea înregistrării corecte în contabilitate a operaţiunilor efectuate se întocmeşte balanţa de verificare, cel puţin la încheierea exerciţiului financiar, la termenele de întocmire a situaţiilor financiare, a raportărilor contabile, precum şi la finele perioadei pentru care entitatea trebuie să întocmească declaraţia privind impozitul pe profit/venit, potrivit legii.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care utilizează sisteme informatice de prelucrare automată a datelor au obligaţia să asigure prelucrarea datelor înregistrate în contabilitate în conformitate cu reglementările contabile aplicabile, controlul şi păstrarea acestora pe suporturi tehnice timp de 5 ani calculaţi de la data de 1 iulie a anului următor celui încheierii exerciţiului financiar în care au fost întocmite.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Persoanele prevăzute la alin. (1) au obligaţia să asigure autorităţilor fiscale accesul la datele păstrate pe suporturi tehnice.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Înregistrarea în contabilitate a operaţiunilor determinate de fuziunea, divizarea sau transformarea ori lichidarea, potrivit legii, a activităţii persoanelor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se face pe baza documentelor corespunzătoare întocmite în asemenea situaţii.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Registrele de contabilitate obligatorii şi documentele justificative care stau la baza înregistrărilor în contabilitatea financiară se păstrează în arhiva persoanelor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timp de 5 ani calculaţi de la data de 1 iulie a anului următor celui încheierii exerciţiului financiar în care au fost întocmite, inclusiv pentru statele de salarii.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lastRenderedPageBreak/>
        <w:t xml:space="preserve">    </w:t>
      </w:r>
      <w:r w:rsidRPr="00C3230A">
        <w:rPr>
          <w:rFonts w:cs="Times New Roman"/>
          <w:color w:val="FF0000"/>
          <w:sz w:val="22"/>
          <w:szCs w:val="28"/>
          <w:u w:val="single"/>
          <w:lang w:val="ro-RO"/>
        </w:rPr>
        <w:t>ART. 25^1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În cazul reorganizării persoanelor juridice, acestea vor lua măsuri pentru păstrarea şi arhivarea, potrivit legii, a documentelor justificative şi a registrelor de contabilitate.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26</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În caz de pierdere, sustragere sau distrugere a documentelor financiar-contabile se vor lua măsuri de reconstituire a acestora, potrivit reglementărilor emise în acest sens, în termen de maximum 30 de zile de la constatare, iar în caz de forţă majoră, în termen de 90 de zile de la constatarea încetării acesteia.</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CAPITOLUL IV</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b/>
          <w:bCs/>
          <w:sz w:val="22"/>
          <w:szCs w:val="28"/>
          <w:lang w:val="ro-RO"/>
        </w:rPr>
        <w:t>Situaţii financiare</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27</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Exerciţiul financiar reprezintă perioada pentru care trebuie întocmite situaţiile financiare anuale şi, de regulă, coincide cu anul calendaristic.</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(2) Durata exerciţiului financiar este de 12 luni.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(3) Exerciţiul financiar poate fi diferit de anul calendaristic pentru sucursalele cu sediul în România, care aparţin unei persoane juridice cu sediul în străinătate, precum şi pentru persoanele juridice cu sediul în România.</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(4) Prevederile alin. (3) nu se aplică: instituţiilor de credit, instituţiilor financiare nebancare, definite potrivit legii, înscrise în Registrul general, instituţiilor de plată şi instituţiilor emitente de monedă electronică, definite potrivit legii, care acordă credite legate de serviciile de plată şi a căror activitate este limitată la prestarea de servicii de plată, respectiv emitere de monedă electronică şi prestare de servicii de plată, entităţilor autorizate, reglementate şi supravegheate de Autoritatea de Supraveghere Financiară.</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(5) Persoanele nou-înfiinţate, care se încadrează în categoria celor prevăzute la alin. (3), pot opta pentru un exerciţiu financiar diferit de anul calendaristic de la data înfiinţării acestora.</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(6) Persoanele care optează pentru un exerciţiu financiar diferit de anul calendaristic, potrivit alin. (3) şi (5), au următoarele obligaţii: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să întocmească şi să depună raportări contabile anuale la unităţile teritoriale ale Ministerului Finanţelor Publice, în condiţiile prevăzute la </w:t>
      </w:r>
      <w:r w:rsidRPr="00C3230A">
        <w:rPr>
          <w:rFonts w:cs="Times New Roman"/>
          <w:i/>
          <w:iCs/>
          <w:color w:val="008000"/>
          <w:sz w:val="22"/>
          <w:szCs w:val="28"/>
          <w:u w:val="single"/>
          <w:lang w:val="ro-RO"/>
        </w:rPr>
        <w:t>art. 37</w:t>
      </w:r>
      <w:r w:rsidRPr="00C3230A">
        <w:rPr>
          <w:rFonts w:cs="Times New Roman"/>
          <w:i/>
          <w:iCs/>
          <w:sz w:val="22"/>
          <w:szCs w:val="28"/>
          <w:lang w:val="ro-RO"/>
        </w:rPr>
        <w:t>;</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b) să înştiinţeze în scris unitatea teritorială a Ministerului Finanţelor Publice despre exerciţiul financiar ales, cu cel puţin 30 de zile calendaristice înainte de începutul exerciţiului financiar ales. Persoanele nou-înfiinţate depun înştiinţarea respectivă în termen de 30 de zile calendaristice de la data înfiinţării.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(7) Cu excepţia cazurilor în care persoana juridică străină sau societatea-mamă străină îşi schimbă data de raportare ori au loc operaţiuni de reorganizare, potrivit legii, data aleasă pentru întocmirea de situaţii financiare anuale în condiţiile prevăzute la alin. (3) nu poate fi modificată de la un exerciţiu financiar la altul.</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(8) Exerciţiul financiar al unităţilor nou-înfiinţate începe la data înfiinţării, potrivit legii.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(9) Exerciţiul financiar al unei persoane juridice care se lichidează începe în ziua următoare încheierii exerciţiului financiar anterior şi se încheie în ziua precedentă datei când începe lichidarea. Perioada de lichidare este considerată un exerciţiu financiar distinct faţă de cel precedent, indiferent de durata sa.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(10) Exerciţiul financiar pentru instituţiile publice este anul bugetar.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28</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 (4) au obligaţia să întocmească situaţii financiare anuale.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(1^1) Prevederile alin. (1) se aplică şi în cazul fuziunii, divizării şi transformării, precum şi în situaţia lichidării, în condiţiile legii, caz în care situaţiile financiare au aceleaşi componente cu situaţiile financiare anuale.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#M8</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Ministerul Finanţelor Publice poate stabili întocmirea şi depunerea la unităţile teritoriale ale Ministerului Finanţelor Publice a situaţiilor financiare sau a unor raportări contabile şi la alte perioade decât anual, în cadrul exerciţiului financiar, doar de către persoanele care au realizat o cifră de afaceri mai mare decât echivalentul în lei a 1.000.000 euro la sfârşitul exerciţiului financiar precedent.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lastRenderedPageBreak/>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(2^1) Situaţiile financiare şi raportările contabile prevăzute la alin. (2) se păstrează timp de 10 ani.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Pentru persoanele juridice care aplică Standardele internaţionale de raportare financiară (IFRS), situaţiile financiare au componentele prevăzute de aceste standarde.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(4) Persoanele juridice care aplică reglementările contabile conforme cu directivele europene întocmesc situaţii financiare anuale, care au componentele prevăzute de reglementările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(5)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(6) Persoanele juridice fără scop patrimonial întocmesc situaţii financiare anuale, care se compun din bilanţ şi contul rezultatului exerciţiului.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(7) Situaţiile financiare anuale constituie un tot unitar şi sunt însoţite de raportul administratorilor, raportul de audit sau raportul comisiei de cenzori, după caz, raportul privind plăţile către guverne, în cazul în care reglementările contabile aplicabile prevăd obligaţia întocmirii acestuia, precum şi de propunerea de distribuire a profitului sau de acoperire a pierderii contabile.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(8) Condiţiile pentru întocmirea, auditarea şi publicarea situaţiilor financiare anuale de către sucursalele din România ale instituţiilor de credit şi ale altor instituţii financiare cu sediul în străinătate se stabilesc de instituţiile cu atribuţii de reglementare prevăzute la </w:t>
      </w:r>
      <w:r w:rsidRPr="00C3230A">
        <w:rPr>
          <w:rFonts w:cs="Times New Roman"/>
          <w:i/>
          <w:iCs/>
          <w:color w:val="008000"/>
          <w:sz w:val="22"/>
          <w:szCs w:val="28"/>
          <w:u w:val="single"/>
          <w:lang w:val="ro-RO"/>
        </w:rPr>
        <w:t>art. 4</w:t>
      </w:r>
      <w:r w:rsidRPr="00C3230A">
        <w:rPr>
          <w:rFonts w:cs="Times New Roman"/>
          <w:i/>
          <w:iCs/>
          <w:sz w:val="22"/>
          <w:szCs w:val="28"/>
          <w:lang w:val="ro-RO"/>
        </w:rPr>
        <w:t xml:space="preserve"> alin. (3). Instituţiile respective stabilesc şi cerinţele referitoare la informaţiile privind activitatea proprie a sucursalelor, care trebuie publicate de sucursalele respective, în situaţia în care acestea nu sunt obligate să întocmească şi să publice situaţii financiare anuale referitoare la activitatea proprie.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#M6</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(8^1)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care optează pentru repartizarea trimestrială de dividende au obligaţia să întocmească situaţii financiare interimare.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(9) Instituţiile publice întocmesc situaţii financiare trimestriale şi anuale, conform normelor elaborate de Ministerul Economiei şi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(10) Situaţiile financiare anuale şi raportările contabile se semnează de către directorul economic, contabilul-şef sau altă persoană împuternicită să îndeplinească această funcţie.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(11) Situaţiile financiare anuale şi raportările contabile pot fi întocmite şi semnate de persoane fizice sau juridice, autorizate potrivit legii, membre ale Corpului Experţilor Contabili şi Contabililor Autorizaţi din România.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(12)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(13) Situaţiile financiare anuale şi raportările contabile se semnează şi de către administratorul sau persoana care are obligaţia gestionării entităţii.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(14) Situaţiile financiare trimestriale şi anuale ale instituţiilor publice se semnează de ordonatorul de credite şi de conducătorul compartimentului financiar-contabil sau de altă persoană împuternicită să îndeplinească această funcţie.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În situaţia în care instituţiile publice nu au persoane încadrate cu contract individual de muncă sau numite într-o funcţie publică, potrivit legii, situaţiile financiare trimestriale şi anuale se semnează de ordonatorul de credite şi de persoanele fizice sau juridice, autorizate potrivit legii, membre ale Corpului Experţilor Contabili şi Contabililor Autorizaţi din România.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29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O societate-mamă trebuie să întocmească atât situaţii financiare anuale pentru propria activitate, cât şi situaţii financiare anuale consolidate, în condiţiile prevăzute de reglementările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lastRenderedPageBreak/>
        <w:t xml:space="preserve">    (2^1) Situaţiile financiare anuale consolidate sunt însoţite de raportul consolidat al administratorilor, raportul de audit, precum şi raportul consolidat privind plăţile către guverne, în cazul în care reglementările contabile aplicabile prevăd obligaţia întocmirii acestuia.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Dacă situaţiile financiare anuale ale societăţii-mamă sunt prezentate în vederea aprobării odată cu situaţiile financiare anuale consolidate, societatea-mamă poate prezenta un singur raport de audit asupra situaţiilor financiare anuale depuse, în cazul în care societatea-mamă are obligaţia de auditare.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30</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Situaţiile financiare anuale vor fi însoţite de o declaraţie scrisă a persoanelor prevăzute la </w:t>
      </w:r>
      <w:r w:rsidRPr="00C3230A">
        <w:rPr>
          <w:rFonts w:cs="Times New Roman"/>
          <w:color w:val="008000"/>
          <w:sz w:val="22"/>
          <w:szCs w:val="28"/>
          <w:u w:val="single"/>
          <w:lang w:val="ro-RO"/>
        </w:rPr>
        <w:t>art. 10</w:t>
      </w:r>
      <w:r w:rsidRPr="00C3230A">
        <w:rPr>
          <w:rFonts w:cs="Times New Roman"/>
          <w:sz w:val="22"/>
          <w:szCs w:val="28"/>
          <w:lang w:val="ro-RO"/>
        </w:rPr>
        <w:t xml:space="preserve"> alin. (1) prin care îşi asumă răspunderea pentru întocmirea situaţiilor financiare anuale şi confirmă că: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 politicile contabile utilizate la întocmirea situaţiilor financiare anuale sunt în conformitate cu reglementările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b) situaţiile financiare anuale oferă o imagine fidelă a poziţiei financiare, performanţei financiare şi a celorlalte informaţii referitoare la activitatea desfăşurată;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 persoana juridică îşi desfăşoară activitatea în condiţii de continuitate.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31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Situaţiile financiare anuale consolidate trebuie să fie însoţite de o declaraţie scrisă a administratorului societăţii-mamă prin care îşi asumă răspunderea pentru întocmirea situaţiilor financiare anuale consolidate şi confirmă că: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 politicile contabile utilizate la întocmirea situaţiilor financiare anuale consolidate sunt în conformitate cu reglementările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b) situaţiile financiare anuale consolidate oferă o imagine fidelă a poziţiei financiare, a performanţei financiare şi a celorlalte informaţii referitoare la activitatea grupului.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32</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Membrii organelor de administraţie, de conducere şi supraveghere ale persoanelor juridice au obligaţia de a asigura ca situaţiile financiare anuale, raportul administratorilor şi raportul privind plăţile către guverne, atunci când există obligaţia întocmirii acestuia potrivit reglementărilor contabile aplicabile, să fie întocmite şi publicate în conformitate cu legislaţia naţională.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Membrii organelor de administraţie, de conducere şi supraveghere ale societăţii-mamă au obligaţia de a asigura ca situaţiile financiare anuale consolidate, raportul consolidat al administratorilor şi raportul consolidat privind plăţile către guverne, atunci când există obligaţia întocmirii acestuia potrivit reglementărilor contabile aplicabile, să fie întocmite şi publicate în conformitate cu legislaţia naţională.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Obiectivul situaţiilor financiare anuale consolidate este de a oferi o imagine fidelă a poziţiei financiare, performanţei financiare şi a celorlalte informaţii referitoare la activitatea grupului, potrivit reglementărilor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Situaţiile financiare anuale consolidate constituie un tot unitar şi au componentele prevăzute de reglementările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Atunci când societatea-mamă are obligaţia să întocmească şi să depună şi situaţii financiare anuale consolidate, raportul administratorilor poate fi prezentat sub forma unui singur raport.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34</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Situaţiile financiare anuale ale persoanelor juridice de interes public sunt supuse auditului statutar, care se efectuează de către auditori financiari autorizaţi, în condiţiile legii, sau firme de audit autorizate, în condiţiile legii.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În înţelesul prezentei legi, prin persoane juridice de interes public se înţelege: societăţile ale căror valori mobiliare sunt admise la tranzacţionare pe o piaţă reglementată; instituţiile de credit; instituţiile financiare nebancare, definite potrivit reglementărilor legale, înscrise în Registrul general; instituţiile de plată şi instituţiile emitente de monedă electronică, definite potrivit legii, care acordă credite legate de serviciile de plată şi a căror activitate este limitată la prestarea de servicii de plată, respectiv emitere de monedă electronică şi prestare de servicii de plată; Fondul de garantare a depozitelor bancare; schemele de </w:t>
      </w:r>
      <w:r w:rsidRPr="00C3230A">
        <w:rPr>
          <w:rFonts w:cs="Times New Roman"/>
          <w:i/>
          <w:iCs/>
          <w:sz w:val="22"/>
          <w:szCs w:val="28"/>
          <w:lang w:val="ro-RO"/>
        </w:rPr>
        <w:lastRenderedPageBreak/>
        <w:t>garantare a depozitelor supravegheate de Banca Naţională a României; societăţile de asigurare, asigurare-reasigurare şi de reasigurare; fondurile de pensii administrate privat, fondurile de pensii facultative şi administratorii acestora; societăţile de servicii de investiţii financiare, societăţile de administrare a investiţiilor, organismele de plasament colectiv, depozitari centrali, casele de compensare, contrapărţi centrale şi operatori de piaţă/sistem autorizaţi/avizaţi de Autoritatea de Supraveghere Financiară; societăţile/companiile naţionale; societăţile cu capital integral sau majoritar de stat; regiile autonome.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(2^1) Prevederile alin. (1) se aplică şi subunităţilor fără personalitate juridică din România, care aparţin unor persoane juridice cu sediul în străinătate, cu excepţia subunităţilor deschise de societăţi rezidente în state aparţinând Spaţiului Economic European, precum şi societăţilor-mamă care au obligaţia să întocmească situaţii financiare anuale consolidate, potrivit reglementărilor contabile aplicabile.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Sunt auditate şi situaţiile financiare întocmite de entităţile care au această obligaţie conform legislaţiei specifice acestora.</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(4) Sunt supuse, de asemenea, auditului statutar situaţiile financiare întocmite în vederea efectuării operaţiunilor de fuziune, divizare sau transformare ori a operaţiunilor de lichidare, dacă persoanele respective au obligaţia auditării situaţiilor financiare anuale.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(5) Prin ordin al ministrului economiei şi finanţelor pot fi stabilite şi alte cazuri în care situaţiile financiare anuale sunt supuse auditului statutar.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#M6</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34^1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Situaţiile financiare interimare întocmite potrivit </w:t>
      </w:r>
      <w:r w:rsidRPr="00C3230A">
        <w:rPr>
          <w:rFonts w:cs="Times New Roman"/>
          <w:i/>
          <w:iCs/>
          <w:color w:val="008000"/>
          <w:sz w:val="22"/>
          <w:szCs w:val="28"/>
          <w:u w:val="single"/>
          <w:lang w:val="ro-RO"/>
        </w:rPr>
        <w:t>art. 28</w:t>
      </w:r>
      <w:r w:rsidRPr="00C3230A">
        <w:rPr>
          <w:rFonts w:cs="Times New Roman"/>
          <w:i/>
          <w:iCs/>
          <w:sz w:val="22"/>
          <w:szCs w:val="28"/>
          <w:lang w:val="ro-RO"/>
        </w:rPr>
        <w:t xml:space="preserve"> alin. (8^1) sunt supuse auditului, în situaţia în care persoanele care le întocmesc au obligaţia de auditare statutară a situaţiilor financiare anuale sau optează pentru auditarea acestora, potrivit legii.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Situaţiile financiare interimare sunt supuse verificării de către cenzori în cazul în care situaţiile financiare anuale fac obiectul verificării de către cenzori, potrivit legii.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(1) Situaţiile financiare anuale şi, după caz, situaţiile financiare anuale consolidate se depun la unităţile teritoriale ale Ministerului Finanţelor Publice, în conformitate cu prevederile legale în vigoare.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Acţionarii şi angajaţii unei societăţi au dreptul să se informeze în legătură cu situaţiile financiare anuale la sediul social al societăţii sau al societăţii-mamă, fără nicio discriminare.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(3) Situaţiile financiare anuale, situaţiile financiare anuale consolidate, precum şi situaţiile financiare interimare se păstrează timp de 10 ani.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(4) În caz de încetare a activităţii persoanelor prevăzute la </w:t>
      </w:r>
      <w:r w:rsidRPr="00C3230A">
        <w:rPr>
          <w:rFonts w:cs="Times New Roman"/>
          <w:color w:val="008000"/>
          <w:sz w:val="22"/>
          <w:szCs w:val="28"/>
          <w:u w:val="single"/>
          <w:lang w:val="ro-RO"/>
        </w:rPr>
        <w:t>art. 1</w:t>
      </w:r>
      <w:r w:rsidRPr="00C3230A">
        <w:rPr>
          <w:rFonts w:cs="Times New Roman"/>
          <w:sz w:val="22"/>
          <w:szCs w:val="28"/>
          <w:lang w:val="ro-RO"/>
        </w:rPr>
        <w:t xml:space="preserve">, situaţiile financiare anuale, precum şi registrele şi celelalte documente la care se referă </w:t>
      </w:r>
      <w:r w:rsidRPr="00C3230A">
        <w:rPr>
          <w:rFonts w:cs="Times New Roman"/>
          <w:color w:val="008000"/>
          <w:sz w:val="22"/>
          <w:szCs w:val="28"/>
          <w:u w:val="single"/>
          <w:lang w:val="ro-RO"/>
        </w:rPr>
        <w:t>art. 25</w:t>
      </w:r>
      <w:r w:rsidRPr="00C3230A">
        <w:rPr>
          <w:rFonts w:cs="Times New Roman"/>
          <w:sz w:val="22"/>
          <w:szCs w:val="28"/>
          <w:lang w:val="ro-RO"/>
        </w:rPr>
        <w:t xml:space="preserve"> se predau la arhivele statului, în conformitate cu prevederile legale în materie.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36*)</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 (3) depun un exemplar al situaţiilor financiare anuale la unităţile teritoriale ale Ministerului Finanţelor Publice, după cum urmează:</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societăţile comerciale, societăţile/companiile naţionale, regiile autonome, institutele naţionale de cercetare-dezvoltare, subunităţile fără personalitate juridică din România care aparţin unor persoane juridice cu sediul în străinătate, cu excepţia subunităţilor deschise în România de societăţi rezidente în state aparţinând Spaţiului Economic European, în termen de 150 de zile de la încheierea exerciţiului financiar;</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b) celelalte persoane juridice, în termen de 120 de zile de la încheierea exerciţiului financiar.</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(2) Persoanele juridice care de la constituire nu au desfăşurat activitate, precum şi subunităţile fără personalitate juridică din România care aparţin unor persoane juridice cu sediul în străinătate, care de la constituire nu au desfăşurat activitate, depun o declaraţie în acest sens, în termen de 60 de zile de la încheierea exerciţiului financiar, la unităţile teritoriale ale Ministerului Finanţelor Publice.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lastRenderedPageBreak/>
        <w:t xml:space="preserve">    (3) Pe perioada lichidării, persoanele juridice aflate în lichidare, potrivit legii, depun, în termen de 90 de zile de la încheierea fiecărui an calendaristic, la unităţile teritoriale ale Ministerului Finanţelor Publice o raportare contabilă anuală, al cărei conţinut se stabileşte prin ordin al ministrului finanţelor publice.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(4) Situaţiile financiare anuale întocmite în vederea efectuării operaţiunilor de fuziune, divizare ori transformare sau a lichidării persoanelor respective se depun la unităţile teritoriale ale Ministerului Finanţelor în condiţiile prevăzute de reglementările contabile emise în acest sens.</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(5) Consiliul de administraţie, respectiv directoratul societăţii-mamă, definită astfel de reglementările contabile aplicabile, este obligat să depună la unităţile teritoriale ale Ministerului Finanţelor Publice situaţiile financiare anuale consolidate, potrivit prevederilor legale în vigoare, în termen de 15 zile de la aprobarea acestora, dar nu mai târziu de 8 luni de la încheierea exerciţiului financiar al societăţii-mamă.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(6) Instituţiile publice ai căror conducători au calitatea de ordonatori de credite, precum şi direcţiile generale ale finanţelor publice judeţene şi a municipiului Bucureşti depun un exemplar al situaţiilor financiare trimestriale şi anuale la instituţiile ierarhic superioare la termenele prevăzute la alin. (7) - (10).</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(7) Autorităţile publice, ministerele şi celelalte organe de specialitate ale administraţiei publice centrale, instituţiile publice finanţate integral din venituri proprii, ai căror conducători au calitatea de ordonatori principali de credite, precum şi direcţiile generale ale finanţelor publice judeţene şi a municipiului Bucureşti, pentru situaţiile financiare centralizate pe ansamblul judeţului şi al municipiului Bucureşti privind execuţia bugetelor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(2) din Legea nr. 273/2006 privind finanţele publice locale, cu modificările şi completările ulterioare, depun la Ministerul Finanţelor Publice un exemplar al situaţiilor financiare trimestriale şi anuale, potrivit normelor emise de acesta, la următoarele termene: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în termen de 50 de zile de la încheierea exerciţiului financiar;</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b) în termen de 40 de zile de la încheierea trimestrului de referinţă.</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(8) Instituţiile publice de subordonare centrală ai căror conducători au calitatea de ordonatori secundari de credite depun la instituţiile ierarhic superioare un exemplar al situaţiilor financiare trimestriale şi anuale, potrivit normelor emise de Ministerul Finanţelor Publice, la următoarele termene: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în termen de 40 de zile de la încheierea exerciţiului financiar;</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b) în termen de 30 de zile de la încheierea trimestrului de referinţă.</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(9) Instituţiile publice de subordonare centrală ai căror conducători au calitatea de ordonatori terţiari de credite depun la instituţiile ierarhic superioare un exemplar al situaţiilor financiare trimestriale şi anuale, potrivit normelor emise de Ministerul Finanţelor Publice, la următoarele termene: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în termen de 30 de zile de la încheierea exerciţiului financiar;</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b) în termen de 20 de zile de la încheierea trimestrului de referinţă.</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(10) Instituţiile de subordonare locală ai căror conducători au calitatea de ordonatori principali de credite depun un exemplar al situaţiilor financiare trimestriale şi anuale la direcţiile generale ale finanţelor publice judeţene şi a municipiului Bucureşti, potrivit normelor emise de Ministerul Finanţelor Publice, la următoarele termene: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în termen de 40 de zile de la încheierea exerciţiului financiar;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b) în termen de 30 de zile de la încheierea trimestrului de referinţă.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#CIN</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Conform </w:t>
      </w:r>
      <w:r w:rsidRPr="00C3230A">
        <w:rPr>
          <w:rFonts w:cs="Times New Roman"/>
          <w:i/>
          <w:iCs/>
          <w:color w:val="008000"/>
          <w:sz w:val="22"/>
          <w:szCs w:val="28"/>
          <w:u w:val="single"/>
          <w:lang w:val="ro-RO"/>
        </w:rPr>
        <w:t>art. XIV</w:t>
      </w:r>
      <w:r w:rsidRPr="00C3230A">
        <w:rPr>
          <w:rFonts w:cs="Times New Roman"/>
          <w:i/>
          <w:iCs/>
          <w:sz w:val="22"/>
          <w:szCs w:val="28"/>
          <w:lang w:val="ro-RO"/>
        </w:rPr>
        <w:t xml:space="preserve"> din Ordonanţa de urgenţă a Guvernului nr. 48/2020 (</w:t>
      </w:r>
      <w:r w:rsidRPr="00C3230A">
        <w:rPr>
          <w:rFonts w:cs="Times New Roman"/>
          <w:b/>
          <w:bCs/>
          <w:i/>
          <w:iCs/>
          <w:color w:val="008000"/>
          <w:sz w:val="22"/>
          <w:szCs w:val="28"/>
          <w:u w:val="single"/>
          <w:lang w:val="ro-RO"/>
        </w:rPr>
        <w:t>#M7</w:t>
      </w:r>
      <w:r w:rsidRPr="00C3230A">
        <w:rPr>
          <w:rFonts w:cs="Times New Roman"/>
          <w:i/>
          <w:iCs/>
          <w:sz w:val="22"/>
          <w:szCs w:val="28"/>
          <w:lang w:val="ro-RO"/>
        </w:rPr>
        <w:t xml:space="preserve">), pentru depunerea situaţiilor financiare anuale aferente exerciţiului financiar 2019, respectiv a raportărilor contabile anuale încheiate la 31 decembrie 2019, termenele prevăzute la </w:t>
      </w:r>
      <w:r w:rsidRPr="00C3230A">
        <w:rPr>
          <w:rFonts w:cs="Times New Roman"/>
          <w:i/>
          <w:iCs/>
          <w:color w:val="008000"/>
          <w:sz w:val="22"/>
          <w:szCs w:val="28"/>
          <w:u w:val="single"/>
          <w:lang w:val="ro-RO"/>
        </w:rPr>
        <w:t>art. 36</w:t>
      </w:r>
      <w:r w:rsidRPr="00C3230A">
        <w:rPr>
          <w:rFonts w:cs="Times New Roman"/>
          <w:i/>
          <w:iCs/>
          <w:sz w:val="22"/>
          <w:szCs w:val="28"/>
          <w:lang w:val="ro-RO"/>
        </w:rPr>
        <w:t xml:space="preserve"> alin. (1) şi (3) se prorogă până la data de 31 iulie 2020 inclusiv.</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36^1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Se interzice depunerea la unităţile teritoriale ale Ministerului Finanţelor Publice a mai multor seturi de situaţii financiare anuale pentru acelaşi exerciţiu financiar.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36^2</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Erorile constatate după depunerea situaţiilor financiare anuale se corectează la data constatării lor, potrivit reglementărilor contabile emise de instituţiile prevăzute la </w:t>
      </w:r>
      <w:r w:rsidRPr="00C3230A">
        <w:rPr>
          <w:rFonts w:cs="Times New Roman"/>
          <w:i/>
          <w:iCs/>
          <w:color w:val="008000"/>
          <w:sz w:val="22"/>
          <w:szCs w:val="28"/>
          <w:u w:val="single"/>
          <w:lang w:val="ro-RO"/>
        </w:rPr>
        <w:t>art. 4</w:t>
      </w:r>
      <w:r w:rsidRPr="00C3230A">
        <w:rPr>
          <w:rFonts w:cs="Times New Roman"/>
          <w:i/>
          <w:iCs/>
          <w:sz w:val="22"/>
          <w:szCs w:val="28"/>
          <w:lang w:val="ro-RO"/>
        </w:rPr>
        <w:t xml:space="preserve"> alin. (1) şi (3), după caz.</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lastRenderedPageBreak/>
        <w:t xml:space="preserve">    </w:t>
      </w:r>
      <w:r w:rsidRPr="00C3230A">
        <w:rPr>
          <w:rFonts w:cs="Times New Roman"/>
          <w:color w:val="FF0000"/>
          <w:sz w:val="22"/>
          <w:szCs w:val="28"/>
          <w:u w:val="single"/>
          <w:lang w:val="ro-RO"/>
        </w:rPr>
        <w:t>ART. 37*)</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Pentru asigurarea informaţiilor destinate sistemului instituţional al statului, Ministerul Finanţelor Publice poate solicita persoanelor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 (4) să depună, în termen de 150 de zile de la încheierea exerciţiului financiar, respectiv a anului calendaristic, la unităţile teritoriale ale Ministerului Finanţelor Publice o raportare contabilă anuală, al cărei conţinut se stabileşte prin ordin al ministrului finanţelor publice.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#CIN</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Conform </w:t>
      </w:r>
      <w:r w:rsidRPr="00C3230A">
        <w:rPr>
          <w:rFonts w:cs="Times New Roman"/>
          <w:i/>
          <w:iCs/>
          <w:color w:val="008000"/>
          <w:sz w:val="22"/>
          <w:szCs w:val="28"/>
          <w:u w:val="single"/>
          <w:lang w:val="ro-RO"/>
        </w:rPr>
        <w:t>art. XIV</w:t>
      </w:r>
      <w:r w:rsidRPr="00C3230A">
        <w:rPr>
          <w:rFonts w:cs="Times New Roman"/>
          <w:i/>
          <w:iCs/>
          <w:sz w:val="22"/>
          <w:szCs w:val="28"/>
          <w:lang w:val="ro-RO"/>
        </w:rPr>
        <w:t xml:space="preserve"> din Ordonanţa de urgenţă a Guvernului nr. 48/2020 (</w:t>
      </w:r>
      <w:r w:rsidRPr="00C3230A">
        <w:rPr>
          <w:rFonts w:cs="Times New Roman"/>
          <w:b/>
          <w:bCs/>
          <w:i/>
          <w:iCs/>
          <w:color w:val="008000"/>
          <w:sz w:val="22"/>
          <w:szCs w:val="28"/>
          <w:u w:val="single"/>
          <w:lang w:val="ro-RO"/>
        </w:rPr>
        <w:t>#M7</w:t>
      </w:r>
      <w:r w:rsidRPr="00C3230A">
        <w:rPr>
          <w:rFonts w:cs="Times New Roman"/>
          <w:i/>
          <w:iCs/>
          <w:sz w:val="22"/>
          <w:szCs w:val="28"/>
          <w:lang w:val="ro-RO"/>
        </w:rPr>
        <w:t xml:space="preserve">), pentru depunerea raportărilor contabile anuale încheiate la 31 decembrie 2019, termenul prevăzut la </w:t>
      </w:r>
      <w:r w:rsidRPr="00C3230A">
        <w:rPr>
          <w:rFonts w:cs="Times New Roman"/>
          <w:i/>
          <w:iCs/>
          <w:color w:val="008000"/>
          <w:sz w:val="22"/>
          <w:szCs w:val="28"/>
          <w:u w:val="single"/>
          <w:lang w:val="ro-RO"/>
        </w:rPr>
        <w:t>art. 37</w:t>
      </w:r>
      <w:r w:rsidRPr="00C3230A">
        <w:rPr>
          <w:rFonts w:cs="Times New Roman"/>
          <w:i/>
          <w:iCs/>
          <w:sz w:val="22"/>
          <w:szCs w:val="28"/>
          <w:lang w:val="ro-RO"/>
        </w:rPr>
        <w:t xml:space="preserve"> se prorogă până la data de 31 iulie 2020 inclusiv.</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37^1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Informaţiile cu caracter public, cuprinse în situaţiile financiare anuale/raportările contabile anuale, sunt cele publicate pe site-ul Ministerului Finanţelor. Acestea se stabilesc prin ordin al ministrului finanţelor*) şi sunt extrase din situaţiile financiare anuale/raportările contabile anuale depuse de entităţi la unităţile teritoriale ale Ministerului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#CIN</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A se vedea </w:t>
      </w:r>
      <w:r w:rsidRPr="00C3230A">
        <w:rPr>
          <w:rFonts w:cs="Times New Roman"/>
          <w:i/>
          <w:iCs/>
          <w:color w:val="008000"/>
          <w:sz w:val="22"/>
          <w:szCs w:val="28"/>
          <w:u w:val="single"/>
          <w:lang w:val="ro-RO"/>
        </w:rPr>
        <w:t>Ordinul ministrului finanţelor nr. 1420/2021</w:t>
      </w:r>
      <w:r w:rsidRPr="00C3230A">
        <w:rPr>
          <w:rFonts w:cs="Times New Roman"/>
          <w:i/>
          <w:iCs/>
          <w:sz w:val="22"/>
          <w:szCs w:val="28"/>
          <w:lang w:val="ro-RO"/>
        </w:rPr>
        <w:t xml:space="preserve"> privind publicarea pe serverul Ministerului Finanţelor a informaţiilor cu caracter public.</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37^2</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Ministerul Finanţelor, direct sau prin intermediul Agenţiei Naţionale de Administrare Fiscală, poate încheia protocoale cu autorităţi publice şi instituţii publice şi de interes public, instituţii de cercetare, instituţii de învăţământ superior, organisme profesionale reglementate şi alte entităţi de interes public, având ca obiect schimbul de informaţii, atunci când actul de înfiinţare/reglementare a acestora prevede atribuţii a căror realizare necesită utilizarea informaţiilor cuprinse în situaţiile financiare anuale/raportările contabile anuale existente în baza de date a Ministerului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Prin protocoalele prevăzute la alin. (1) se stabilesc modalitatea şi periodicitatea transmiterii informaţiilor, cu respectarea cadrului legal aplicabil în ceea ce priveşte confidenţialitatea datelor existente în baza de date a Ministerului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CAPITOLUL V</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b/>
          <w:bCs/>
          <w:sz w:val="22"/>
          <w:szCs w:val="28"/>
          <w:lang w:val="ro-RO"/>
        </w:rPr>
        <w:t>Contabilitatea Trezoreriei Statului şi a instituţiilor publice</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38</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Contabilitatea Trezoreriei Statului se organizează şi funcţionează pe principiul execuţiei de casă şi asigură înregistrarea operaţiunilor de încasări şi plăţi în conturi de venituri şi cheltuieli deschise pe bugete, ordonatori de credite şi subdiviziunile clasificaţiei bugetare stabilite de Ministerul Economiei şi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În contabilitatea Trezoreriei Statului se deschid, pe seama ordonatorilor de credite, conturi distincte pentru creditele deschise şi repartizate şi pentru cheltuielile efectuate din bugetul de stat, bugetul asigurărilor sociale de stat, bugetul Fondului naţional unic de asigurări sociale de sănătate, bugetul asigurărilor pentru şomaj, bugetele locale, precum şi conturi de disponibilităţi din care se pot efectua plăţi.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Contabilitatea Trezoreriei Statului asigură informaţii cu privire la derularea execuţiei bugetare în condiţii de echilibru financiar, aprobată anual prin lege pentru fiecare buget, precum şi în limita disponibilităţilor aflate în conturi.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(4) Organizarea contabilităţii operaţiunilor derulate prin bugetul Trezoreriei Statului şi a cheltuielilor efectuate din bugetul Ministerului Finanţelor Publice - Acţiuni generale, la nivelul unităţilor Trezoreriei Statului, se asigură potrivit </w:t>
      </w:r>
      <w:r w:rsidRPr="00C3230A">
        <w:rPr>
          <w:rFonts w:cs="Times New Roman"/>
          <w:i/>
          <w:iCs/>
          <w:color w:val="008000"/>
          <w:sz w:val="22"/>
          <w:szCs w:val="28"/>
          <w:u w:val="single"/>
          <w:lang w:val="ro-RO"/>
        </w:rPr>
        <w:t>art. 18</w:t>
      </w:r>
      <w:r w:rsidRPr="00C3230A">
        <w:rPr>
          <w:rFonts w:cs="Times New Roman"/>
          <w:i/>
          <w:iCs/>
          <w:sz w:val="22"/>
          <w:szCs w:val="28"/>
          <w:lang w:val="ro-RO"/>
        </w:rPr>
        <w: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(5) Contabilitatea Trezoreriei Statului se organizează în cadrul Ministerului Economiei şi Finanţelor şi al unităţilor sale subordonate şi cuprinde operaţiunile privind execuţia de casă a bugetului de stat, bugetului asigurărilor sociale de stat, bugetului Fondului naţional unic de asigurări sociale de sănătate, bugetului </w:t>
      </w:r>
      <w:r w:rsidRPr="00C3230A">
        <w:rPr>
          <w:rFonts w:cs="Times New Roman"/>
          <w:sz w:val="22"/>
          <w:szCs w:val="28"/>
          <w:lang w:val="ro-RO"/>
        </w:rPr>
        <w:lastRenderedPageBreak/>
        <w:t>asigurărilor pentru şomaj şi bugetelor locale, gestiunea datoriei publice interne şi externe, precum şi alte operaţiuni financiare efectuate în contul organelor administraţiei publice centrale şi locale.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(6) Organizarea şi conducerea contabilităţii Trezoreriei Statului se efectuează potrivit normelor emise de Ministerul Economiei şi Finanţelor.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39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La încheierea exerciţiului financiar, în contabilitatea Trezoreriei Statului se procedează la încheierea execuţiei bugetare potrivit normelor metodologice emise de Ministerul Economiei şi Finanţelor, după cum urmează: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 încheierea execuţiei bugetului de stat se efectuează de către unităţile teritoriale ale Trezoreriei Statului;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b) încheierea execuţiei bugetului asigurărilor sociale de stat se efectuează de către unităţile Ministerului Muncii, Familiei şi Egalităţii de Şanse;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 încheierea execuţiei bugetelor locale se efectuează de ordonatorii principali de credite ai bugetelor locale.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Ministerul Economiei şi Finanţelor întocmeşte trimestrial şi anual bilanţul general al Trezoreriei Statului, în structura stabilită de acesta, care se aprobă în condiţiile legii.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40</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Ministerul Economiei şi Finanţelor întocmeşte anual bilanţul instituţiilor publice.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Bilanţul anual al instituţiilor publice, în structura stabilită de Ministerul Economiei şi Finanţelor, se prezintă Guvernului pentru adoptare odată cu contul general anual de execuţie a bugetului de stat.</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CAPITOLUL VI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b/>
          <w:bCs/>
          <w:sz w:val="22"/>
          <w:szCs w:val="28"/>
          <w:lang w:val="ro-RO"/>
        </w:rPr>
        <w:t>Contravenţii şi infracţiuni</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41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Constituie contravenţie următoarele fapte: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deţinerea, cu orice titlu, de elemente de natura activelor şi datoriilor, precum şi efectuarea de operaţiuni economico-financiare, fără să fie înregistrate în contabilitate;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2. nerespectarea reglementărilor emise de Ministerul Finanţelor Publice, respectiv de instituţiile cu atribuţii de reglementare în domeniul contabilităţii prevăzute la </w:t>
      </w:r>
      <w:r w:rsidRPr="00C3230A">
        <w:rPr>
          <w:rFonts w:cs="Times New Roman"/>
          <w:i/>
          <w:iCs/>
          <w:color w:val="008000"/>
          <w:sz w:val="22"/>
          <w:szCs w:val="28"/>
          <w:u w:val="single"/>
          <w:lang w:val="ro-RO"/>
        </w:rPr>
        <w:t>art. 4</w:t>
      </w:r>
      <w:r w:rsidRPr="00C3230A">
        <w:rPr>
          <w:rFonts w:cs="Times New Roman"/>
          <w:i/>
          <w:iCs/>
          <w:sz w:val="22"/>
          <w:szCs w:val="28"/>
          <w:lang w:val="ro-RO"/>
        </w:rPr>
        <w:t xml:space="preserve"> alin. (3), cu privire la:</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aprobarea politicilor şi procedurilor contabile prevăzute de legislaţie;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b) utilizarea şi ţinerea registrelor de contabilitate;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c) întocmirea şi utilizarea documentelor justificative şi contabile pentru toate operaţiunile efectuate, înregistrarea în contabilitate a acestora în perioada la care se referă, păstrarea şi arhivarea acestora, precum şi reconstituirea documentelor pierdute, sustrase sau distruse;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d) efectuarea inventarierii;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e) întocmirea, semnarea şi depunerea în termenul legal la unităţile teritoriale ale Ministerului Finanţelor a situaţiilor financiare anuale şi, după caz, a situaţiilor financiare anuale consolidate, a situaţiilor financiare interimare, precum şi a raportărilor contabile;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e^1) întocmirea şi depunerea în termenul legal la unităţile teritoriale ale Ministerului Finanţelor a rapoartelor prevăzute de </w:t>
      </w:r>
      <w:r w:rsidRPr="00C3230A">
        <w:rPr>
          <w:rFonts w:cs="Times New Roman"/>
          <w:i/>
          <w:iCs/>
          <w:color w:val="008000"/>
          <w:sz w:val="22"/>
          <w:szCs w:val="28"/>
          <w:u w:val="single"/>
          <w:lang w:val="ro-RO"/>
        </w:rPr>
        <w:t>art. 28</w:t>
      </w:r>
      <w:r w:rsidRPr="00C3230A">
        <w:rPr>
          <w:rFonts w:cs="Times New Roman"/>
          <w:i/>
          <w:iCs/>
          <w:sz w:val="22"/>
          <w:szCs w:val="28"/>
          <w:lang w:val="ro-RO"/>
        </w:rPr>
        <w:t xml:space="preserve"> alin. (7) şi </w:t>
      </w:r>
      <w:r w:rsidRPr="00C3230A">
        <w:rPr>
          <w:rFonts w:cs="Times New Roman"/>
          <w:i/>
          <w:iCs/>
          <w:color w:val="008000"/>
          <w:sz w:val="22"/>
          <w:szCs w:val="28"/>
          <w:u w:val="single"/>
          <w:lang w:val="ro-RO"/>
        </w:rPr>
        <w:t>art. 29</w:t>
      </w:r>
      <w:r w:rsidRPr="00C3230A">
        <w:rPr>
          <w:rFonts w:cs="Times New Roman"/>
          <w:i/>
          <w:iCs/>
          <w:sz w:val="22"/>
          <w:szCs w:val="28"/>
          <w:lang w:val="ro-RO"/>
        </w:rPr>
        <w:t xml:space="preserve"> alin. (2^1);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f) întocmirea, semnarea şi depunerea la Ministerul Finanţelor Publice şi la unităţile teritoriale ale acestuia, precum şi la instituţiile publice ierarhic superioare a situaţiilor financiare trimestriale şi anuale ale instituţiilor publice, potrivit legii;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g) depunerea declaraţiei din care să rezulte că persoanele prevăzute la </w:t>
      </w:r>
      <w:r w:rsidRPr="00C3230A">
        <w:rPr>
          <w:rFonts w:cs="Times New Roman"/>
          <w:i/>
          <w:iCs/>
          <w:color w:val="008000"/>
          <w:sz w:val="22"/>
          <w:szCs w:val="28"/>
          <w:u w:val="single"/>
          <w:lang w:val="ro-RO"/>
        </w:rPr>
        <w:t>art. 1</w:t>
      </w:r>
      <w:r w:rsidRPr="00C3230A">
        <w:rPr>
          <w:rFonts w:cs="Times New Roman"/>
          <w:i/>
          <w:iCs/>
          <w:sz w:val="22"/>
          <w:szCs w:val="28"/>
          <w:lang w:val="ro-RO"/>
        </w:rPr>
        <w:t xml:space="preserve"> alin. (1) - (3) nu au desfăşurat activitate, respectiv a înştiinţării prevăzute la </w:t>
      </w:r>
      <w:r w:rsidRPr="00C3230A">
        <w:rPr>
          <w:rFonts w:cs="Times New Roman"/>
          <w:i/>
          <w:iCs/>
          <w:color w:val="008000"/>
          <w:sz w:val="22"/>
          <w:szCs w:val="28"/>
          <w:u w:val="single"/>
          <w:lang w:val="ro-RO"/>
        </w:rPr>
        <w:t>art. 27</w:t>
      </w:r>
      <w:r w:rsidRPr="00C3230A">
        <w:rPr>
          <w:rFonts w:cs="Times New Roman"/>
          <w:i/>
          <w:iCs/>
          <w:sz w:val="22"/>
          <w:szCs w:val="28"/>
          <w:lang w:val="ro-RO"/>
        </w:rPr>
        <w:t xml:space="preserve"> alin. (6) lit. 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3. prezentarea de situaţii financiare care conţin date eronate sau necorelate, inclusiv cu privire la identificarea persoanei raportoare;</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4. nerespectarea prevederilor referitoare la întocmirea declaraţiilor prevăzute la </w:t>
      </w:r>
      <w:r w:rsidRPr="00C3230A">
        <w:rPr>
          <w:rFonts w:cs="Times New Roman"/>
          <w:i/>
          <w:iCs/>
          <w:color w:val="008000"/>
          <w:sz w:val="22"/>
          <w:szCs w:val="28"/>
          <w:u w:val="single"/>
          <w:lang w:val="ro-RO"/>
        </w:rPr>
        <w:t>art. 30</w:t>
      </w:r>
      <w:r w:rsidRPr="00C3230A">
        <w:rPr>
          <w:rFonts w:cs="Times New Roman"/>
          <w:i/>
          <w:iCs/>
          <w:sz w:val="22"/>
          <w:szCs w:val="28"/>
          <w:lang w:val="ro-RO"/>
        </w:rPr>
        <w:t xml:space="preserve"> şi </w:t>
      </w:r>
      <w:r w:rsidRPr="00C3230A">
        <w:rPr>
          <w:rFonts w:cs="Times New Roman"/>
          <w:i/>
          <w:iCs/>
          <w:color w:val="008000"/>
          <w:sz w:val="22"/>
          <w:szCs w:val="28"/>
          <w:u w:val="single"/>
          <w:lang w:val="ro-RO"/>
        </w:rPr>
        <w:t>31</w:t>
      </w:r>
      <w:r w:rsidRPr="00C3230A">
        <w:rPr>
          <w:rFonts w:cs="Times New Roman"/>
          <w:i/>
          <w:iCs/>
          <w:sz w:val="22"/>
          <w:szCs w:val="28"/>
          <w:lang w:val="ro-RO"/>
        </w:rPr>
        <w:t>;</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5. nerespectarea prevederilor referitoare la obligaţia membrilor organelor de administraţie, conducere şi supraveghere de a întocmi şi de a publica situaţiile financiare anuale;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lastRenderedPageBreak/>
        <w:t xml:space="preserve">    6. nerespectarea prevederilor referitoare la obligaţia membrilor organelor de administraţie, conducere şi supraveghere ale societăţii-mamă de a întocmi şi de a publica situaţiile financiare anuale consolidate;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7. nerespectarea obligaţiei privind auditarea, conform legii, a situaţiilor financiare anuale, a situaţiilor financiare anuale consolidate, precum şi a situaţiilor financiare interimare;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8. nedepunerea, potrivit prezentei legi, a situaţiilor financiare anuale, a situaţiilor financiare anuale consolidate, a situaţiilor financiare interimare, precum şi a raportărilor contabile;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9. nerespectarea prevederilor </w:t>
      </w:r>
      <w:r w:rsidRPr="00C3230A">
        <w:rPr>
          <w:rFonts w:cs="Times New Roman"/>
          <w:i/>
          <w:iCs/>
          <w:color w:val="008000"/>
          <w:sz w:val="22"/>
          <w:szCs w:val="28"/>
          <w:u w:val="single"/>
          <w:lang w:val="ro-RO"/>
        </w:rPr>
        <w:t>art. 10</w:t>
      </w:r>
      <w:r w:rsidRPr="00C3230A">
        <w:rPr>
          <w:rFonts w:cs="Times New Roman"/>
          <w:i/>
          <w:iCs/>
          <w:sz w:val="22"/>
          <w:szCs w:val="28"/>
          <w:lang w:val="ro-RO"/>
        </w:rPr>
        <w:t xml:space="preserve"> şi </w:t>
      </w:r>
      <w:r w:rsidRPr="00C3230A">
        <w:rPr>
          <w:rFonts w:cs="Times New Roman"/>
          <w:i/>
          <w:iCs/>
          <w:color w:val="008000"/>
          <w:sz w:val="22"/>
          <w:szCs w:val="28"/>
          <w:u w:val="single"/>
          <w:lang w:val="ro-RO"/>
        </w:rPr>
        <w:t>36^1</w:t>
      </w:r>
      <w:r w:rsidRPr="00C3230A">
        <w:rPr>
          <w:rFonts w:cs="Times New Roman"/>
          <w:i/>
          <w:iCs/>
          <w:sz w:val="22"/>
          <w:szCs w:val="28"/>
          <w:lang w:val="ro-RO"/>
        </w:rPr>
        <w: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color w:val="FF0000"/>
          <w:sz w:val="22"/>
          <w:szCs w:val="28"/>
          <w:u w:val="single"/>
          <w:lang w:val="ro-RO"/>
        </w:rPr>
        <w:t>ART. 42</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(1) Contravenţiile prevăzute la </w:t>
      </w:r>
      <w:r w:rsidRPr="00C3230A">
        <w:rPr>
          <w:rFonts w:cs="Times New Roman"/>
          <w:i/>
          <w:iCs/>
          <w:color w:val="008000"/>
          <w:sz w:val="22"/>
          <w:szCs w:val="28"/>
          <w:u w:val="single"/>
          <w:lang w:val="ro-RO"/>
        </w:rPr>
        <w:t>art. 41</w:t>
      </w:r>
      <w:r w:rsidRPr="00C3230A">
        <w:rPr>
          <w:rFonts w:cs="Times New Roman"/>
          <w:i/>
          <w:iCs/>
          <w:sz w:val="22"/>
          <w:szCs w:val="28"/>
          <w:lang w:val="ro-RO"/>
        </w:rPr>
        <w:t xml:space="preserve"> se sancţionează cu amendă, după cum urmează:</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cele prevăzute la pct. 1 şi 9, cu amendă de la 1.000 lei la 10.000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b) cele prevăzute la pct. 2 lit. a), b) şi c), cu amendă de la 300 lei la 4.000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c) cele prevăzute la pct. 2 lit. f), cu amendă de la 1.000 lei la 3.000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d) cele prevăzute la pct. 2 lit. g), cu amendă de la 100 lei la 200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e) cea prevăzută la pct. 3, cu amendă de la 200 lei la 1.000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f) cele prevăzute la pct. 2 lit. d), pct. 4 şi 5, cu amendă de la 400 lei la 5.000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g) cea prevăzută la pct. 6, cu amendă de la 10.000 lei la 30.000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h) cea prevăzută la pct. 7, cu amendă de la 30.000 lei la 40.000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i) cea prevăzută la pct. 8, cu amendă de la 2.000 lei la 5.000 lei;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j) cele prevăzute la pct. 2 lit. e), astfel: cele referitoare la întocmire şi semnare, cu amendă de la 2.000 lei la 3.000 lei; cea referitoare la depunerea în termenul legal, cu amendă de la 300 lei la 1.000 lei, dacă perioada de întârziere este cuprinsă între 1 şi 15 zile lucrătoare, cu amendă de la 1.000 lei la 3.000 lei, dacă perioada de întârziere este cuprinsă între 16 şi 30 de zile lucrătoare, şi cu amendă de la 1.500 lei la 4.500 lei, dacă perioada de întârziere depăşeşte 30 de zile lucrătoare;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k) cea prevăzută la pct. 2 lit. e^1), cu amendă de la 300 lei la 1.000 lei, dacă perioada de întârziere este cuprinsă între 1 şi 15 zile lucrătoare, cu amendă de la 1.000 lei la 3.000 lei, dacă perioada de întârziere este cuprinsă între 16 şi 30 de zile lucrătoare, şi cu amendă de la 1.500 lei la 4.500 lei, dacă perioada de întârziere depăşeşte 30 de zile lucrătoare.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(2)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(3) Guvernul, la propunerea Ministerului Economiei şi Finanţelor, poate modifica nivelul amenzilor prevăzute la alin. (1) în funcţie de rata inflaţiei.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(4) Constatarea contravenţiilor şi aplicarea amenzilor se fac de către persoanele cu atribuţii de inspecţie fiscală şi control financiar, precum şi de personalul din cadrul altor structuri ale Ministerului Finanţelor, respectiv ale Agenţiei Naţionale de Administrare Fiscală, stabilite prin ordin al ministrului finanţelor*), respectiv ordin al preşedintelui Agenţiei Naţionale de Administrare Fiscală**).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(5) Constatarea contravenţiilor şi aplicarea amenzilor în cazul asociaţiilor de proprietari se fac de persoanele cu atribuţii de control din cadrul consiliilor locale ale municipiilor, oraşelor, comunelor şi ale sectoarelor municipiului Bucureşti şi de alte persoane anume împuternicite de consiliile judeţene, respectiv de Consiliul General al Municipiului Bucureşti.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(6) Amenzile contravenţionale prevăzute la alin. (1) şi (2) se suportă de persoanele vinovate.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(7) Contravenţiilor prevăzute la </w:t>
      </w:r>
      <w:r w:rsidRPr="00C3230A">
        <w:rPr>
          <w:rFonts w:cs="Times New Roman"/>
          <w:color w:val="008000"/>
          <w:sz w:val="22"/>
          <w:szCs w:val="28"/>
          <w:u w:val="single"/>
          <w:lang w:val="ro-RO"/>
        </w:rPr>
        <w:t>art. 41</w:t>
      </w:r>
      <w:r w:rsidRPr="00C3230A">
        <w:rPr>
          <w:rFonts w:cs="Times New Roman"/>
          <w:sz w:val="22"/>
          <w:szCs w:val="28"/>
          <w:lang w:val="ro-RO"/>
        </w:rPr>
        <w:t xml:space="preserve"> le sunt aplicabile dispoziţiile </w:t>
      </w:r>
      <w:r w:rsidRPr="00C3230A">
        <w:rPr>
          <w:rFonts w:cs="Times New Roman"/>
          <w:color w:val="008000"/>
          <w:sz w:val="22"/>
          <w:szCs w:val="28"/>
          <w:u w:val="single"/>
          <w:lang w:val="ro-RO"/>
        </w:rPr>
        <w:t>Ordonanţei Guvernului nr. 2/2001</w:t>
      </w:r>
      <w:r w:rsidRPr="00C3230A">
        <w:rPr>
          <w:rFonts w:cs="Times New Roman"/>
          <w:sz w:val="22"/>
          <w:szCs w:val="28"/>
          <w:lang w:val="ro-RO"/>
        </w:rPr>
        <w:t xml:space="preserve"> privind regimul juridic al contravenţiilor, aprobată cu modificări şi completări prin </w:t>
      </w:r>
      <w:r w:rsidRPr="00C3230A">
        <w:rPr>
          <w:rFonts w:cs="Times New Roman"/>
          <w:color w:val="008000"/>
          <w:sz w:val="22"/>
          <w:szCs w:val="28"/>
          <w:u w:val="single"/>
          <w:lang w:val="ro-RO"/>
        </w:rPr>
        <w:t>Legea nr. 180/2002</w:t>
      </w:r>
      <w:r w:rsidRPr="00C3230A">
        <w:rPr>
          <w:rFonts w:cs="Times New Roman"/>
          <w:sz w:val="22"/>
          <w:szCs w:val="28"/>
          <w:lang w:val="ro-RO"/>
        </w:rPr>
        <w:t>, cu modificările şi completările ulterioare.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#M1</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(8) În situaţia în care în termen de 3 zile lucrătoare de la aplicarea amenzii prevăzute de lege nu se depun situaţiile financiare prevăzute la </w:t>
      </w:r>
      <w:r w:rsidRPr="00C3230A">
        <w:rPr>
          <w:rFonts w:cs="Times New Roman"/>
          <w:i/>
          <w:iCs/>
          <w:color w:val="008000"/>
          <w:sz w:val="22"/>
          <w:szCs w:val="28"/>
          <w:u w:val="single"/>
          <w:lang w:val="ro-RO"/>
        </w:rPr>
        <w:t>art. 36</w:t>
      </w:r>
      <w:r w:rsidRPr="00C3230A">
        <w:rPr>
          <w:rFonts w:cs="Times New Roman"/>
          <w:i/>
          <w:iCs/>
          <w:sz w:val="22"/>
          <w:szCs w:val="28"/>
          <w:lang w:val="ro-RO"/>
        </w:rPr>
        <w:t xml:space="preserve"> alin. (7) - (10), Ministerul Finanţelor Publice va lua următoarele măsuri:</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a) blocarea deschiderilor de credite bugetare pentru ordonatorii principali de credite ai bugetului de stat, bugetului asigurărilor sociale de stat, bugetului asigurărilor pentru şomaj, bugetului Fondului naţional unic de asigurări de sănătate şi ai bugetelor locale;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lastRenderedPageBreak/>
        <w:t xml:space="preserve">    b) blocarea conturilor de disponibilităţi deschise la unităţile Trezoreriei Statului pe numele autorităţilor şi instituţiilor publice finanţate integral sau parţial din venituri proprii.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(9) Se exceptează de la prevederile alin. (8) următoarele operaţiuni: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 plăţile din fonduri externe nerambursabile sau finanţări primite de la instituţii ori organizaţii internaţionale pentru derularea unor programe şi proiecte, precum şi fondurile de cofinanţare şi prefinanţare aferente;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b) plata drepturilor salariale şi a contribuţiilor aferente, precum şi a drepturilor de asigurări şi asistenţă socială;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 rambursările de credite interne şi externe, comisioanele şi alte costuri aferente;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d) contribuţii şi cotizaţii către organizaţii internaţionale;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e) plăţile din Fondul de rezervă bugetară la dispoziţia Guvernului şi din Fondul de intervenţie la dispoziţia Guvernului, potrivit legii.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#CIN</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A se vedea </w:t>
      </w:r>
      <w:r w:rsidRPr="00C3230A">
        <w:rPr>
          <w:rFonts w:cs="Times New Roman"/>
          <w:i/>
          <w:iCs/>
          <w:color w:val="008000"/>
          <w:sz w:val="22"/>
          <w:szCs w:val="28"/>
          <w:u w:val="single"/>
          <w:lang w:val="ro-RO"/>
        </w:rPr>
        <w:t>Ordinul</w:t>
      </w:r>
      <w:r w:rsidRPr="00C3230A">
        <w:rPr>
          <w:rFonts w:cs="Times New Roman"/>
          <w:i/>
          <w:iCs/>
          <w:sz w:val="22"/>
          <w:szCs w:val="28"/>
          <w:lang w:val="ro-RO"/>
        </w:rPr>
        <w:t xml:space="preserve"> ministrului finanţelor publice nr. 840/2017 privind stabilirea personalului împuternicit să constate contravenţiile şi să aplice amenzile prevăzute de </w:t>
      </w:r>
      <w:r w:rsidRPr="00C3230A">
        <w:rPr>
          <w:rFonts w:cs="Times New Roman"/>
          <w:i/>
          <w:iCs/>
          <w:color w:val="008000"/>
          <w:sz w:val="22"/>
          <w:szCs w:val="28"/>
          <w:u w:val="single"/>
          <w:lang w:val="ro-RO"/>
        </w:rPr>
        <w:t>Legea</w:t>
      </w:r>
      <w:r w:rsidRPr="00C3230A">
        <w:rPr>
          <w:rFonts w:cs="Times New Roman"/>
          <w:i/>
          <w:iCs/>
          <w:sz w:val="22"/>
          <w:szCs w:val="28"/>
          <w:lang w:val="ro-RO"/>
        </w:rPr>
        <w:t xml:space="preserve"> contabilităţii nr. 82/1991.</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A se vedea </w:t>
      </w:r>
      <w:r w:rsidRPr="00C3230A">
        <w:rPr>
          <w:rFonts w:cs="Times New Roman"/>
          <w:i/>
          <w:iCs/>
          <w:color w:val="008000"/>
          <w:sz w:val="22"/>
          <w:szCs w:val="28"/>
          <w:u w:val="single"/>
          <w:lang w:val="ro-RO"/>
        </w:rPr>
        <w:t>Ordinul</w:t>
      </w:r>
      <w:r w:rsidRPr="00C3230A">
        <w:rPr>
          <w:rFonts w:cs="Times New Roman"/>
          <w:i/>
          <w:iCs/>
          <w:sz w:val="22"/>
          <w:szCs w:val="28"/>
          <w:lang w:val="ro-RO"/>
        </w:rPr>
        <w:t xml:space="preserve"> preşedintelui Agenţiei Naţionale de Administrare Fiscală nr. 1768/2021 pentru aprobarea competenţelor de constatare a contravenţiilor şi de aplicare a amenzilor prevăzute de </w:t>
      </w:r>
      <w:r w:rsidRPr="00C3230A">
        <w:rPr>
          <w:rFonts w:cs="Times New Roman"/>
          <w:i/>
          <w:iCs/>
          <w:color w:val="008000"/>
          <w:sz w:val="22"/>
          <w:szCs w:val="28"/>
          <w:u w:val="single"/>
          <w:lang w:val="ro-RO"/>
        </w:rPr>
        <w:t>Legea</w:t>
      </w:r>
      <w:r w:rsidRPr="00C3230A">
        <w:rPr>
          <w:rFonts w:cs="Times New Roman"/>
          <w:i/>
          <w:iCs/>
          <w:sz w:val="22"/>
          <w:szCs w:val="28"/>
          <w:lang w:val="ro-RO"/>
        </w:rPr>
        <w:t xml:space="preserve"> contabilităţii nr. 82/1991.</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#M2</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i/>
          <w:iCs/>
          <w:color w:val="FF0000"/>
          <w:sz w:val="22"/>
          <w:szCs w:val="28"/>
          <w:u w:val="single"/>
          <w:lang w:val="ro-RO"/>
        </w:rPr>
        <w:t>ART. 43</w:t>
      </w:r>
      <w:r w:rsidRPr="00C3230A">
        <w:rPr>
          <w:rFonts w:cs="Times New Roman"/>
          <w:i/>
          <w:iCs/>
          <w:sz w:val="22"/>
          <w:szCs w:val="28"/>
          <w:lang w:val="ro-RO"/>
        </w:rPr>
        <w:t xml:space="preserve"> *** Abrogat</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CAPITOLUL VII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w:t>
      </w:r>
      <w:r w:rsidRPr="00C3230A">
        <w:rPr>
          <w:rFonts w:cs="Times New Roman"/>
          <w:b/>
          <w:bCs/>
          <w:sz w:val="22"/>
          <w:szCs w:val="28"/>
          <w:lang w:val="ro-RO"/>
        </w:rPr>
        <w:t>Dispoziţii tranzitorii şi finale</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44</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Ministerul Economiei şi Finanţelor şi instituţiile prevăzute la </w:t>
      </w:r>
      <w:r w:rsidRPr="00C3230A">
        <w:rPr>
          <w:rFonts w:cs="Times New Roman"/>
          <w:color w:val="008000"/>
          <w:sz w:val="22"/>
          <w:szCs w:val="28"/>
          <w:u w:val="single"/>
          <w:lang w:val="ro-RO"/>
        </w:rPr>
        <w:t>art. 4</w:t>
      </w:r>
      <w:r w:rsidRPr="00C3230A">
        <w:rPr>
          <w:rFonts w:cs="Times New Roman"/>
          <w:sz w:val="22"/>
          <w:szCs w:val="28"/>
          <w:lang w:val="ro-RO"/>
        </w:rPr>
        <w:t xml:space="preserve"> alin. (3) din prezenta lege vor elabora şi vor actualiza permanent reglementările contabile aplicabile persoanelor prevăzute la </w:t>
      </w:r>
      <w:r w:rsidRPr="00C3230A">
        <w:rPr>
          <w:rFonts w:cs="Times New Roman"/>
          <w:color w:val="008000"/>
          <w:sz w:val="22"/>
          <w:szCs w:val="28"/>
          <w:u w:val="single"/>
          <w:lang w:val="ro-RO"/>
        </w:rPr>
        <w:t>art. 1</w:t>
      </w:r>
      <w:r w:rsidRPr="00C3230A">
        <w:rPr>
          <w:rFonts w:cs="Times New Roman"/>
          <w:sz w:val="22"/>
          <w:szCs w:val="28"/>
          <w:lang w:val="ro-RO"/>
        </w:rPr>
        <w: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45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Ministerul Economiei şi Finanţelor exercită controlul asupra modului în care se aplică prevederile prezentei legi.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46</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Prezenta lege intră în vigoare la data de 1 ianuarie 1992*).</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A se vedea şi datele de intrare în vigoare a actelor normative modificatoare.</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47</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Prevederile prezentei legi se aplică şi subunităţilor fără personalitate juridică, cu sediul în străinătate, ce aparţin persoanelor prevăzute la </w:t>
      </w:r>
      <w:r w:rsidRPr="00C3230A">
        <w:rPr>
          <w:rFonts w:cs="Times New Roman"/>
          <w:color w:val="008000"/>
          <w:sz w:val="22"/>
          <w:szCs w:val="28"/>
          <w:u w:val="single"/>
          <w:lang w:val="ro-RO"/>
        </w:rPr>
        <w:t>art. 1</w:t>
      </w:r>
      <w:r w:rsidRPr="00C3230A">
        <w:rPr>
          <w:rFonts w:cs="Times New Roman"/>
          <w:sz w:val="22"/>
          <w:szCs w:val="28"/>
          <w:lang w:val="ro-RO"/>
        </w:rPr>
        <w:t>, cu sediul sau domiciliul în România, cât şi subunităţilor cu sediul în România, ce aparţin unor persoane juridice ori fizice cu sediul sau domiciliul în străinătate.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#M3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i/>
          <w:iCs/>
          <w:color w:val="FF0000"/>
          <w:sz w:val="22"/>
          <w:szCs w:val="28"/>
          <w:u w:val="single"/>
          <w:lang w:val="ro-RO"/>
        </w:rPr>
        <w:t>ART. 48</w:t>
      </w:r>
      <w:r w:rsidRPr="00C3230A">
        <w:rPr>
          <w:rFonts w:cs="Times New Roman"/>
          <w:i/>
          <w:iCs/>
          <w:sz w:val="22"/>
          <w:szCs w:val="28"/>
          <w:lang w:val="ro-RO"/>
        </w:rPr>
        <w:t xml:space="preserve"> *** Abrogat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49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Pe data intrării în vigoare a prezentei legi se abrogă: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Decretul nr. 375/1956 privind reconstituirea actelor, documentelor şi evidenţelor cu conţinut financiar pierdute, sustrase sau distruse, publicat în Buletinul Oficial nr. 22 din 4 august 1956;</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w:t>
      </w:r>
      <w:r w:rsidRPr="00C3230A">
        <w:rPr>
          <w:rFonts w:cs="Times New Roman"/>
          <w:color w:val="008000"/>
          <w:sz w:val="22"/>
          <w:szCs w:val="28"/>
          <w:u w:val="single"/>
          <w:lang w:val="ro-RO"/>
        </w:rPr>
        <w:t>Hotărârea nr. 1.885 din 28 decembrie 1970</w:t>
      </w:r>
      <w:r w:rsidRPr="00C3230A">
        <w:rPr>
          <w:rFonts w:cs="Times New Roman"/>
          <w:sz w:val="22"/>
          <w:szCs w:val="28"/>
          <w:lang w:val="ro-RO"/>
        </w:rPr>
        <w:t xml:space="preserve"> cu privire la organizarea şi conducerea contabilităţii, atribuţiile şi răspunderile conducătorului compartimentului financiar-contabil, publicată în Buletinul Oficial nr. 156 din 29 decembrie 1970;</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w:t>
      </w:r>
      <w:r w:rsidRPr="00C3230A">
        <w:rPr>
          <w:rFonts w:cs="Times New Roman"/>
          <w:color w:val="008000"/>
          <w:sz w:val="22"/>
          <w:szCs w:val="28"/>
          <w:u w:val="single"/>
          <w:lang w:val="ro-RO"/>
        </w:rPr>
        <w:t>Hotărârea nr. 1.533/1973</w:t>
      </w:r>
      <w:r w:rsidRPr="00C3230A">
        <w:rPr>
          <w:rFonts w:cs="Times New Roman"/>
          <w:sz w:val="22"/>
          <w:szCs w:val="28"/>
          <w:lang w:val="ro-RO"/>
        </w:rPr>
        <w:t xml:space="preserve"> privind formularele cu regim special, publicată în Buletinul Oficial nr. 189 din 2 decembrie 1973;</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lastRenderedPageBreak/>
        <w:t xml:space="preserve">    - Hotărârea nr. 1.116/1975 privind îmbunătăţirea analizei pe bază de bilanţ, creşterea operativităţii şi calităţii informaţiilor cu privire la rezultatele economico-financiare ale unităţilor socialiste de stat, publicată în Buletinul Oficial nr. 127 din 5 decembrie 1975;</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w:t>
      </w:r>
      <w:r w:rsidRPr="00C3230A">
        <w:rPr>
          <w:rFonts w:cs="Times New Roman"/>
          <w:color w:val="008000"/>
          <w:sz w:val="22"/>
          <w:szCs w:val="28"/>
          <w:u w:val="single"/>
          <w:lang w:val="ro-RO"/>
        </w:rPr>
        <w:t>Hotărârea Guvernului nr. 252/1996</w:t>
      </w:r>
      <w:r w:rsidRPr="00C3230A">
        <w:rPr>
          <w:rFonts w:cs="Times New Roman"/>
          <w:sz w:val="22"/>
          <w:szCs w:val="28"/>
          <w:lang w:val="ro-RO"/>
        </w:rPr>
        <w:t xml:space="preserve"> privind regimul diferenţelor de curs valutar aferente capitalului social în devize şi alte operaţiuni aplicabile începând cu bilanţul contabil cu termen de depunere până la 15 aprilie 1996, publicată în Monitorul Oficial al României, Partea I, nr. 75 din 11 aprilie 1996, cu modificările ulterioare;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w:t>
      </w:r>
      <w:r w:rsidRPr="00C3230A">
        <w:rPr>
          <w:rFonts w:cs="Times New Roman"/>
          <w:color w:val="008000"/>
          <w:sz w:val="22"/>
          <w:szCs w:val="28"/>
          <w:u w:val="single"/>
          <w:lang w:val="ro-RO"/>
        </w:rPr>
        <w:t>Hotărârea Guvernului nr. 483/1996</w:t>
      </w:r>
      <w:r w:rsidRPr="00C3230A">
        <w:rPr>
          <w:rFonts w:cs="Times New Roman"/>
          <w:sz w:val="22"/>
          <w:szCs w:val="28"/>
          <w:lang w:val="ro-RO"/>
        </w:rPr>
        <w:t xml:space="preserve"> privind prestarea serviciilor în domeniul contabilităţii, verificarea şi certificarea bilanţului contabil în baza prevederilor </w:t>
      </w:r>
      <w:r w:rsidRPr="00C3230A">
        <w:rPr>
          <w:rFonts w:cs="Times New Roman"/>
          <w:color w:val="008000"/>
          <w:sz w:val="22"/>
          <w:szCs w:val="28"/>
          <w:u w:val="single"/>
          <w:lang w:val="ro-RO"/>
        </w:rPr>
        <w:t>Legii</w:t>
      </w:r>
      <w:r w:rsidRPr="00C3230A">
        <w:rPr>
          <w:rFonts w:cs="Times New Roman"/>
          <w:sz w:val="22"/>
          <w:szCs w:val="28"/>
          <w:lang w:val="ro-RO"/>
        </w:rPr>
        <w:t xml:space="preserve"> contabilităţii nr. 82/1991, publicată în Monitorul Oficial al României, Partea I, nr. 137 din 2 iulie 1996, cu modificările ulterioare;</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w:t>
      </w:r>
      <w:r w:rsidRPr="00C3230A">
        <w:rPr>
          <w:rFonts w:cs="Times New Roman"/>
          <w:color w:val="008000"/>
          <w:sz w:val="22"/>
          <w:szCs w:val="28"/>
          <w:u w:val="single"/>
          <w:lang w:val="ro-RO"/>
        </w:rPr>
        <w:t>Hotărârea Guvernului nr. 22/1998</w:t>
      </w:r>
      <w:r w:rsidRPr="00C3230A">
        <w:rPr>
          <w:rFonts w:cs="Times New Roman"/>
          <w:sz w:val="22"/>
          <w:szCs w:val="28"/>
          <w:lang w:val="ro-RO"/>
        </w:rPr>
        <w:t xml:space="preserve"> privind unele măsuri pentru reflectarea în contabilitatea agenţilor economici a unor operaţiuni economico-financiare, publicată în Monitorul Oficial al României, Partea I, nr. 34 din 29 ianuarie 1998;</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 orice alte dispoziţii contrare prevederilor prezentei legi.</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NOTĂ: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Reproducem mai jos prevederile </w:t>
      </w:r>
      <w:r w:rsidRPr="00C3230A">
        <w:rPr>
          <w:rFonts w:cs="Times New Roman"/>
          <w:color w:val="008000"/>
          <w:sz w:val="22"/>
          <w:szCs w:val="28"/>
          <w:u w:val="single"/>
          <w:lang w:val="ro-RO"/>
        </w:rPr>
        <w:t>art. II</w:t>
      </w:r>
      <w:r w:rsidRPr="00C3230A">
        <w:rPr>
          <w:rFonts w:cs="Times New Roman"/>
          <w:sz w:val="22"/>
          <w:szCs w:val="28"/>
          <w:lang w:val="ro-RO"/>
        </w:rPr>
        <w:t xml:space="preserve"> şi </w:t>
      </w:r>
      <w:r w:rsidRPr="00C3230A">
        <w:rPr>
          <w:rFonts w:cs="Times New Roman"/>
          <w:color w:val="008000"/>
          <w:sz w:val="22"/>
          <w:szCs w:val="28"/>
          <w:u w:val="single"/>
          <w:lang w:val="ro-RO"/>
        </w:rPr>
        <w:t>III</w:t>
      </w:r>
      <w:r w:rsidRPr="00C3230A">
        <w:rPr>
          <w:rFonts w:cs="Times New Roman"/>
          <w:sz w:val="22"/>
          <w:szCs w:val="28"/>
          <w:lang w:val="ro-RO"/>
        </w:rPr>
        <w:t xml:space="preserve"> din Legea nr. 259/2007 pentru modificarea şi completarea </w:t>
      </w:r>
      <w:r w:rsidRPr="00C3230A">
        <w:rPr>
          <w:rFonts w:cs="Times New Roman"/>
          <w:color w:val="008000"/>
          <w:sz w:val="22"/>
          <w:szCs w:val="28"/>
          <w:u w:val="single"/>
          <w:lang w:val="ro-RO"/>
        </w:rPr>
        <w:t>Legii</w:t>
      </w:r>
      <w:r w:rsidRPr="00C3230A">
        <w:rPr>
          <w:rFonts w:cs="Times New Roman"/>
          <w:sz w:val="22"/>
          <w:szCs w:val="28"/>
          <w:lang w:val="ro-RO"/>
        </w:rPr>
        <w:t xml:space="preserve"> contabilităţii nr. 82/1991, care nu sunt încorporate în forma republicată a </w:t>
      </w:r>
      <w:r w:rsidRPr="00C3230A">
        <w:rPr>
          <w:rFonts w:cs="Times New Roman"/>
          <w:color w:val="008000"/>
          <w:sz w:val="22"/>
          <w:szCs w:val="28"/>
          <w:u w:val="single"/>
          <w:lang w:val="ro-RO"/>
        </w:rPr>
        <w:t>Legii</w:t>
      </w:r>
      <w:r w:rsidRPr="00C3230A">
        <w:rPr>
          <w:rFonts w:cs="Times New Roman"/>
          <w:sz w:val="22"/>
          <w:szCs w:val="28"/>
          <w:lang w:val="ro-RO"/>
        </w:rPr>
        <w:t xml:space="preserve"> contabilităţii nr. 82/1991 şi care se aplică, în continuare, ca dispoziţii proprii ale </w:t>
      </w:r>
      <w:r w:rsidRPr="00C3230A">
        <w:rPr>
          <w:rFonts w:cs="Times New Roman"/>
          <w:color w:val="008000"/>
          <w:sz w:val="22"/>
          <w:szCs w:val="28"/>
          <w:u w:val="single"/>
          <w:lang w:val="ro-RO"/>
        </w:rPr>
        <w:t>Legii nr. 259/2007</w:t>
      </w:r>
      <w:r w:rsidRPr="00C3230A">
        <w:rPr>
          <w:rFonts w:cs="Times New Roman"/>
          <w:sz w:val="22"/>
          <w:szCs w:val="28"/>
          <w:lang w:val="ro-RO"/>
        </w:rPr>
        <w: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(1) Aplicarea prevederilor </w:t>
      </w:r>
      <w:r w:rsidRPr="00C3230A">
        <w:rPr>
          <w:rFonts w:cs="Times New Roman"/>
          <w:color w:val="008000"/>
          <w:sz w:val="22"/>
          <w:szCs w:val="28"/>
          <w:u w:val="single"/>
          <w:lang w:val="ro-RO"/>
        </w:rPr>
        <w:t>art. 2</w:t>
      </w:r>
      <w:r w:rsidRPr="00C3230A">
        <w:rPr>
          <w:rFonts w:cs="Times New Roman"/>
          <w:sz w:val="22"/>
          <w:szCs w:val="28"/>
          <w:lang w:val="ro-RO"/>
        </w:rPr>
        <w:t xml:space="preserve"> alin. (2) lit. d) şi ale </w:t>
      </w:r>
      <w:r w:rsidRPr="00C3230A">
        <w:rPr>
          <w:rFonts w:cs="Times New Roman"/>
          <w:color w:val="008000"/>
          <w:sz w:val="22"/>
          <w:szCs w:val="28"/>
          <w:u w:val="single"/>
          <w:lang w:val="ro-RO"/>
        </w:rPr>
        <w:t>art. 27</w:t>
      </w:r>
      <w:r w:rsidRPr="00C3230A">
        <w:rPr>
          <w:rFonts w:cs="Times New Roman"/>
          <w:sz w:val="22"/>
          <w:szCs w:val="28"/>
          <w:lang w:val="ro-RO"/>
        </w:rPr>
        <w:t xml:space="preserve"> alin. (3) din Legea contabilităţii nr. 82/1991, republicată, cu modificările şi completările aduse prin prezenta lege, se suspendă până la data de 1 ianuarie 2009.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(2) Societăţile comerciale vor depune un exemplar al situaţiilor financiare aferente exerciţiilor financiare ale anilor 2007 şi 2008 la unităţile teritoriale ale Ministerului Economiei şi Finanţelor, în termen de 150 de zile de la încheierea exerciţiilor financiare respective. Societăţile comerciale care de la constituire nu au desfăşurat activitate, precum şi cele aflate în lichidare, potrivit legii, vor depune o declaraţie în acest sens, în termen de 60 de zile de la încheierea exerciţiului financiar.</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ART. III</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La data intrării în vigoare a prezentei legi se abrogă:</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a) alin. (1) al </w:t>
      </w:r>
      <w:r w:rsidRPr="00C3230A">
        <w:rPr>
          <w:rFonts w:cs="Times New Roman"/>
          <w:color w:val="008000"/>
          <w:sz w:val="22"/>
          <w:szCs w:val="28"/>
          <w:u w:val="single"/>
          <w:lang w:val="ro-RO"/>
        </w:rPr>
        <w:t>art. 27</w:t>
      </w:r>
      <w:r w:rsidRPr="00C3230A">
        <w:rPr>
          <w:rFonts w:cs="Times New Roman"/>
          <w:sz w:val="22"/>
          <w:szCs w:val="28"/>
          <w:lang w:val="ro-RO"/>
        </w:rPr>
        <w:t xml:space="preserve"> şi </w:t>
      </w:r>
      <w:r w:rsidRPr="00C3230A">
        <w:rPr>
          <w:rFonts w:cs="Times New Roman"/>
          <w:color w:val="008000"/>
          <w:sz w:val="22"/>
          <w:szCs w:val="28"/>
          <w:u w:val="single"/>
          <w:lang w:val="ro-RO"/>
        </w:rPr>
        <w:t>anexa nr. 3</w:t>
      </w:r>
      <w:r w:rsidRPr="00C3230A">
        <w:rPr>
          <w:rFonts w:cs="Times New Roman"/>
          <w:sz w:val="22"/>
          <w:szCs w:val="28"/>
          <w:lang w:val="ro-RO"/>
        </w:rPr>
        <w:t xml:space="preserve"> din Normele de aplicare a </w:t>
      </w:r>
      <w:r w:rsidRPr="00C3230A">
        <w:rPr>
          <w:rFonts w:cs="Times New Roman"/>
          <w:color w:val="008000"/>
          <w:sz w:val="22"/>
          <w:szCs w:val="28"/>
          <w:u w:val="single"/>
          <w:lang w:val="ro-RO"/>
        </w:rPr>
        <w:t>Legii nr. 142/1998</w:t>
      </w:r>
      <w:r w:rsidRPr="00C3230A">
        <w:rPr>
          <w:rFonts w:cs="Times New Roman"/>
          <w:sz w:val="22"/>
          <w:szCs w:val="28"/>
          <w:lang w:val="ro-RO"/>
        </w:rPr>
        <w:t xml:space="preserve">*) privind acordarea tichetelor de masă, aprobate prin </w:t>
      </w:r>
      <w:r w:rsidRPr="00C3230A">
        <w:rPr>
          <w:rFonts w:cs="Times New Roman"/>
          <w:color w:val="008000"/>
          <w:sz w:val="22"/>
          <w:szCs w:val="28"/>
          <w:u w:val="single"/>
          <w:lang w:val="ro-RO"/>
        </w:rPr>
        <w:t>Hotărârea Guvernului nr. 5/1999</w:t>
      </w:r>
      <w:r w:rsidRPr="00C3230A">
        <w:rPr>
          <w:rFonts w:cs="Times New Roman"/>
          <w:sz w:val="22"/>
          <w:szCs w:val="28"/>
          <w:lang w:val="ro-RO"/>
        </w:rPr>
        <w:t>**), publicată în Monitorul Oficial al României, Partea I, nr. 26 din 25 ianuarie 1999;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sz w:val="22"/>
          <w:szCs w:val="28"/>
          <w:lang w:val="ro-RO"/>
        </w:rPr>
        <w:t xml:space="preserve">    b) lit. D şi E din </w:t>
      </w:r>
      <w:r w:rsidRPr="00C3230A">
        <w:rPr>
          <w:rFonts w:cs="Times New Roman"/>
          <w:color w:val="008000"/>
          <w:sz w:val="22"/>
          <w:szCs w:val="28"/>
          <w:u w:val="single"/>
          <w:lang w:val="ro-RO"/>
        </w:rPr>
        <w:t>anexa nr. 3</w:t>
      </w:r>
      <w:r w:rsidRPr="00C3230A">
        <w:rPr>
          <w:rFonts w:cs="Times New Roman"/>
          <w:sz w:val="22"/>
          <w:szCs w:val="28"/>
          <w:lang w:val="ro-RO"/>
        </w:rPr>
        <w:t xml:space="preserve"> la Normele metodologice privind înregistrarea în contabilitate a bunurilor care alcătuiesc domeniul public al statului şi al unităţilor administrativ-teritoriale, aprobate prin Hotărârea Guvernului nr. 1.031/1999, publicată în Monitorul Oficial al României, Partea I, nr. 620 din 17 decembrie 1999."</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#CIN</w:t>
      </w:r>
    </w:p>
    <w:p w:rsidR="00C3230A" w:rsidRPr="00C3230A" w:rsidRDefault="00C3230A" w:rsidP="00C3230A">
      <w:pPr>
        <w:autoSpaceDE w:val="0"/>
        <w:autoSpaceDN w:val="0"/>
        <w:adjustRightInd w:val="0"/>
        <w:spacing w:after="0" w:line="240" w:lineRule="auto"/>
        <w:rPr>
          <w:rFonts w:cs="Times New Roman"/>
          <w:i/>
          <w:iCs/>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w:t>
      </w:r>
      <w:r w:rsidRPr="00C3230A">
        <w:rPr>
          <w:rFonts w:cs="Times New Roman"/>
          <w:i/>
          <w:iCs/>
          <w:color w:val="008000"/>
          <w:sz w:val="22"/>
          <w:szCs w:val="28"/>
          <w:u w:val="single"/>
          <w:lang w:val="ro-RO"/>
        </w:rPr>
        <w:t>Legea nr. 142/1998</w:t>
      </w:r>
      <w:r w:rsidRPr="00C3230A">
        <w:rPr>
          <w:rFonts w:cs="Times New Roman"/>
          <w:i/>
          <w:iCs/>
          <w:sz w:val="22"/>
          <w:szCs w:val="28"/>
          <w:lang w:val="ro-RO"/>
        </w:rPr>
        <w:t xml:space="preserve"> a fost abrogată prin </w:t>
      </w:r>
      <w:r w:rsidRPr="00C3230A">
        <w:rPr>
          <w:rFonts w:cs="Times New Roman"/>
          <w:i/>
          <w:iCs/>
          <w:color w:val="008000"/>
          <w:sz w:val="22"/>
          <w:szCs w:val="28"/>
          <w:u w:val="single"/>
          <w:lang w:val="ro-RO"/>
        </w:rPr>
        <w:t>Legea nr. 165/2018</w:t>
      </w:r>
      <w:r w:rsidRPr="00C3230A">
        <w:rPr>
          <w:rFonts w:cs="Times New Roman"/>
          <w:i/>
          <w:iCs/>
          <w:sz w:val="22"/>
          <w:szCs w:val="28"/>
          <w:lang w:val="ro-RO"/>
        </w:rPr>
        <w:t>.</w:t>
      </w: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i/>
          <w:iCs/>
          <w:sz w:val="22"/>
          <w:szCs w:val="28"/>
          <w:lang w:val="ro-RO"/>
        </w:rPr>
        <w:t xml:space="preserve">    </w:t>
      </w:r>
      <w:r w:rsidRPr="00C3230A">
        <w:rPr>
          <w:rFonts w:cs="Times New Roman"/>
          <w:b/>
          <w:bCs/>
          <w:i/>
          <w:iCs/>
          <w:sz w:val="22"/>
          <w:szCs w:val="28"/>
          <w:lang w:val="ro-RO"/>
        </w:rPr>
        <w:t>**)</w:t>
      </w:r>
      <w:r w:rsidRPr="00C3230A">
        <w:rPr>
          <w:rFonts w:cs="Times New Roman"/>
          <w:i/>
          <w:iCs/>
          <w:sz w:val="22"/>
          <w:szCs w:val="28"/>
          <w:lang w:val="ro-RO"/>
        </w:rPr>
        <w:t xml:space="preserve"> </w:t>
      </w:r>
      <w:r w:rsidRPr="00C3230A">
        <w:rPr>
          <w:rFonts w:cs="Times New Roman"/>
          <w:i/>
          <w:iCs/>
          <w:color w:val="008000"/>
          <w:sz w:val="22"/>
          <w:szCs w:val="28"/>
          <w:u w:val="single"/>
          <w:lang w:val="ro-RO"/>
        </w:rPr>
        <w:t>Hotărârea Guvernului nr. 5/1999</w:t>
      </w:r>
      <w:r w:rsidRPr="00C3230A">
        <w:rPr>
          <w:rFonts w:cs="Times New Roman"/>
          <w:i/>
          <w:iCs/>
          <w:sz w:val="22"/>
          <w:szCs w:val="28"/>
          <w:lang w:val="ro-RO"/>
        </w:rPr>
        <w:t xml:space="preserve"> a fost abrogată prin </w:t>
      </w:r>
      <w:r w:rsidRPr="00C3230A">
        <w:rPr>
          <w:rFonts w:cs="Times New Roman"/>
          <w:i/>
          <w:iCs/>
          <w:color w:val="008000"/>
          <w:sz w:val="22"/>
          <w:szCs w:val="28"/>
          <w:u w:val="single"/>
          <w:lang w:val="ro-RO"/>
        </w:rPr>
        <w:t>Hotărârea Guvernului nr. 23/2015</w:t>
      </w:r>
      <w:r w:rsidRPr="00C3230A">
        <w:rPr>
          <w:rFonts w:cs="Times New Roman"/>
          <w:i/>
          <w:iCs/>
          <w:sz w:val="22"/>
          <w:szCs w:val="28"/>
          <w:lang w:val="ro-RO"/>
        </w:rPr>
        <w:t>.</w:t>
      </w:r>
    </w:p>
    <w:p w:rsidR="00C3230A" w:rsidRPr="00C3230A" w:rsidRDefault="00C3230A" w:rsidP="00C3230A">
      <w:pPr>
        <w:autoSpaceDE w:val="0"/>
        <w:autoSpaceDN w:val="0"/>
        <w:adjustRightInd w:val="0"/>
        <w:spacing w:after="0" w:line="240" w:lineRule="auto"/>
        <w:rPr>
          <w:rFonts w:cs="Times New Roman"/>
          <w:sz w:val="22"/>
          <w:szCs w:val="28"/>
          <w:lang w:val="ro-RO"/>
        </w:rPr>
      </w:pPr>
    </w:p>
    <w:p w:rsidR="00C3230A" w:rsidRPr="00C3230A" w:rsidRDefault="00C3230A" w:rsidP="00C3230A">
      <w:pPr>
        <w:autoSpaceDE w:val="0"/>
        <w:autoSpaceDN w:val="0"/>
        <w:adjustRightInd w:val="0"/>
        <w:spacing w:after="0" w:line="240" w:lineRule="auto"/>
        <w:rPr>
          <w:rFonts w:cs="Times New Roman"/>
          <w:sz w:val="22"/>
          <w:szCs w:val="28"/>
          <w:lang w:val="ro-RO"/>
        </w:rPr>
      </w:pPr>
      <w:r w:rsidRPr="00C3230A">
        <w:rPr>
          <w:rFonts w:cs="Times New Roman"/>
          <w:b/>
          <w:bCs/>
          <w:color w:val="008000"/>
          <w:sz w:val="22"/>
          <w:szCs w:val="28"/>
          <w:u w:val="single"/>
          <w:lang w:val="ro-RO"/>
        </w:rPr>
        <w:t>#B</w:t>
      </w:r>
    </w:p>
    <w:p w:rsidR="004D7634" w:rsidRPr="00C3230A" w:rsidRDefault="00C3230A" w:rsidP="00C3230A">
      <w:pPr>
        <w:rPr>
          <w:sz w:val="20"/>
          <w:lang w:val="ro-RO"/>
        </w:rPr>
      </w:pPr>
      <w:r w:rsidRPr="00C3230A">
        <w:rPr>
          <w:rFonts w:cs="Times New Roman"/>
          <w:sz w:val="22"/>
          <w:szCs w:val="28"/>
          <w:lang w:val="ro-RO"/>
        </w:rPr>
        <w:t xml:space="preserve">                              ---------------</w:t>
      </w:r>
    </w:p>
    <w:sectPr w:rsidR="004D7634" w:rsidRPr="00C3230A"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BC3" w:rsidRDefault="00E06BC3" w:rsidP="00DA1E44">
      <w:pPr>
        <w:spacing w:after="0" w:line="240" w:lineRule="auto"/>
      </w:pPr>
      <w:r>
        <w:separator/>
      </w:r>
    </w:p>
  </w:endnote>
  <w:endnote w:type="continuationSeparator" w:id="0">
    <w:p w:rsidR="00E06BC3" w:rsidRDefault="00E06BC3" w:rsidP="00DA1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E44" w:rsidRPr="004869D1" w:rsidRDefault="00DA1E44" w:rsidP="00DA1E44">
    <w:pPr>
      <w:pStyle w:val="Footer"/>
      <w:jc w:val="center"/>
      <w:rPr>
        <w:sz w:val="22"/>
      </w:rPr>
    </w:pPr>
    <w:r w:rsidRPr="004869D1">
      <w:rPr>
        <w:sz w:val="22"/>
      </w:rPr>
      <w:fldChar w:fldCharType="begin"/>
    </w:r>
    <w:r w:rsidRPr="004869D1">
      <w:rPr>
        <w:sz w:val="22"/>
      </w:rPr>
      <w:instrText xml:space="preserve"> PAGE  \* Arabic  \* MERGEFORMAT </w:instrText>
    </w:r>
    <w:r w:rsidRPr="004869D1">
      <w:rPr>
        <w:sz w:val="22"/>
      </w:rPr>
      <w:fldChar w:fldCharType="separate"/>
    </w:r>
    <w:r w:rsidR="00C3230A">
      <w:rPr>
        <w:noProof/>
        <w:sz w:val="22"/>
      </w:rPr>
      <w:t>1</w:t>
    </w:r>
    <w:r w:rsidRPr="004869D1">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BC3" w:rsidRDefault="00E06BC3" w:rsidP="00DA1E44">
      <w:pPr>
        <w:spacing w:after="0" w:line="240" w:lineRule="auto"/>
      </w:pPr>
      <w:r>
        <w:separator/>
      </w:r>
    </w:p>
  </w:footnote>
  <w:footnote w:type="continuationSeparator" w:id="0">
    <w:p w:rsidR="00E06BC3" w:rsidRDefault="00E06BC3" w:rsidP="00DA1E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E44"/>
    <w:rsid w:val="003807CA"/>
    <w:rsid w:val="003D4606"/>
    <w:rsid w:val="004869D1"/>
    <w:rsid w:val="004D7634"/>
    <w:rsid w:val="006C5EEC"/>
    <w:rsid w:val="007569BE"/>
    <w:rsid w:val="009E6305"/>
    <w:rsid w:val="00C3230A"/>
    <w:rsid w:val="00DA1E44"/>
    <w:rsid w:val="00E06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F76F13-BF50-4DF1-80FF-24AE7048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E44"/>
  </w:style>
  <w:style w:type="paragraph" w:styleId="Footer">
    <w:name w:val="footer"/>
    <w:basedOn w:val="Normal"/>
    <w:link w:val="FooterChar"/>
    <w:uiPriority w:val="99"/>
    <w:unhideWhenUsed/>
    <w:rsid w:val="00DA1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8871</Words>
  <Characters>50569</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2022-07-08T06:02:00Z</dcterms:created>
  <dcterms:modified xsi:type="dcterms:W3CDTF">2023-03-07T08:13:00Z</dcterms:modified>
</cp:coreProperties>
</file>