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C8D" w:rsidRPr="00303C8D" w:rsidRDefault="00303C8D" w:rsidP="00303C8D">
      <w:pPr>
        <w:autoSpaceDE w:val="0"/>
        <w:autoSpaceDN w:val="0"/>
        <w:adjustRightInd w:val="0"/>
        <w:spacing w:after="0" w:line="240" w:lineRule="auto"/>
        <w:rPr>
          <w:rFonts w:cs="Times New Roman"/>
          <w:szCs w:val="28"/>
          <w:lang w:val="ro-RO"/>
        </w:rPr>
      </w:pPr>
      <w:bookmarkStart w:id="0" w:name="_GoBack"/>
      <w:bookmarkEnd w:id="0"/>
      <w:r w:rsidRPr="00303C8D">
        <w:rPr>
          <w:rFonts w:cs="Times New Roman"/>
          <w:szCs w:val="28"/>
          <w:lang w:val="ro-RO"/>
        </w:rPr>
        <w:t xml:space="preserve">            LEGE   Nr. 290/2004 din 24 iunie 2004    *** Republicată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privind cazierul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Text în vigoare începând cu data de 6 ianuarie 2023</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REALIZATOR: COMPANIA DE INFORMATICĂ NEAMŢ</w:t>
      </w:r>
    </w:p>
    <w:p w:rsidR="00303C8D" w:rsidRPr="00303C8D" w:rsidRDefault="00303C8D" w:rsidP="00303C8D">
      <w:pPr>
        <w:autoSpaceDE w:val="0"/>
        <w:autoSpaceDN w:val="0"/>
        <w:adjustRightInd w:val="0"/>
        <w:spacing w:after="0" w:line="240" w:lineRule="auto"/>
        <w:rPr>
          <w:rFonts w:cs="Times New Roman"/>
          <w:i/>
          <w:iCs/>
          <w:szCs w:val="28"/>
          <w:lang w:val="ro-RO"/>
        </w:rPr>
      </w:pP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Text actualizat prin produsul informatic legislativ LEX EXPERT în baza actelor normative modificatoare, publicate în Monitorul Oficial al României, Partea I, până la 3 ianuarie 2023.</w:t>
      </w:r>
    </w:p>
    <w:p w:rsidR="00303C8D" w:rsidRPr="00303C8D" w:rsidRDefault="00303C8D" w:rsidP="00303C8D">
      <w:pPr>
        <w:autoSpaceDE w:val="0"/>
        <w:autoSpaceDN w:val="0"/>
        <w:adjustRightInd w:val="0"/>
        <w:spacing w:after="0" w:line="240" w:lineRule="auto"/>
        <w:rPr>
          <w:rFonts w:cs="Times New Roman"/>
          <w:i/>
          <w:iCs/>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i/>
          <w:iCs/>
          <w:szCs w:val="28"/>
          <w:lang w:val="ro-RO"/>
        </w:rPr>
        <w:t xml:space="preserve">    Act de bază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b/>
          <w:bCs/>
          <w:color w:val="008000"/>
          <w:szCs w:val="28"/>
          <w:u w:val="single"/>
          <w:lang w:val="ro-RO"/>
        </w:rPr>
        <w:t>#B</w:t>
      </w:r>
      <w:r w:rsidRPr="00303C8D">
        <w:rPr>
          <w:rFonts w:cs="Times New Roman"/>
          <w:szCs w:val="28"/>
          <w:lang w:val="ro-RO"/>
        </w:rPr>
        <w:t xml:space="preserve">: </w:t>
      </w:r>
      <w:r w:rsidRPr="00303C8D">
        <w:rPr>
          <w:rFonts w:cs="Times New Roman"/>
          <w:i/>
          <w:iCs/>
          <w:szCs w:val="28"/>
          <w:lang w:val="ro-RO"/>
        </w:rPr>
        <w:t>Legea nr. 290/2004, republicată în Monitorul Oficial al României, Partea I, nr. 777 din 13 noiembrie 2009</w:t>
      </w:r>
    </w:p>
    <w:p w:rsidR="00303C8D" w:rsidRPr="00303C8D" w:rsidRDefault="00303C8D" w:rsidP="00303C8D">
      <w:pPr>
        <w:autoSpaceDE w:val="0"/>
        <w:autoSpaceDN w:val="0"/>
        <w:adjustRightInd w:val="0"/>
        <w:spacing w:after="0" w:line="240" w:lineRule="auto"/>
        <w:rPr>
          <w:rFonts w:cs="Times New Roman"/>
          <w:i/>
          <w:iCs/>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i/>
          <w:iCs/>
          <w:szCs w:val="28"/>
          <w:lang w:val="ro-RO"/>
        </w:rPr>
        <w:t xml:space="preserve">    Acte modificatoare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#M9</w:t>
      </w:r>
      <w:r w:rsidRPr="00303C8D">
        <w:rPr>
          <w:rFonts w:cs="Times New Roman"/>
          <w:szCs w:val="28"/>
          <w:lang w:val="ro-RO"/>
        </w:rPr>
        <w:t xml:space="preserve">: </w:t>
      </w:r>
      <w:r w:rsidRPr="00303C8D">
        <w:rPr>
          <w:rFonts w:cs="Times New Roman"/>
          <w:i/>
          <w:iCs/>
          <w:szCs w:val="28"/>
          <w:lang w:val="ro-RO"/>
        </w:rPr>
        <w:t>Legea nr. 3/2023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r w:rsidRPr="00303C8D">
        <w:rPr>
          <w:rFonts w:cs="Times New Roman"/>
          <w:szCs w:val="28"/>
          <w:lang w:val="ro-RO"/>
        </w:rPr>
        <w:t xml:space="preserve">: </w:t>
      </w:r>
      <w:r w:rsidRPr="00303C8D">
        <w:rPr>
          <w:rFonts w:cs="Times New Roman"/>
          <w:i/>
          <w:iCs/>
          <w:szCs w:val="28"/>
          <w:lang w:val="ro-RO"/>
        </w:rPr>
        <w:t>Legea nr. 363/2022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#M7</w:t>
      </w:r>
      <w:r w:rsidRPr="00303C8D">
        <w:rPr>
          <w:rFonts w:cs="Times New Roman"/>
          <w:szCs w:val="28"/>
          <w:lang w:val="ro-RO"/>
        </w:rPr>
        <w:t xml:space="preserve">: </w:t>
      </w:r>
      <w:r w:rsidRPr="00303C8D">
        <w:rPr>
          <w:rFonts w:cs="Times New Roman"/>
          <w:i/>
          <w:iCs/>
          <w:szCs w:val="28"/>
          <w:lang w:val="ro-RO"/>
        </w:rPr>
        <w:t>Legea nr. 208/2020</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#M6</w:t>
      </w:r>
      <w:r w:rsidRPr="00303C8D">
        <w:rPr>
          <w:rFonts w:cs="Times New Roman"/>
          <w:szCs w:val="28"/>
          <w:lang w:val="ro-RO"/>
        </w:rPr>
        <w:t xml:space="preserve">: </w:t>
      </w:r>
      <w:r w:rsidRPr="00303C8D">
        <w:rPr>
          <w:rFonts w:cs="Times New Roman"/>
          <w:i/>
          <w:iCs/>
          <w:szCs w:val="28"/>
          <w:lang w:val="ro-RO"/>
        </w:rPr>
        <w:t>Legea nr. 179/2017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r w:rsidRPr="00303C8D">
        <w:rPr>
          <w:rFonts w:cs="Times New Roman"/>
          <w:szCs w:val="28"/>
          <w:lang w:val="ro-RO"/>
        </w:rPr>
        <w:t xml:space="preserve">: </w:t>
      </w:r>
      <w:r w:rsidRPr="00303C8D">
        <w:rPr>
          <w:rFonts w:cs="Times New Roman"/>
          <w:i/>
          <w:iCs/>
          <w:szCs w:val="28"/>
          <w:lang w:val="ro-RO"/>
        </w:rPr>
        <w:t>Legea nr. 247/2016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#M4</w:t>
      </w:r>
      <w:r w:rsidRPr="00303C8D">
        <w:rPr>
          <w:rFonts w:cs="Times New Roman"/>
          <w:szCs w:val="28"/>
          <w:lang w:val="ro-RO"/>
        </w:rPr>
        <w:t xml:space="preserve">: </w:t>
      </w:r>
      <w:r w:rsidRPr="00303C8D">
        <w:rPr>
          <w:rFonts w:cs="Times New Roman"/>
          <w:i/>
          <w:iCs/>
          <w:szCs w:val="28"/>
          <w:lang w:val="ro-RO"/>
        </w:rPr>
        <w:t>Ordonanţa de urgenţă a Guvernului nr. 41/2016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#M3</w:t>
      </w:r>
      <w:r w:rsidRPr="00303C8D">
        <w:rPr>
          <w:rFonts w:cs="Times New Roman"/>
          <w:szCs w:val="28"/>
          <w:lang w:val="ro-RO"/>
        </w:rPr>
        <w:t xml:space="preserve">: </w:t>
      </w:r>
      <w:r w:rsidRPr="00303C8D">
        <w:rPr>
          <w:rFonts w:cs="Times New Roman"/>
          <w:i/>
          <w:iCs/>
          <w:szCs w:val="28"/>
          <w:lang w:val="ro-RO"/>
        </w:rPr>
        <w:t>Ordonanţa Guvernului nr. 1/2016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r w:rsidRPr="00303C8D">
        <w:rPr>
          <w:rFonts w:cs="Times New Roman"/>
          <w:szCs w:val="28"/>
          <w:lang w:val="ro-RO"/>
        </w:rPr>
        <w:t xml:space="preserve">: </w:t>
      </w:r>
      <w:r w:rsidRPr="00303C8D">
        <w:rPr>
          <w:rFonts w:cs="Times New Roman"/>
          <w:i/>
          <w:iCs/>
          <w:szCs w:val="28"/>
          <w:lang w:val="ro-RO"/>
        </w:rPr>
        <w:t>Legea nr. 255/2013</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b/>
          <w:bCs/>
          <w:color w:val="008000"/>
          <w:szCs w:val="28"/>
          <w:u w:val="single"/>
          <w:lang w:val="ro-RO"/>
        </w:rPr>
        <w:t>#M1</w:t>
      </w:r>
      <w:r w:rsidRPr="00303C8D">
        <w:rPr>
          <w:rFonts w:cs="Times New Roman"/>
          <w:szCs w:val="28"/>
          <w:lang w:val="ro-RO"/>
        </w:rPr>
        <w:t xml:space="preserve">: </w:t>
      </w:r>
      <w:r w:rsidRPr="00303C8D">
        <w:rPr>
          <w:rFonts w:cs="Times New Roman"/>
          <w:i/>
          <w:iCs/>
          <w:szCs w:val="28"/>
          <w:lang w:val="ro-RO"/>
        </w:rPr>
        <w:t>Ordonanţa de urgenţă a Guvernului nr. 54/2010</w:t>
      </w:r>
    </w:p>
    <w:p w:rsidR="00303C8D" w:rsidRPr="00303C8D" w:rsidRDefault="00303C8D" w:rsidP="00303C8D">
      <w:pPr>
        <w:autoSpaceDE w:val="0"/>
        <w:autoSpaceDN w:val="0"/>
        <w:adjustRightInd w:val="0"/>
        <w:spacing w:after="0" w:line="240" w:lineRule="auto"/>
        <w:rPr>
          <w:rFonts w:cs="Times New Roman"/>
          <w:i/>
          <w:iCs/>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03C8D">
        <w:rPr>
          <w:rFonts w:cs="Times New Roman"/>
          <w:b/>
          <w:bCs/>
          <w:i/>
          <w:iCs/>
          <w:color w:val="008000"/>
          <w:szCs w:val="28"/>
          <w:u w:val="single"/>
          <w:lang w:val="ro-RO"/>
        </w:rPr>
        <w:t>#M1</w:t>
      </w:r>
      <w:r w:rsidRPr="00303C8D">
        <w:rPr>
          <w:rFonts w:cs="Times New Roman"/>
          <w:i/>
          <w:iCs/>
          <w:szCs w:val="28"/>
          <w:lang w:val="ro-RO"/>
        </w:rPr>
        <w:t xml:space="preserve">, </w:t>
      </w:r>
      <w:r w:rsidRPr="00303C8D">
        <w:rPr>
          <w:rFonts w:cs="Times New Roman"/>
          <w:b/>
          <w:bCs/>
          <w:i/>
          <w:iCs/>
          <w:color w:val="008000"/>
          <w:szCs w:val="28"/>
          <w:u w:val="single"/>
          <w:lang w:val="ro-RO"/>
        </w:rPr>
        <w:t>#M2</w:t>
      </w:r>
      <w:r w:rsidRPr="00303C8D">
        <w:rPr>
          <w:rFonts w:cs="Times New Roman"/>
          <w:i/>
          <w:iCs/>
          <w:szCs w:val="28"/>
          <w:lang w:val="ro-RO"/>
        </w:rPr>
        <w:t xml:space="preserve"> etc.</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w:t>
      </w:r>
      <w:r w:rsidRPr="00303C8D">
        <w:rPr>
          <w:rFonts w:cs="Times New Roman"/>
          <w:b/>
          <w:bCs/>
          <w:i/>
          <w:iCs/>
          <w:szCs w:val="28"/>
          <w:lang w:val="ro-RO"/>
        </w:rPr>
        <w:t>NOTĂ: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Nu sunt incluse în textul actualizat modificările efectuate prin </w:t>
      </w:r>
      <w:r w:rsidRPr="00303C8D">
        <w:rPr>
          <w:rFonts w:cs="Times New Roman"/>
          <w:i/>
          <w:iCs/>
          <w:color w:val="008000"/>
          <w:szCs w:val="28"/>
          <w:u w:val="single"/>
          <w:lang w:val="ro-RO"/>
        </w:rPr>
        <w:t>art. II</w:t>
      </w:r>
      <w:r w:rsidRPr="00303C8D">
        <w:rPr>
          <w:rFonts w:cs="Times New Roman"/>
          <w:i/>
          <w:iCs/>
          <w:szCs w:val="28"/>
          <w:lang w:val="ro-RO"/>
        </w:rPr>
        <w:t xml:space="preserve"> din Legea nr. 247/2016 (</w:t>
      </w:r>
      <w:r w:rsidRPr="00303C8D">
        <w:rPr>
          <w:rFonts w:cs="Times New Roman"/>
          <w:b/>
          <w:bCs/>
          <w:i/>
          <w:iCs/>
          <w:color w:val="008000"/>
          <w:szCs w:val="28"/>
          <w:u w:val="single"/>
          <w:lang w:val="ro-RO"/>
        </w:rPr>
        <w:t>#M5</w:t>
      </w:r>
      <w:r w:rsidRPr="00303C8D">
        <w:rPr>
          <w:rFonts w:cs="Times New Roman"/>
          <w:i/>
          <w:iCs/>
          <w:szCs w:val="28"/>
          <w:lang w:val="ro-RO"/>
        </w:rPr>
        <w:t>). Reproducem mai jos aceste prevederi.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"ART. 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În tot cuprinsul </w:t>
      </w:r>
      <w:r w:rsidRPr="00303C8D">
        <w:rPr>
          <w:rFonts w:cs="Times New Roman"/>
          <w:i/>
          <w:iCs/>
          <w:color w:val="008000"/>
          <w:szCs w:val="28"/>
          <w:u w:val="single"/>
          <w:lang w:val="ro-RO"/>
        </w:rPr>
        <w:t>Legii nr. 290/2004</w:t>
      </w:r>
      <w:r w:rsidRPr="00303C8D">
        <w:rPr>
          <w:rFonts w:cs="Times New Roman"/>
          <w:i/>
          <w:iCs/>
          <w:szCs w:val="28"/>
          <w:lang w:val="ro-RO"/>
        </w:rPr>
        <w:t xml:space="preserve"> privind cazierul judiciar, republicată, cu modificările şi completările ulterioare, precum şi cu modificările şi completările aduse prin prezenta lege, sintagma «stat membru al Uniunii Europene» se înlocuieşte cu sintagma «stat membru»."</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Dispoziţii generale</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 scopul prevenirii şi combaterii faptelor prevăzute şi pedepsite de legea penală se organizează cazierul judiciar, ca mijloc de cunoaştere şi identificare operativă a persoanelor care au comis infracţiuni contra persoanei şi a libertăţii acesteia, a patrimoniului şi, în general, a ordinii de drept.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 cazierul judiciar se ţine evidenţa persoanelor fizice şi a persoanelor juridice condamnate ori împotriva cărora s-au luat alte măsuri cu caracter penal sau administrativ conform </w:t>
      </w:r>
      <w:r w:rsidRPr="00303C8D">
        <w:rPr>
          <w:rFonts w:cs="Times New Roman"/>
          <w:color w:val="008000"/>
          <w:szCs w:val="28"/>
          <w:u w:val="single"/>
          <w:lang w:val="ro-RO"/>
        </w:rPr>
        <w:t>Codului penal</w:t>
      </w:r>
      <w:r w:rsidRPr="00303C8D">
        <w:rPr>
          <w:rFonts w:cs="Times New Roman"/>
          <w:szCs w:val="28"/>
          <w:lang w:val="ro-RO"/>
        </w:rPr>
        <w:t>, precum şi a celor faţă de care au fost dispuse măsuri procesual-penale.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Comunicarea datelor din cazierul judiciar se face în condiţiile prezentei legi şi cu respectarea prevederilor </w:t>
      </w:r>
      <w:r w:rsidRPr="00303C8D">
        <w:rPr>
          <w:rFonts w:cs="Times New Roman"/>
          <w:i/>
          <w:iCs/>
          <w:color w:val="008000"/>
          <w:szCs w:val="28"/>
          <w:u w:val="single"/>
          <w:lang w:val="ro-RO"/>
        </w:rPr>
        <w:t>Legii nr. 544/2001</w:t>
      </w:r>
      <w:r w:rsidRPr="00303C8D">
        <w:rPr>
          <w:rFonts w:cs="Times New Roman"/>
          <w:i/>
          <w:iCs/>
          <w:szCs w:val="28"/>
          <w:lang w:val="ro-RO"/>
        </w:rPr>
        <w:t xml:space="preserve"> privind liberul acces la informaţiile de interes public, cu modificările şi completările ulterioare, ale </w:t>
      </w:r>
      <w:r w:rsidRPr="00303C8D">
        <w:rPr>
          <w:rFonts w:cs="Times New Roman"/>
          <w:i/>
          <w:iCs/>
          <w:color w:val="008000"/>
          <w:szCs w:val="28"/>
          <w:u w:val="single"/>
          <w:lang w:val="ro-RO"/>
        </w:rPr>
        <w:t>Regulamentului (UE) 2016/679</w:t>
      </w:r>
      <w:r w:rsidRPr="00303C8D">
        <w:rPr>
          <w:rFonts w:cs="Times New Roman"/>
          <w:i/>
          <w:iCs/>
          <w:szCs w:val="28"/>
          <w:lang w:val="ro-RO"/>
        </w:rPr>
        <w:t xml:space="preserve"> al Parlamentului European şi al Consiliului din 27 aprilie 2016 privind protecţia persoanelor fizice în ceea ce priveşte prelucrarea datelor cu caracter </w:t>
      </w:r>
      <w:r w:rsidRPr="00303C8D">
        <w:rPr>
          <w:rFonts w:cs="Times New Roman"/>
          <w:i/>
          <w:iCs/>
          <w:szCs w:val="28"/>
          <w:lang w:val="ro-RO"/>
        </w:rPr>
        <w:lastRenderedPageBreak/>
        <w:t xml:space="preserve">personal şi privind libera circulaţie a acestor date şi de abrogare a </w:t>
      </w:r>
      <w:r w:rsidRPr="00303C8D">
        <w:rPr>
          <w:rFonts w:cs="Times New Roman"/>
          <w:i/>
          <w:iCs/>
          <w:color w:val="008000"/>
          <w:szCs w:val="28"/>
          <w:u w:val="single"/>
          <w:lang w:val="ro-RO"/>
        </w:rPr>
        <w:t>Directivei 95/46/CE</w:t>
      </w:r>
      <w:r w:rsidRPr="00303C8D">
        <w:rPr>
          <w:rFonts w:cs="Times New Roman"/>
          <w:i/>
          <w:iCs/>
          <w:szCs w:val="28"/>
          <w:lang w:val="ro-RO"/>
        </w:rPr>
        <w:t xml:space="preserve"> (Regulamentul general privind protecţia datelor), ale </w:t>
      </w:r>
      <w:r w:rsidRPr="00303C8D">
        <w:rPr>
          <w:rFonts w:cs="Times New Roman"/>
          <w:i/>
          <w:iCs/>
          <w:color w:val="008000"/>
          <w:szCs w:val="28"/>
          <w:u w:val="single"/>
          <w:lang w:val="ro-RO"/>
        </w:rPr>
        <w:t>Legii nr. 190/2018</w:t>
      </w:r>
      <w:r w:rsidRPr="00303C8D">
        <w:rPr>
          <w:rFonts w:cs="Times New Roman"/>
          <w:i/>
          <w:iCs/>
          <w:szCs w:val="28"/>
          <w:lang w:val="ro-RO"/>
        </w:rPr>
        <w:t xml:space="preserve"> privind măsuri de punere în aplicare a </w:t>
      </w:r>
      <w:r w:rsidRPr="00303C8D">
        <w:rPr>
          <w:rFonts w:cs="Times New Roman"/>
          <w:i/>
          <w:iCs/>
          <w:color w:val="008000"/>
          <w:szCs w:val="28"/>
          <w:u w:val="single"/>
          <w:lang w:val="ro-RO"/>
        </w:rPr>
        <w:t>Regulamentului (UE) 2016/679</w:t>
      </w:r>
      <w:r w:rsidRPr="00303C8D">
        <w:rPr>
          <w:rFonts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303C8D">
        <w:rPr>
          <w:rFonts w:cs="Times New Roman"/>
          <w:i/>
          <w:iCs/>
          <w:color w:val="008000"/>
          <w:szCs w:val="28"/>
          <w:u w:val="single"/>
          <w:lang w:val="ro-RO"/>
        </w:rPr>
        <w:t>Directivei 95/46/CE</w:t>
      </w:r>
      <w:r w:rsidRPr="00303C8D">
        <w:rPr>
          <w:rFonts w:cs="Times New Roman"/>
          <w:i/>
          <w:iCs/>
          <w:szCs w:val="28"/>
          <w:lang w:val="ro-RO"/>
        </w:rPr>
        <w:t xml:space="preserve"> (Regulamentul general privind protecţia datelor), cu modificările ulterioare, ale </w:t>
      </w:r>
      <w:r w:rsidRPr="00303C8D">
        <w:rPr>
          <w:rFonts w:cs="Times New Roman"/>
          <w:i/>
          <w:iCs/>
          <w:color w:val="008000"/>
          <w:szCs w:val="28"/>
          <w:u w:val="single"/>
          <w:lang w:val="ro-RO"/>
        </w:rPr>
        <w:t>Legii nr. 363/2018</w:t>
      </w:r>
      <w:r w:rsidRPr="00303C8D">
        <w:rPr>
          <w:rFonts w:cs="Times New Roman"/>
          <w:i/>
          <w:iCs/>
          <w:szCs w:val="28"/>
          <w:lang w:val="ro-RO"/>
        </w:rPr>
        <w:t xml:space="preserve">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 şi ale </w:t>
      </w:r>
      <w:r w:rsidRPr="00303C8D">
        <w:rPr>
          <w:rFonts w:cs="Times New Roman"/>
          <w:i/>
          <w:iCs/>
          <w:color w:val="008000"/>
          <w:szCs w:val="28"/>
          <w:u w:val="single"/>
          <w:lang w:val="ro-RO"/>
        </w:rPr>
        <w:t>Legii nr. 182/2002</w:t>
      </w:r>
      <w:r w:rsidRPr="00303C8D">
        <w:rPr>
          <w:rFonts w:cs="Times New Roman"/>
          <w:i/>
          <w:iCs/>
          <w:szCs w:val="28"/>
          <w:lang w:val="ro-RO"/>
        </w:rPr>
        <w:t xml:space="preserve"> privind protecţia informaţiilor clasificate, cu modificările şi completările ulterioare, în cazul datelor de interes operativ.</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3^1</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Termenii şi expresiile conţinute de prezenta lege au sensul şi înţelesul stabilite în Regulamentul (UE) 2019/816 al Parlamentului European şi al Consiliului din 17 aprilie 2019 de stabilire a unui sistem centralizat pentru determinarea statelor membre care deţin informaţii privind condamnările resortisanţilor ţărilor terţe şi ale apatrizilor (ECRIS-TCN), destinat să completeze sistemul european de informaţii cu privire la cazierele judiciare, şi de modificare a Regulamentului (UE) 2018/1.726, denumit în continuare Regulamentul ECRIS-TCN.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În înţelesul prezentei legi, expresiile de mai jos au următoarea semnificaţie: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 certificatul de cazier judiciar - documentul eliberat persoanelor, care atestă situaţia judiciară a acestora;</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b) extrasul din cazierul judiciar - documentul emis cu ocazia schimbului de informaţii din cazierele judiciare, efectuat cu statele membre şi statele terţe;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c) extrasul de pe cazierul judiciar - documentul eliberat instituţiilor publice şi organelor de specialitate ale administraţiei publice în baza consimţământului expres al persoanei pentru care se efectuează verificări specifice;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d) copia de pe cazierul judiciar - documentul eliberat autorităţilor române competente;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e) Sistemul european de informaţii cu privire la cazierele judiciare (ECRIS) - sistemul informatic descentralizat pentru schimbul de informaţii privind condamnările, întemeiat pe bazele de date privind cazierele judiciare din fiecare stat membru, stabilit în scopul schimbului de informaţii extrase din cazierele judiciare şi alcătuit din: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 aplicaţia de referinţă a ECRIS; şi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 o infrastructură comună de comunicaţii între autorităţile centrale, care asigură o reţea criptată;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f) sistemul centralizat pentru determinarea statelor membre care deţin informaţii privind condamnările resortisanţilor ţărilor terţe şi ale apatrizilor (ECRIS-TCN) - sistemul informatic instituit prin Regulamentul ECRIS-TCN;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g) aplicaţia de referinţă a ECRIS - programul informatic dezvoltat de către Comisia Europeană pus la dispoziţia statelor membre pentru schimbul de informaţii privind cazierele judiciare prin intermediul Sistemului european de informaţii cu privire la cazierele judiciare (ECRIS);</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h) date dactiloscopice - datele privind impresiunile în plan şi cele prelevate prin apăsarea degetului de la un capăt al unghiei la celălalt ale amprentelor digitale ale fiecărui deget al unei persoane;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 imagine facială - o imagine digitală a feţei unei persoane;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j) stat membru - statul membru al Uniunii Europene;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k) stat membru de condamnare - statul membru în care se pronunţă o condamnare;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l) stat terţ - statul care nu este membru al Uniunii Europene;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m) resortisant al unei ţări terţe - o persoană care nu este cetăţean al Uniunii Europene în sensul </w:t>
      </w:r>
      <w:r w:rsidRPr="00303C8D">
        <w:rPr>
          <w:rFonts w:cs="Times New Roman"/>
          <w:i/>
          <w:iCs/>
          <w:color w:val="008000"/>
          <w:szCs w:val="28"/>
          <w:u w:val="single"/>
          <w:lang w:val="ro-RO"/>
        </w:rPr>
        <w:t>art. 20</w:t>
      </w:r>
      <w:r w:rsidRPr="00303C8D">
        <w:rPr>
          <w:rFonts w:cs="Times New Roman"/>
          <w:i/>
          <w:iCs/>
          <w:szCs w:val="28"/>
          <w:lang w:val="ro-RO"/>
        </w:rPr>
        <w:t xml:space="preserve"> alin. (1) din Tratatul privind funcţionarea Uniunii Europene sau care este apatrid ori o persoană a cărei cetăţenie este necunoscută.</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Organizarea cazierului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Cazierul judiciar se organizează de Ministerul Administraţiei şi Internelor şi se ţine de unităţile Poliţiei Române, prin structuri specializate în acest domeniu.</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lastRenderedPageBreak/>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Evidenţa informatizată a cazierului judiciar şi evidenţa informatizată dactiloscopică se organizează şi funcţionează în cadrul Poliţiei Române, care asigură şi coordonarea activităţilor desfăşurate în aceste domenii.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Activitatea privind cazierul judiciar este condusă, la nivel central, de Direcţia cazier judiciar, statistică şi evidenţe operative din cadrul Inspectoratului General al Poliţiei Române.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(3) Inspectoratul General al Poliţiei Române, prin Direcţia cazier judiciar, statistică şi evidenţe operative, este autoritatea centrală desemnată pentru transmiterea notificărilor privind condamnările şi schimbul de date înscrise în cazierul judiciar cu statele membre ale Uniunii Europene, în sensul </w:t>
      </w:r>
      <w:r w:rsidRPr="00303C8D">
        <w:rPr>
          <w:rFonts w:cs="Times New Roman"/>
          <w:i/>
          <w:iCs/>
          <w:color w:val="008000"/>
          <w:szCs w:val="28"/>
          <w:u w:val="single"/>
          <w:lang w:val="ro-RO"/>
        </w:rPr>
        <w:t>Deciziei-cadru 2009/315/JAI</w:t>
      </w:r>
      <w:r w:rsidRPr="00303C8D">
        <w:rPr>
          <w:rFonts w:cs="Times New Roman"/>
          <w:i/>
          <w:iCs/>
          <w:szCs w:val="28"/>
          <w:lang w:val="ro-RO"/>
        </w:rPr>
        <w:t xml:space="preserve"> a Consiliului din 26 februarie 2009 privind organizarea şi conţinutul schimbului de informaţii extrase din cazierele judiciare între statele membre, publicată în Jurnalul Oficial al Uniunii Europene, seria L, nr. 93 din 7 aprilie 2009.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Direcţia cazier judiciar, statistică şi evidenţe operative notifică, printr-o declaraţie depusă la Secretariatul General al Consiliului, limbile oficiale pe care le acceptă în schimbul de informaţii.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Inspectoratul General al Poliţiei Române, sub coordonarea structurii competente din cadrul Ministerului Justiţiei, actualizează permanent informaţiile prevăzute în actele de punere în aplicare a Directivei (UE) 2019/884 a Parlamentului European şi a Consiliului din 17 aprilie 2019 de modificare a </w:t>
      </w:r>
      <w:r w:rsidRPr="00303C8D">
        <w:rPr>
          <w:rFonts w:cs="Times New Roman"/>
          <w:i/>
          <w:iCs/>
          <w:color w:val="008000"/>
          <w:szCs w:val="28"/>
          <w:u w:val="single"/>
          <w:lang w:val="ro-RO"/>
        </w:rPr>
        <w:t>Deciziei-cadru 2009/315/JAI</w:t>
      </w:r>
      <w:r w:rsidRPr="00303C8D">
        <w:rPr>
          <w:rFonts w:cs="Times New Roman"/>
          <w:i/>
          <w:iCs/>
          <w:szCs w:val="28"/>
          <w:lang w:val="ro-RO"/>
        </w:rPr>
        <w:t xml:space="preserve"> a Consiliului în ceea ce priveşte schimbul de informaţii privind resortisanţii ţărilor terţe şi în ceea ce priveşte sistemul european de informaţii cu privire la cazierele judiciare (ECRIS) şi de înlocuire a </w:t>
      </w:r>
      <w:r w:rsidRPr="00303C8D">
        <w:rPr>
          <w:rFonts w:cs="Times New Roman"/>
          <w:i/>
          <w:iCs/>
          <w:color w:val="008000"/>
          <w:szCs w:val="28"/>
          <w:u w:val="single"/>
          <w:lang w:val="ro-RO"/>
        </w:rPr>
        <w:t>Deciziei 2009/316/JAI</w:t>
      </w:r>
      <w:r w:rsidRPr="00303C8D">
        <w:rPr>
          <w:rFonts w:cs="Times New Roman"/>
          <w:i/>
          <w:iCs/>
          <w:szCs w:val="28"/>
          <w:lang w:val="ro-RO"/>
        </w:rPr>
        <w:t xml:space="preserve"> a Consiliului.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(6) *** Abrogat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(7) Transmiterea şi obţinerea hotărârilor judecătoreşti de condamnare, precum şi a informaţiilor cu privire la măsurile luate ulterior se realizează potrivit dispoziţiilor </w:t>
      </w:r>
      <w:r w:rsidRPr="00303C8D">
        <w:rPr>
          <w:rFonts w:cs="Times New Roman"/>
          <w:i/>
          <w:iCs/>
          <w:color w:val="008000"/>
          <w:szCs w:val="28"/>
          <w:u w:val="single"/>
          <w:lang w:val="ro-RO"/>
        </w:rPr>
        <w:t>Legii nr. 302/2004</w:t>
      </w:r>
      <w:r w:rsidRPr="00303C8D">
        <w:rPr>
          <w:rFonts w:cs="Times New Roman"/>
          <w:i/>
          <w:iCs/>
          <w:szCs w:val="28"/>
          <w:lang w:val="ro-RO"/>
        </w:rPr>
        <w:t xml:space="preserve"> privind cooperarea judiciară internaţională în materie penală, republicată, cu modificările şi completările ulterioare.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 La Inspectoratul General al Poliţiei Române se organizează şi funcţionează cazierul judiciar central în care se ţine evidenţa persoanelor fizice născute în afara României şi a persoanelor juridice străine care fac obiectul cazierului judiciar, al evidenţei operative şi al evidenţelor speciale ale poliţiei, care au comis infracţiuni pe teritoriul României şi au fost condamnate sau faţă de care a fost pronunţată renunţarea ori amânarea aplicării pedepsei sau faţă de care au fost dispuse măsuri preventive, precum şi a celor aflate în una dintre situaţiile prevăzute la </w:t>
      </w:r>
      <w:r w:rsidRPr="00303C8D">
        <w:rPr>
          <w:rFonts w:cs="Times New Roman"/>
          <w:i/>
          <w:iCs/>
          <w:color w:val="008000"/>
          <w:szCs w:val="28"/>
          <w:u w:val="single"/>
          <w:lang w:val="ro-RO"/>
        </w:rPr>
        <w:t>art. 14</w:t>
      </w:r>
      <w:r w:rsidRPr="00303C8D">
        <w:rPr>
          <w:rFonts w:cs="Times New Roman"/>
          <w:i/>
          <w:iCs/>
          <w:szCs w:val="28"/>
          <w:lang w:val="ro-RO"/>
        </w:rPr>
        <w:t xml:space="preserve"> alin. (2).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În cazierul judiciar central se ţine, de asemenea, şi evidenţa persoanelor de cetăţenie română despre care s-au primit comunicări de luare în evidenţă din partea autorităţilor centrale din celelalte state membre ale Uniunii Europene şi ale autorităţilor competente din statele terţe.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Orice modificare sau ştergere a informaţiilor transmise în conformitate cu prevederile alin. (2) atrage modificări sau ştergeri identice în evidenţă, în măsura în care aceste hotărâri nu au fost recunoscute de organele române competente.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La inspectoratele de poliţie judeţene şi la Direcţia Generală de Poliţie a Municipiului Bucureşti este organizat şi funcţionează cazierul judiciar local, în care se ţin evidenţa persoanelor fizice născute în raza administrativ-teritorială a judeţului, respectiv a municipiului Bucureşti, precum şi evidenţa persoanelor juridice care au sediul social pe raza administrativ-teritorială a judeţului, respectiv a municipiului Bucureşti.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În structura inspectoratelor de poliţie judeţene şi a Direcţiei Generale de Poliţie a Municipiului Bucureşti vor funcţiona servicii specializate în domeniu, care vor asigura la nivelul unităţilor teritorial-administrative activităţile pe linie de cazier judiciar, evidenţă operativă şi evidenţe speciale ale Poliţiei Române.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lastRenderedPageBreak/>
        <w:t xml:space="preserve">    (1) Înregistrarea în cazierul judiciar se face nominal, prin înscrierea datelor cu caracter personal pentru persoanele fizice, respectiv a datelor de identificare pentru persoanele juridice, precum şi a datelor judiciare prevăzute la alin. (1^1) - (1^3).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(1^1) Pentru înscrierea în evidenţele cazierului judiciar a persoanelor fizice se prelucrează următoarele date cu caracter personal: codul numeric personal, numele, prenumele, prenumele părinţilor, data şi locul naşterii, numele purtate anterior, domiciliul, seria şi numărul actului de identitate, sexul, cetăţenia sau cetăţeniile dacă acestea au mai multe. În cazul în care cetăţenia persoanei fizice este necunoscută sau aceasta este apatrid, în evidenţele cazierului judiciar este menţionat acest fapt.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(1^2) În cazul persoanelor juridice se prelucrează următoarele date de identificare: codul unic de identificare, denumirea persoanei juridice, codul fiscal, numărul de ordine în registrul comerţului - în cazul societăţilor reglementate de </w:t>
      </w:r>
      <w:r w:rsidRPr="00303C8D">
        <w:rPr>
          <w:rFonts w:cs="Times New Roman"/>
          <w:i/>
          <w:iCs/>
          <w:color w:val="008000"/>
          <w:szCs w:val="28"/>
          <w:u w:val="single"/>
          <w:lang w:val="ro-RO"/>
        </w:rPr>
        <w:t>Legea</w:t>
      </w:r>
      <w:r w:rsidRPr="00303C8D">
        <w:rPr>
          <w:rFonts w:cs="Times New Roman"/>
          <w:i/>
          <w:iCs/>
          <w:szCs w:val="28"/>
          <w:lang w:val="ro-RO"/>
        </w:rPr>
        <w:t xml:space="preserve"> societăţilor nr. 31/1990, republicată, cu modificările şi completările ulterioare -, sediul, precum şi datele cu caracter personal ale reprezentantului legal.</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(1^3) Datele înregistrate în cazierul judiciar privesc: cuantumul pedepsei/sancţiunii aplicate, renunţarea la aplicarea pedepsei, amânarea aplicării pedepsei, achitarea sau încetarea procesului penal, denumirea infracţiunii, a măsurii cu caracter penal dispuse, data săvârşirii faptei, încadrarea juridică, numărul şi data ordonanţei de punere în mişcare a acţiunii penale, numărul ordonanţei de clasare sau renunţare la urmărirea penală, numărul sentinţei penale, al deciziei penale, numărul dosarului penal, titulatura completă a organului judiciar, data pronunţării şi data rămânerii definitive, modalitatea de executare/stingere a pedepsei, data arestării, data eliberării, restul de pedeapsă rămas de executat, hotărâri ulterioare care modifică executarea pedepsei.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În cazul persoanelor fizice, înregistrarea se face şi dactiloscopic, în situaţiile prevăzute în prezenta lege, prin luarea impresiunilor digitale şi palmare, necesare pentru identificarea dactiloscopică a persoanelor înregistrate şi cunoaşterea exactă a situaţiei lor juridice.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În scopul înregistrării şi identificării dactiloscopice, în cadrul Inspectoratului General al Poliţiei Române funcţionează un serviciu de specialitate pe probleme de dactiloscopie, cu compartimente distincte la nivelul serviciilor judeţene de profil şi al Direcţiei Generale de Poliţie a Municipiului Bucureşti.</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III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Înscrierea datelor în cazierul judiciar şi procedura de scoatere din evidenţă</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 ceea ce priveşte persoanele fizice, în cazierul judiciar se înscriu date privind:</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pedepsele, măsurile de siguranţă şi educative, pronunţate prin hotărâri judecătoreşti definitive;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b) renunţarea sau amânarea aplicării pedepsei, începerea, întreruperea şi încetarea executării pedepselor şi a măsurilor educative, suspendarea sub supraveghere a executării pedepsei, înlocuirea, eşalonarea şi achitarea amenzii 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 amnistia, graţierea, prescripţia executării pedepsei, reabilitarea, caracterul politic al condamnării;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d) pedepsele şi măsurile pronunţate prin hotărâri penale definitive de instanţele judecătoreşti din străinătate, precum şi măsurile luate prin actele efectuate de organele judiciare penale din străinătate, dacă aceste hotărâri au fost recunoscute de organele române competente;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e) hotărârile definitive care impun rectificări în cazierul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f) extrădarea.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10</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 ceea ce priveşte persoanele juridice, în cazierul judiciar se înscriu date privind:</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pedepsele şi măsurile de siguranţă pronunţate prin hotărâri judecătoreşti definitive;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b) începerea, întreruperea şi încetarea executării pedepselor, eşalonarea şi achitarea amenzii 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 amnistia, graţierea, prescripţia executării pedepsei, reabilitarea;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lastRenderedPageBreak/>
        <w:t xml:space="preserve">    d) pedepsele şi măsurile pronunţate prin hotărâri penale definitive de instanţele judecătoreşti din străinătate, precum şi măsurile luate prin actele efectuate de organele judiciare penale din străinătate, dacă aceste hotărâri au fost recunoscute de organele române competente;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e) hotărârile definitive care impun rectificări în cazierul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În evidenţa cazierului judiciar organizată la unităţile de poliţie prevăzute la </w:t>
      </w:r>
      <w:r w:rsidRPr="00303C8D">
        <w:rPr>
          <w:rFonts w:cs="Times New Roman"/>
          <w:i/>
          <w:iCs/>
          <w:color w:val="008000"/>
          <w:szCs w:val="28"/>
          <w:u w:val="single"/>
          <w:lang w:val="ro-RO"/>
        </w:rPr>
        <w:t>art. 6</w:t>
      </w:r>
      <w:r w:rsidRPr="00303C8D">
        <w:rPr>
          <w:rFonts w:cs="Times New Roman"/>
          <w:i/>
          <w:iCs/>
          <w:szCs w:val="28"/>
          <w:lang w:val="ro-RO"/>
        </w:rPr>
        <w:t xml:space="preserve"> şi </w:t>
      </w:r>
      <w:r w:rsidRPr="00303C8D">
        <w:rPr>
          <w:rFonts w:cs="Times New Roman"/>
          <w:i/>
          <w:iCs/>
          <w:color w:val="008000"/>
          <w:szCs w:val="28"/>
          <w:u w:val="single"/>
          <w:lang w:val="ro-RO"/>
        </w:rPr>
        <w:t>7</w:t>
      </w:r>
      <w:r w:rsidRPr="00303C8D">
        <w:rPr>
          <w:rFonts w:cs="Times New Roman"/>
          <w:i/>
          <w:iCs/>
          <w:szCs w:val="28"/>
          <w:lang w:val="ro-RO"/>
        </w:rPr>
        <w:t xml:space="preserve"> se notează în mod provizoriu, până la soluţionarea definitivă a cauzei, când se şterg din evidenţă date privind persoanele fizice sau persoanele juridice faţă de care s-a dispus punerea în mişcare a acţiunii penale sau faţă de care a fost luată una dintre măsurile preventive prevăzute de </w:t>
      </w:r>
      <w:r w:rsidRPr="00303C8D">
        <w:rPr>
          <w:rFonts w:cs="Times New Roman"/>
          <w:i/>
          <w:iCs/>
          <w:color w:val="008000"/>
          <w:szCs w:val="28"/>
          <w:u w:val="single"/>
          <w:lang w:val="ro-RO"/>
        </w:rPr>
        <w:t>Codul de procedură penală</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Înscrierea datelor prevăzute la </w:t>
      </w:r>
      <w:r w:rsidRPr="00303C8D">
        <w:rPr>
          <w:rFonts w:cs="Times New Roman"/>
          <w:color w:val="008000"/>
          <w:szCs w:val="28"/>
          <w:u w:val="single"/>
          <w:lang w:val="ro-RO"/>
        </w:rPr>
        <w:t>art. 9</w:t>
      </w:r>
      <w:r w:rsidRPr="00303C8D">
        <w:rPr>
          <w:rFonts w:cs="Times New Roman"/>
          <w:szCs w:val="28"/>
          <w:lang w:val="ro-RO"/>
        </w:rPr>
        <w:t xml:space="preserve"> sau notările provizorii menţionate la </w:t>
      </w:r>
      <w:r w:rsidRPr="00303C8D">
        <w:rPr>
          <w:rFonts w:cs="Times New Roman"/>
          <w:color w:val="008000"/>
          <w:szCs w:val="28"/>
          <w:u w:val="single"/>
          <w:lang w:val="ro-RO"/>
        </w:rPr>
        <w:t>art. 11</w:t>
      </w:r>
      <w:r w:rsidRPr="00303C8D">
        <w:rPr>
          <w:rFonts w:cs="Times New Roman"/>
          <w:szCs w:val="28"/>
          <w:lang w:val="ro-RO"/>
        </w:rPr>
        <w:t xml:space="preserve"> se fac în baza: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extraselor de pe hotărârile judecătoreşti definitive, precum şi de pe încheierile de extindere a procesului penal, trimise de instanţa judecătorească;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b) comunicărilor de renunţare sau amânare a aplicării pedepsei, începere, întrerupere ori încetare a executării pedepsei închisorii, a comunicărilor privind luarea măsurilor preventive, de executare a măsurilor de siguranţă şi a celor educative, trimise de unitatea unde acestea se execută sau de unitatea locală de poliţie, în cazurile prevăzute la </w:t>
      </w:r>
      <w:r w:rsidRPr="00303C8D">
        <w:rPr>
          <w:rFonts w:cs="Times New Roman"/>
          <w:i/>
          <w:iCs/>
          <w:color w:val="008000"/>
          <w:szCs w:val="28"/>
          <w:u w:val="single"/>
          <w:lang w:val="ro-RO"/>
        </w:rPr>
        <w:t>art. 14</w:t>
      </w:r>
      <w:r w:rsidRPr="00303C8D">
        <w:rPr>
          <w:rFonts w:cs="Times New Roman"/>
          <w:i/>
          <w:iCs/>
          <w:szCs w:val="28"/>
          <w:lang w:val="ro-RO"/>
        </w:rPr>
        <w:t xml:space="preserve"> alin. (3);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 comunicării privind ducerea la îndeplinire a hotărârii de extrădare, trimisă de organul care a pus în executare această măsură;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d) comunicărilor de punere în mişcare a acţiunii penale, a extraselor de pe ordonanţele de scoatere de sub urmărire penală sau de încetare a acesteia, trimise de organul de urmărire penală care a luat măsura;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e) comunicării privind înlocuirea, eşalonarea sau achitarea amenzii 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Înscrierea datelor prevăzute la </w:t>
      </w:r>
      <w:r w:rsidRPr="00303C8D">
        <w:rPr>
          <w:rFonts w:cs="Times New Roman"/>
          <w:color w:val="008000"/>
          <w:szCs w:val="28"/>
          <w:u w:val="single"/>
          <w:lang w:val="ro-RO"/>
        </w:rPr>
        <w:t>art. 10</w:t>
      </w:r>
      <w:r w:rsidRPr="00303C8D">
        <w:rPr>
          <w:rFonts w:cs="Times New Roman"/>
          <w:szCs w:val="28"/>
          <w:lang w:val="ro-RO"/>
        </w:rPr>
        <w:t xml:space="preserve"> se face în baza: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extraselor de pe hotărârile judecătoreşti definitive, precum şi de pe încheierile de extindere a procesului penal, trimise de instanţa judecătorească;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b) comunicărilor de renunţare sau amânare a aplicării, începere, întrerupere sau încetare a executării pedepselor principale şi complementare ori de executare a pedepselor complementare, trimise de instanţa judecătorească;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c) comunicărilor privind eşalonarea şi achitarea amenzii 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Extrasele, comunicările şi celelalte acte prevăzute la </w:t>
      </w:r>
      <w:r w:rsidRPr="00303C8D">
        <w:rPr>
          <w:rFonts w:cs="Times New Roman"/>
          <w:color w:val="008000"/>
          <w:szCs w:val="28"/>
          <w:u w:val="single"/>
          <w:lang w:val="ro-RO"/>
        </w:rPr>
        <w:t>art. 12</w:t>
      </w:r>
      <w:r w:rsidRPr="00303C8D">
        <w:rPr>
          <w:rFonts w:cs="Times New Roman"/>
          <w:szCs w:val="28"/>
          <w:lang w:val="ro-RO"/>
        </w:rPr>
        <w:t xml:space="preserve"> şi </w:t>
      </w:r>
      <w:r w:rsidRPr="00303C8D">
        <w:rPr>
          <w:rFonts w:cs="Times New Roman"/>
          <w:color w:val="008000"/>
          <w:szCs w:val="28"/>
          <w:u w:val="single"/>
          <w:lang w:val="ro-RO"/>
        </w:rPr>
        <w:t>13</w:t>
      </w:r>
      <w:r w:rsidRPr="00303C8D">
        <w:rPr>
          <w:rFonts w:cs="Times New Roman"/>
          <w:szCs w:val="28"/>
          <w:lang w:val="ro-RO"/>
        </w:rPr>
        <w:t xml:space="preserve"> se trimit unităţilor de poliţie competente potrivit </w:t>
      </w:r>
      <w:r w:rsidRPr="00303C8D">
        <w:rPr>
          <w:rFonts w:cs="Times New Roman"/>
          <w:color w:val="008000"/>
          <w:szCs w:val="28"/>
          <w:u w:val="single"/>
          <w:lang w:val="ro-RO"/>
        </w:rPr>
        <w:t>art. 6</w:t>
      </w:r>
      <w:r w:rsidRPr="00303C8D">
        <w:rPr>
          <w:rFonts w:cs="Times New Roman"/>
          <w:szCs w:val="28"/>
          <w:lang w:val="ro-RO"/>
        </w:rPr>
        <w:t xml:space="preserve"> şi </w:t>
      </w:r>
      <w:r w:rsidRPr="00303C8D">
        <w:rPr>
          <w:rFonts w:cs="Times New Roman"/>
          <w:color w:val="008000"/>
          <w:szCs w:val="28"/>
          <w:u w:val="single"/>
          <w:lang w:val="ro-RO"/>
        </w:rPr>
        <w:t>7</w:t>
      </w:r>
      <w:r w:rsidRPr="00303C8D">
        <w:rPr>
          <w:rFonts w:cs="Times New Roman"/>
          <w:szCs w:val="28"/>
          <w:lang w:val="ro-RO"/>
        </w:rPr>
        <w:t>, în termen de cel mult 10 zile de la data rămânerii definitive a hotărârii de condamnare, a luării măsurii, pronunţării soluţiei sau săvârşirii faptului juridic ce trebuie luat în evidenţă.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În cazurile de începere a executării pedepsei într-un loc de detenţie ori în cazul reţinerii, arestului la domiciliu, arestării preventive sau internării medicale, precum şi la începerea executării măsurilor educative privative de libertate, comunicările vor fi însoţite de fişa dactiloscopică decadactilară. Comunicările se trimit cazierului judiciar de la locul de naştere al persoanei în cauză sau, după caz, cazierului judiciar din cadrul Inspectoratului General al Poliţiei Române, iar fişa dactiloscopică se trimite serviciului de specialitate pe probleme de dactiloscopie din cadrul Inspectoratului General al Poliţiei Române ori, după caz, compartimentelor de la nivelul serviciilor judeţene de profil şi al Direcţiei Generale de Poliţie a Municipiului Bucureşti.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Pentru persoanele aflate în executarea unor măsuri educative privative de libertate, fişa dactiloscopică se întocmeşte de unitatea locală de poliţie, care trimite şi comunicarea.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(4) Pentru resortisanţii statelor membre ale Uniunii Europene, alţii decât cei români, actele prevăzute la </w:t>
      </w:r>
      <w:r w:rsidRPr="00303C8D">
        <w:rPr>
          <w:rFonts w:cs="Times New Roman"/>
          <w:color w:val="008000"/>
          <w:szCs w:val="28"/>
          <w:u w:val="single"/>
          <w:lang w:val="ro-RO"/>
        </w:rPr>
        <w:t>art. 12</w:t>
      </w:r>
      <w:r w:rsidRPr="00303C8D">
        <w:rPr>
          <w:rFonts w:cs="Times New Roman"/>
          <w:szCs w:val="28"/>
          <w:lang w:val="ro-RO"/>
        </w:rPr>
        <w:t xml:space="preserve"> şi </w:t>
      </w:r>
      <w:r w:rsidRPr="00303C8D">
        <w:rPr>
          <w:rFonts w:cs="Times New Roman"/>
          <w:color w:val="008000"/>
          <w:szCs w:val="28"/>
          <w:u w:val="single"/>
          <w:lang w:val="ro-RO"/>
        </w:rPr>
        <w:t>13</w:t>
      </w:r>
      <w:r w:rsidRPr="00303C8D">
        <w:rPr>
          <w:rFonts w:cs="Times New Roman"/>
          <w:szCs w:val="28"/>
          <w:lang w:val="ro-RO"/>
        </w:rPr>
        <w:t xml:space="preserve"> vor fi trimise Direcţiei cazier judiciar, statistică şi evidenţe operative din cadrul Inspectoratului </w:t>
      </w:r>
      <w:r w:rsidRPr="00303C8D">
        <w:rPr>
          <w:rFonts w:cs="Times New Roman"/>
          <w:szCs w:val="28"/>
          <w:lang w:val="ro-RO"/>
        </w:rPr>
        <w:lastRenderedPageBreak/>
        <w:t>General al Poliţiei Române, care, în calitate de autoritate centrală, va înscrie în cazierul judiciar datele respective şi le va comunica autorităţilor centrale ale statelor membre ale Uniunii Europene ai căror resortisanţi sunt persoanele în cauză.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(4^1) Pentru resortisanţii unei ţări terţe, actele prevăzute la </w:t>
      </w:r>
      <w:r w:rsidRPr="00303C8D">
        <w:rPr>
          <w:rFonts w:cs="Times New Roman"/>
          <w:i/>
          <w:iCs/>
          <w:color w:val="008000"/>
          <w:szCs w:val="28"/>
          <w:u w:val="single"/>
          <w:lang w:val="ro-RO"/>
        </w:rPr>
        <w:t>art. 12</w:t>
      </w:r>
      <w:r w:rsidRPr="00303C8D">
        <w:rPr>
          <w:rFonts w:cs="Times New Roman"/>
          <w:i/>
          <w:iCs/>
          <w:szCs w:val="28"/>
          <w:lang w:val="ro-RO"/>
        </w:rPr>
        <w:t xml:space="preserve"> şi </w:t>
      </w:r>
      <w:r w:rsidRPr="00303C8D">
        <w:rPr>
          <w:rFonts w:cs="Times New Roman"/>
          <w:i/>
          <w:iCs/>
          <w:color w:val="008000"/>
          <w:szCs w:val="28"/>
          <w:u w:val="single"/>
          <w:lang w:val="ro-RO"/>
        </w:rPr>
        <w:t>13</w:t>
      </w:r>
      <w:r w:rsidRPr="00303C8D">
        <w:rPr>
          <w:rFonts w:cs="Times New Roman"/>
          <w:i/>
          <w:iCs/>
          <w:szCs w:val="28"/>
          <w:lang w:val="ro-RO"/>
        </w:rPr>
        <w:t xml:space="preserve"> sunt trimise Direcţiei cazier judiciar, statistică şi evidenţe operative din cadrul Inspectoratului General al Poliţiei Române, care, în calitate de autoritate centrală, înscrie în cazierul judiciar datele respective şi le transmite automat către sistemul central ECRIS-TCN potrivit legii.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Extrasele, comunicările şi celelalte acte prevăzute la </w:t>
      </w:r>
      <w:r w:rsidRPr="00303C8D">
        <w:rPr>
          <w:rFonts w:cs="Times New Roman"/>
          <w:i/>
          <w:iCs/>
          <w:color w:val="008000"/>
          <w:szCs w:val="28"/>
          <w:u w:val="single"/>
          <w:lang w:val="ro-RO"/>
        </w:rPr>
        <w:t>art. 12</w:t>
      </w:r>
      <w:r w:rsidRPr="00303C8D">
        <w:rPr>
          <w:rFonts w:cs="Times New Roman"/>
          <w:i/>
          <w:iCs/>
          <w:szCs w:val="28"/>
          <w:lang w:val="ro-RO"/>
        </w:rPr>
        <w:t xml:space="preserve"> şi </w:t>
      </w:r>
      <w:r w:rsidRPr="00303C8D">
        <w:rPr>
          <w:rFonts w:cs="Times New Roman"/>
          <w:i/>
          <w:iCs/>
          <w:color w:val="008000"/>
          <w:szCs w:val="28"/>
          <w:u w:val="single"/>
          <w:lang w:val="ro-RO"/>
        </w:rPr>
        <w:t>13</w:t>
      </w:r>
      <w:r w:rsidRPr="00303C8D">
        <w:rPr>
          <w:rFonts w:cs="Times New Roman"/>
          <w:i/>
          <w:iCs/>
          <w:szCs w:val="28"/>
          <w:lang w:val="ro-RO"/>
        </w:rPr>
        <w:t xml:space="preserve"> se înscriu în evidenţele cazierului judiciar în cel mult 30 de zile de la data comunicării.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(6) Comunicările de luare în evidenţă transmise conform </w:t>
      </w:r>
      <w:r w:rsidRPr="00303C8D">
        <w:rPr>
          <w:rFonts w:cs="Times New Roman"/>
          <w:i/>
          <w:iCs/>
          <w:color w:val="008000"/>
          <w:szCs w:val="28"/>
          <w:u w:val="single"/>
          <w:lang w:val="ro-RO"/>
        </w:rPr>
        <w:t>art. 6</w:t>
      </w:r>
      <w:r w:rsidRPr="00303C8D">
        <w:rPr>
          <w:rFonts w:cs="Times New Roman"/>
          <w:i/>
          <w:iCs/>
          <w:szCs w:val="28"/>
          <w:lang w:val="ro-RO"/>
        </w:rPr>
        <w:t xml:space="preserve"> alin. (2) de către autorităţile centrale din celelalte state membre ale Uniunii Europene ori de organele competente ale statelor terţe se înscriu în evidenţele cazierului judiciar în cel mult 30 de zile de la data comunicării.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Persoanele fizice înscrise în cazierul judiciar sau cu privire la care s-au făcut notări provizorii se scot din evidenţă dacă se află în una dintre următoarele situaţii: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faptele pe care le-au săvârşit nu mai sunt prevăzute de lege ca infracţiuni;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b) a intervenit reabilitarea judecătorească sau de drept;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 a intervenit amnistia;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d) au fost condamnate la pedeapsa amenzii sau la o pedeapsă privativă de libertate de cel mult 3 ani şi au trecut 20 de ani de la data rămânerii definitive a condamnării;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e) au decedat;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f) s-a dispus renunţarea la urmărire penală sau clasarea faţă de ele ori s-a pronunţat o hotărâre definitivă de achitare sau de încetare a procesului penal;</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g) a trecut un an de la data executării măsurii educative;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h) au trecut 2 ani de la data când s-a pronunţat o hotărâre definitivă de amânare a aplicării pedepsei şi nu s-a dispus revocarea sau anularea amânării aplicării pedepsei conform </w:t>
      </w:r>
      <w:r w:rsidRPr="00303C8D">
        <w:rPr>
          <w:rFonts w:cs="Times New Roman"/>
          <w:i/>
          <w:iCs/>
          <w:color w:val="008000"/>
          <w:szCs w:val="28"/>
          <w:u w:val="single"/>
          <w:lang w:val="ro-RO"/>
        </w:rPr>
        <w:t>art. 88</w:t>
      </w:r>
      <w:r w:rsidRPr="00303C8D">
        <w:rPr>
          <w:rFonts w:cs="Times New Roman"/>
          <w:i/>
          <w:iCs/>
          <w:szCs w:val="28"/>
          <w:lang w:val="ro-RO"/>
        </w:rPr>
        <w:t xml:space="preserve"> sau </w:t>
      </w:r>
      <w:r w:rsidRPr="00303C8D">
        <w:rPr>
          <w:rFonts w:cs="Times New Roman"/>
          <w:i/>
          <w:iCs/>
          <w:color w:val="008000"/>
          <w:szCs w:val="28"/>
          <w:u w:val="single"/>
          <w:lang w:val="ro-RO"/>
        </w:rPr>
        <w:t>89</w:t>
      </w:r>
      <w:r w:rsidRPr="00303C8D">
        <w:rPr>
          <w:rFonts w:cs="Times New Roman"/>
          <w:i/>
          <w:iCs/>
          <w:szCs w:val="28"/>
          <w:lang w:val="ro-RO"/>
        </w:rPr>
        <w:t xml:space="preserve"> din Codul penal;</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i) au trecut 5 ani de la data aplicării uneia dintre sancţiunile cu caracter administrativ prevăzute de </w:t>
      </w:r>
      <w:r w:rsidRPr="00303C8D">
        <w:rPr>
          <w:rFonts w:cs="Times New Roman"/>
          <w:i/>
          <w:iCs/>
          <w:color w:val="008000"/>
          <w:szCs w:val="28"/>
          <w:u w:val="single"/>
          <w:lang w:val="ro-RO"/>
        </w:rPr>
        <w:t>art. 91</w:t>
      </w:r>
      <w:r w:rsidRPr="00303C8D">
        <w:rPr>
          <w:rFonts w:cs="Times New Roman"/>
          <w:i/>
          <w:iCs/>
          <w:szCs w:val="28"/>
          <w:lang w:val="ro-RO"/>
        </w:rPr>
        <w:t xml:space="preserve"> din Legea nr. 15/1968 privind Codul penal*), republicată, cu modificările şi completările ulterioare.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În cazul când în cazierul judiciar al persoanelor prevăzute la alin. (1) lit. a) - d) şi f) există şi alte menţiuni, se şterg numai menţiunile care impun scoaterea din evidenţă.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Scoaterea din evidenţă a menţiunilor stocate în vederea retransmiterii, conform </w:t>
      </w:r>
      <w:r w:rsidRPr="00303C8D">
        <w:rPr>
          <w:rFonts w:cs="Times New Roman"/>
          <w:i/>
          <w:iCs/>
          <w:color w:val="008000"/>
          <w:szCs w:val="28"/>
          <w:u w:val="single"/>
          <w:lang w:val="ro-RO"/>
        </w:rPr>
        <w:t>art. 6</w:t>
      </w:r>
      <w:r w:rsidRPr="00303C8D">
        <w:rPr>
          <w:rFonts w:cs="Times New Roman"/>
          <w:i/>
          <w:iCs/>
          <w:szCs w:val="28"/>
          <w:lang w:val="ro-RO"/>
        </w:rPr>
        <w:t xml:space="preserve"> alin. (2), se face după expirarea termenelor stipulate în comunicările statului de condamnare, în măsura în care aceste hotărâri nu au fost recunoscute de organele române competente.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w:t>
      </w:r>
      <w:r w:rsidRPr="00303C8D">
        <w:rPr>
          <w:rFonts w:cs="Times New Roman"/>
          <w:i/>
          <w:iCs/>
          <w:szCs w:val="28"/>
          <w:lang w:val="ro-RO"/>
        </w:rPr>
        <w:t xml:space="preserve"> Vechiul </w:t>
      </w:r>
      <w:r w:rsidRPr="00303C8D">
        <w:rPr>
          <w:rFonts w:cs="Times New Roman"/>
          <w:i/>
          <w:iCs/>
          <w:color w:val="008000"/>
          <w:szCs w:val="28"/>
          <w:u w:val="single"/>
          <w:lang w:val="ro-RO"/>
        </w:rPr>
        <w:t>Cod penal</w:t>
      </w:r>
      <w:r w:rsidRPr="00303C8D">
        <w:rPr>
          <w:rFonts w:cs="Times New Roman"/>
          <w:i/>
          <w:iCs/>
          <w:szCs w:val="28"/>
          <w:lang w:val="ro-RO"/>
        </w:rPr>
        <w:t xml:space="preserve"> a fost abrogat. A se vedea </w:t>
      </w:r>
      <w:r w:rsidRPr="00303C8D">
        <w:rPr>
          <w:rFonts w:cs="Times New Roman"/>
          <w:i/>
          <w:iCs/>
          <w:color w:val="008000"/>
          <w:szCs w:val="28"/>
          <w:u w:val="single"/>
          <w:lang w:val="ro-RO"/>
        </w:rPr>
        <w:t>art. 81</w:t>
      </w:r>
      <w:r w:rsidRPr="00303C8D">
        <w:rPr>
          <w:rFonts w:cs="Times New Roman"/>
          <w:i/>
          <w:iCs/>
          <w:szCs w:val="28"/>
          <w:lang w:val="ro-RO"/>
        </w:rPr>
        <w:t xml:space="preserve"> din Legea nr. 286/2009 privind Codul penal.</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16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Persoanele juridice înscrise în cazierul judiciar se scot din evidenţă dacă se află în una dintre următoarele situaţii: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faptele pe care le-au săvârşit nu mai sunt prevăzute de lege ca infracţiuni;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b) a intervenit reabilitarea;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 a intervenit amnistia;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d) au fost condamnate la pedeapsa amenzii şi au trecut 20 de ani de la data rămânerii definitive a condamnării;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e) au fost dizolvate şi radiate şi au trecut 10 ani de la data rămânerii definitive a condamnării;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f) au trecut 5 ani de la executarea pedepselor complementare, cu excepţia celei prevăzute la lit. 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În cazul când în cazierul judiciar al persoanelor prevăzute la alin. (1) există şi alte menţiuni, se şterg numai menţiunile care impun scoaterea din evidenţă.</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lastRenderedPageBreak/>
        <w:t xml:space="preserve">    CAPITOLUL IV</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Conţinutul certificatului de cazier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 În certificatul de cazier judiciar se înscriu sancţiunile penale din hotărârile judecătoreşti rămase definitive care produc efecte juridice.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La certificatul de cazier judiciar eliberat persoanelor care sunt cetăţeni ai unui stat membru, altul decât România, se ataşează şi extrasul din cazierul judiciar al statului membru de cetăţenie, obţinut în condiţiile </w:t>
      </w:r>
      <w:r w:rsidRPr="00303C8D">
        <w:rPr>
          <w:rFonts w:cs="Times New Roman"/>
          <w:i/>
          <w:iCs/>
          <w:color w:val="008000"/>
          <w:szCs w:val="28"/>
          <w:u w:val="single"/>
          <w:lang w:val="ro-RO"/>
        </w:rPr>
        <w:t>art. 30</w:t>
      </w:r>
      <w:r w:rsidRPr="00303C8D">
        <w:rPr>
          <w:rFonts w:cs="Times New Roman"/>
          <w:i/>
          <w:iCs/>
          <w:szCs w:val="28"/>
          <w:lang w:val="ro-RO"/>
        </w:rPr>
        <w:t xml:space="preserve">. La certificatul de cazier judiciar eliberat resortisanţilor unei ţări terţe se ataşează şi extrasul din cazierul judiciar al statelor membre care deţin informaţii cu privire la condamnarea acestora pe teritoriul statului lor, obţinut în condiţiile </w:t>
      </w:r>
      <w:r w:rsidRPr="00303C8D">
        <w:rPr>
          <w:rFonts w:cs="Times New Roman"/>
          <w:i/>
          <w:iCs/>
          <w:color w:val="008000"/>
          <w:szCs w:val="28"/>
          <w:u w:val="single"/>
          <w:lang w:val="ro-RO"/>
        </w:rPr>
        <w:t>art. 30</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18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În certificatul de cazier judiciar nu se înscriu:</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 sancţiunile penale pronunţate pentru fapte săvârşite în timpul minorităţii;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b) măsurile de siguranţă luate fără aplicarea unei pedepse, cu excepţia internării medicale şi a interzicerii ocupării unei funcţii sau a exercitării unei profesii;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c) datele referitoare la persoanele faţă de care s-a dispus punerea în mişcare a acţiunii penale sau faţă de care a fost luată una dintre măsurile preventive prevăzute de </w:t>
      </w:r>
      <w:r w:rsidRPr="00303C8D">
        <w:rPr>
          <w:rFonts w:cs="Times New Roman"/>
          <w:i/>
          <w:iCs/>
          <w:color w:val="008000"/>
          <w:szCs w:val="28"/>
          <w:u w:val="single"/>
          <w:lang w:val="ro-RO"/>
        </w:rPr>
        <w:t>Codul de procedură penală</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Prin excepţie de la prevederile alin. (1) lit. c), în situaţia în care certificatul de cazier judiciar este eliberat în vederea înregistrării în Registrul operatorilor intracomunitari, potrivit dispoziţiilor </w:t>
      </w:r>
      <w:r w:rsidRPr="00303C8D">
        <w:rPr>
          <w:rFonts w:cs="Times New Roman"/>
          <w:i/>
          <w:iCs/>
          <w:color w:val="008000"/>
          <w:szCs w:val="28"/>
          <w:u w:val="single"/>
          <w:lang w:val="ro-RO"/>
        </w:rPr>
        <w:t>art. 329</w:t>
      </w:r>
      <w:r w:rsidRPr="00303C8D">
        <w:rPr>
          <w:rFonts w:cs="Times New Roman"/>
          <w:i/>
          <w:iCs/>
          <w:szCs w:val="28"/>
          <w:lang w:val="ro-RO"/>
        </w:rPr>
        <w:t xml:space="preserve"> din Legea nr. 227/2015 privind Codul fiscal, cu modificările şi completările ulterioare, în certificatul de cazier judiciar se înscriu şi date notate în mod provizoriu privind persoanele fizice sau persoanele juridice faţă de care s-a dispus punerea în mişcare a acţiunii penale.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w:t>
      </w:r>
      <w:r w:rsidRPr="00303C8D">
        <w:rPr>
          <w:rFonts w:cs="Times New Roman"/>
          <w:i/>
          <w:iCs/>
          <w:szCs w:val="28"/>
          <w:lang w:val="ro-RO"/>
        </w:rPr>
        <w:t xml:space="preserve"> La </w:t>
      </w:r>
      <w:r w:rsidRPr="00303C8D">
        <w:rPr>
          <w:rFonts w:cs="Times New Roman"/>
          <w:i/>
          <w:iCs/>
          <w:color w:val="008000"/>
          <w:szCs w:val="28"/>
          <w:u w:val="single"/>
          <w:lang w:val="ro-RO"/>
        </w:rPr>
        <w:t>art. 18</w:t>
      </w:r>
      <w:r w:rsidRPr="00303C8D">
        <w:rPr>
          <w:rFonts w:cs="Times New Roman"/>
          <w:i/>
          <w:iCs/>
          <w:szCs w:val="28"/>
          <w:lang w:val="ro-RO"/>
        </w:rPr>
        <w:t xml:space="preserve"> alin. (1), </w:t>
      </w:r>
      <w:r w:rsidRPr="00303C8D">
        <w:rPr>
          <w:rFonts w:cs="Times New Roman"/>
          <w:i/>
          <w:iCs/>
          <w:color w:val="008000"/>
          <w:szCs w:val="28"/>
          <w:u w:val="single"/>
          <w:lang w:val="ro-RO"/>
        </w:rPr>
        <w:t>lit. c)</w:t>
      </w:r>
      <w:r w:rsidRPr="00303C8D">
        <w:rPr>
          <w:rFonts w:cs="Times New Roman"/>
          <w:i/>
          <w:iCs/>
          <w:szCs w:val="28"/>
          <w:lang w:val="ro-RO"/>
        </w:rPr>
        <w:t xml:space="preserve"> se termină cu punct şi virgulă (;). Însă semnul de punctuaţie de la finalul alineatului (1) este reprodus exact în forma în care a fost publicat la pagina 5 din Monitorul Oficial al României, Partea I, nr. 983 din 7 decembrie 2016.</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19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Organele de urmărire penală sau instanţele de judecată pot dispune efectuarea identificării dactiloscopice a unei persoane fizice, în cazurile în care aceasta nu prezintă un act de identitate sau există suspiciuni asupra autenticităţii actului prezentat, uzează de nume sau de acte de identitate false ori există indicii temeinice că a săvârşit o faptă prevăzută de legea penală.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Identificarea dactiloscopică a persoanei fizice poate fi efectuată şi la solicitarea autorităţilor competente din celelalte state membre ale Uniunii Europene.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Identificarea dactiloscopică se face de către formaţiunile de specialitate din cadrul Inspectoratului General al Poliţiei Române sau al unităţilor teritoriale de poliţie.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(4) Pentru persoanele prevăzute la </w:t>
      </w:r>
      <w:r w:rsidRPr="00303C8D">
        <w:rPr>
          <w:rFonts w:cs="Times New Roman"/>
          <w:color w:val="008000"/>
          <w:szCs w:val="28"/>
          <w:u w:val="single"/>
          <w:lang w:val="ro-RO"/>
        </w:rPr>
        <w:t>art. 6</w:t>
      </w:r>
      <w:r w:rsidRPr="00303C8D">
        <w:rPr>
          <w:rFonts w:cs="Times New Roman"/>
          <w:szCs w:val="28"/>
          <w:lang w:val="ro-RO"/>
        </w:rPr>
        <w:t xml:space="preserve"> alin. (1), identificarea dactiloscopică va fi efectuată de către formaţiunile de specialitate din cadrul Inspectoratului General al Poliţiei Române.</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V</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Comunicarea datelor din cazierul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SECŢIUNEA 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Modul şi condiţiile cerute pentru obţinerea copiei şi a extrasului de pe cazierul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20</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lastRenderedPageBreak/>
        <w:t xml:space="preserve">    (1) Organele de urmărire penală sau instanţele de judecată pot solicita, ori de câte ori este necesar, copie de pe cazierul judiciar al persoanei aflate în curs de urmărire penală sau de judecată.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Instituţiile din sistemul de apărare, ordine publică, siguranţă naţională şi justiţie pot cere, de asemenea, copie de pe cazierul judiciar al persoanei pentru care se efectuează verificări specifice.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În cazul în care autorităţile române competente solicită informaţii din cazierul judiciar naţional al unui stat membru, Direcţia cazier judiciar, statistică şi evidenţe operative din cadrul Inspectoratului General al Poliţiei Române, în calitate de autoritate centrală, transmite autorităţii centrale a statului solicitat o cerere de extrase din cazierul judiciar şi de informaţii referitoare la acesta.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(3^1) În cazul în care solicitarea prevăzută la alin. (3) vizează un resortisant al unei ţări terţe, determinarea statului sau a statelor membre care deţin informaţii cu privire la cazierul judiciar al persoanei care face obiectul solicitării se realizează prin utilizarea în condiţiile legii a sistemului centralizat pentru determinarea statelor membre care deţin informaţii privind condamnările resortisanţilor ţărilor terţe şi ale apatrizilor (ECRIS-TCN), urmând ca cererea de informaţii extrase din cazierul judiciar să fie transmisă în condiţiile alin. (3) către statul membru/statele membre indicat/indicate.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(4) În cazul în care autorităţile centrale ale statelor membre ale Uniunii Europene solicită informaţii suplimentare pentru identificarea persoanei la care se referă cererea autorităţilor române competente prevăzută la alin. (3), Inspectoratul General al Poliţiei Române, prin Direcţia cazier judiciar, statistică şi evidenţe operative, solicită de îndată aceste informaţii autorităţilor române care au formulat cererea iniţială.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Direcţia cazier judiciar, statistică şi evidenţe operative din cadrul Inspectoratului General al Poliţiei Române transmite răspunsul la cererile prevăzute la alin. (3) şi (4), în cel mult 3 zile lucrătoare de la data primirii acestuia.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(6) Autorităţile române competente transmit răspunsul la cererile privind informaţiile suplimentare prevăzute la alin. (4) în cel mult 10 zile lucrătoare de la data primirii cererii.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(7) Instituţiile publice şi organele de specialitate ale administraţiei publice solicită extras de pe cazierul judiciar sau extras din cazierul judiciar, în baza consimţământului expres al persoanei pentru care se efectuează verificări specifice.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În copia de pe cazierul judiciar se trec datele înscrise în cazier şi notările provizorii care nu au fost şterse.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La copia de pe cazierul judiciar transmisă organelor judiciare se ataşează informaţiile referitoare la sancţiunile cu caracter administrativ aplicate potrivit </w:t>
      </w:r>
      <w:r w:rsidRPr="00303C8D">
        <w:rPr>
          <w:rFonts w:cs="Times New Roman"/>
          <w:i/>
          <w:iCs/>
          <w:color w:val="008000"/>
          <w:szCs w:val="28"/>
          <w:u w:val="single"/>
          <w:lang w:val="ro-RO"/>
        </w:rPr>
        <w:t>art. 91</w:t>
      </w:r>
      <w:r w:rsidRPr="00303C8D">
        <w:rPr>
          <w:rFonts w:cs="Times New Roman"/>
          <w:i/>
          <w:iCs/>
          <w:szCs w:val="28"/>
          <w:lang w:val="ro-RO"/>
        </w:rPr>
        <w:t xml:space="preserve"> din Legea nr. 15/1968 privind Codul penal*), republicată, cu modificările şi completările ulterioare, precum şi cele privind măsurile preventive sau pedepsele dispuse de organele judiciare, înregistrate conform </w:t>
      </w:r>
      <w:r w:rsidRPr="00303C8D">
        <w:rPr>
          <w:rFonts w:cs="Times New Roman"/>
          <w:i/>
          <w:iCs/>
          <w:color w:val="008000"/>
          <w:szCs w:val="28"/>
          <w:u w:val="single"/>
          <w:lang w:val="ro-RO"/>
        </w:rPr>
        <w:t>art. 6</w:t>
      </w:r>
      <w:r w:rsidRPr="00303C8D">
        <w:rPr>
          <w:rFonts w:cs="Times New Roman"/>
          <w:i/>
          <w:iCs/>
          <w:szCs w:val="28"/>
          <w:lang w:val="ro-RO"/>
        </w:rPr>
        <w:t xml:space="preserve"> alin. (2).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(2^1) În extrasul din cazierul judiciar se trec datele înscrise în cazierul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La copia de pe cazierul judiciar transmisă instituţiilor din sistemul de apărare, ordine publică, siguranţă naţională şi justiţie se ataşează şi istoricul condamnărilor ori al altor măsuri cu caracter penal sau administrativ luate potrivit </w:t>
      </w:r>
      <w:r w:rsidRPr="00303C8D">
        <w:rPr>
          <w:rFonts w:cs="Times New Roman"/>
          <w:i/>
          <w:iCs/>
          <w:color w:val="008000"/>
          <w:szCs w:val="28"/>
          <w:u w:val="single"/>
          <w:lang w:val="ro-RO"/>
        </w:rPr>
        <w:t>Legii nr. 286/2009</w:t>
      </w:r>
      <w:r w:rsidRPr="00303C8D">
        <w:rPr>
          <w:rFonts w:cs="Times New Roman"/>
          <w:i/>
          <w:iCs/>
          <w:szCs w:val="28"/>
          <w:lang w:val="ro-RO"/>
        </w:rPr>
        <w:t xml:space="preserve"> privind Codul penal, cu modificările şi completările ulterioare, precum şi al măsurilor dispuse de </w:t>
      </w:r>
      <w:r w:rsidRPr="00303C8D">
        <w:rPr>
          <w:rFonts w:cs="Times New Roman"/>
          <w:i/>
          <w:iCs/>
          <w:color w:val="008000"/>
          <w:szCs w:val="28"/>
          <w:u w:val="single"/>
          <w:lang w:val="ro-RO"/>
        </w:rPr>
        <w:t>Legea nr. 135/2010</w:t>
      </w:r>
      <w:r w:rsidRPr="00303C8D">
        <w:rPr>
          <w:rFonts w:cs="Times New Roman"/>
          <w:i/>
          <w:iCs/>
          <w:szCs w:val="28"/>
          <w:lang w:val="ro-RO"/>
        </w:rPr>
        <w:t xml:space="preserve"> privind Codul de procedură penală, cu modificările şi completările ulterioare.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În extrasul de pe cazierul judiciar transmis instituţiilor publice şi organelor de specialitate ale administraţiei publice se înscriu date conform prevederilor </w:t>
      </w:r>
      <w:r w:rsidRPr="00303C8D">
        <w:rPr>
          <w:rFonts w:cs="Times New Roman"/>
          <w:i/>
          <w:iCs/>
          <w:color w:val="008000"/>
          <w:szCs w:val="28"/>
          <w:u w:val="single"/>
          <w:lang w:val="ro-RO"/>
        </w:rPr>
        <w:t>art. 17</w:t>
      </w:r>
      <w:r w:rsidRPr="00303C8D">
        <w:rPr>
          <w:rFonts w:cs="Times New Roman"/>
          <w:i/>
          <w:iCs/>
          <w:szCs w:val="28"/>
          <w:lang w:val="ro-RO"/>
        </w:rPr>
        <w:t xml:space="preserve"> şi </w:t>
      </w:r>
      <w:r w:rsidRPr="00303C8D">
        <w:rPr>
          <w:rFonts w:cs="Times New Roman"/>
          <w:i/>
          <w:iCs/>
          <w:color w:val="008000"/>
          <w:szCs w:val="28"/>
          <w:u w:val="single"/>
          <w:lang w:val="ro-RO"/>
        </w:rPr>
        <w:t>18</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w:t>
      </w:r>
      <w:r w:rsidRPr="00303C8D">
        <w:rPr>
          <w:rFonts w:cs="Times New Roman"/>
          <w:i/>
          <w:iCs/>
          <w:szCs w:val="28"/>
          <w:lang w:val="ro-RO"/>
        </w:rPr>
        <w:t xml:space="preserve"> Vechiul </w:t>
      </w:r>
      <w:r w:rsidRPr="00303C8D">
        <w:rPr>
          <w:rFonts w:cs="Times New Roman"/>
          <w:i/>
          <w:iCs/>
          <w:color w:val="008000"/>
          <w:szCs w:val="28"/>
          <w:u w:val="single"/>
          <w:lang w:val="ro-RO"/>
        </w:rPr>
        <w:t>Cod penal</w:t>
      </w:r>
      <w:r w:rsidRPr="00303C8D">
        <w:rPr>
          <w:rFonts w:cs="Times New Roman"/>
          <w:i/>
          <w:iCs/>
          <w:szCs w:val="28"/>
          <w:lang w:val="ro-RO"/>
        </w:rPr>
        <w:t xml:space="preserve"> a fost abrogat. A se vedea </w:t>
      </w:r>
      <w:r w:rsidRPr="00303C8D">
        <w:rPr>
          <w:rFonts w:cs="Times New Roman"/>
          <w:i/>
          <w:iCs/>
          <w:color w:val="008000"/>
          <w:szCs w:val="28"/>
          <w:u w:val="single"/>
          <w:lang w:val="ro-RO"/>
        </w:rPr>
        <w:t>art. 81</w:t>
      </w:r>
      <w:r w:rsidRPr="00303C8D">
        <w:rPr>
          <w:rFonts w:cs="Times New Roman"/>
          <w:i/>
          <w:iCs/>
          <w:szCs w:val="28"/>
          <w:lang w:val="ro-RO"/>
        </w:rPr>
        <w:t xml:space="preserve"> din Legea nr. 286/2009 privind Codul penal.</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22</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lastRenderedPageBreak/>
        <w:t xml:space="preserve">    (1) Cererea pentru obţinerea copiilor de pe cazierul judiciar şi a extraselor de pe cazierul judiciar trebuie să fie motivată şi să cuprindă: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 pentru persoana fizică: datele cu caracter personal prevăzute la </w:t>
      </w:r>
      <w:r w:rsidRPr="00303C8D">
        <w:rPr>
          <w:rFonts w:cs="Times New Roman"/>
          <w:i/>
          <w:iCs/>
          <w:color w:val="008000"/>
          <w:szCs w:val="28"/>
          <w:u w:val="single"/>
          <w:lang w:val="ro-RO"/>
        </w:rPr>
        <w:t>art. 8</w:t>
      </w:r>
      <w:r w:rsidRPr="00303C8D">
        <w:rPr>
          <w:rFonts w:cs="Times New Roman"/>
          <w:i/>
          <w:iCs/>
          <w:szCs w:val="28"/>
          <w:lang w:val="ro-RO"/>
        </w:rPr>
        <w:t xml:space="preserve"> alin. (1^1);</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b) pentru persoana juridică: datele de identificare prevăzute la </w:t>
      </w:r>
      <w:r w:rsidRPr="00303C8D">
        <w:rPr>
          <w:rFonts w:cs="Times New Roman"/>
          <w:i/>
          <w:iCs/>
          <w:color w:val="008000"/>
          <w:szCs w:val="28"/>
          <w:u w:val="single"/>
          <w:lang w:val="ro-RO"/>
        </w:rPr>
        <w:t>art. 8</w:t>
      </w:r>
      <w:r w:rsidRPr="00303C8D">
        <w:rPr>
          <w:rFonts w:cs="Times New Roman"/>
          <w:i/>
          <w:iCs/>
          <w:szCs w:val="28"/>
          <w:lang w:val="ro-RO"/>
        </w:rPr>
        <w:t xml:space="preserve"> alin. (1^2).</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Cererea se adresează unităţii de poliţie în a cărei rază administrativ-teritorială s-a născut persoana fizică sau îşi are sediul persoana juridică pentru care se cere copia de pe cazierul judiciar ori extrasul de pe cazierul judiciar, iar, în cazurile prevăzute la </w:t>
      </w:r>
      <w:r w:rsidRPr="00303C8D">
        <w:rPr>
          <w:rFonts w:cs="Times New Roman"/>
          <w:i/>
          <w:iCs/>
          <w:color w:val="008000"/>
          <w:szCs w:val="28"/>
          <w:u w:val="single"/>
          <w:lang w:val="ro-RO"/>
        </w:rPr>
        <w:t>art. 6</w:t>
      </w:r>
      <w:r w:rsidRPr="00303C8D">
        <w:rPr>
          <w:rFonts w:cs="Times New Roman"/>
          <w:i/>
          <w:iCs/>
          <w:szCs w:val="28"/>
          <w:lang w:val="ro-RO"/>
        </w:rPr>
        <w:t>, Inspectoratului General al Poliţiei Române.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(3) Unităţile de poliţie prevăzute la alin. (2) trimit de îndată copia de pe cazierul judiciar al persoanei fizice faţă de care s-a dispus începerea urmăririi penale pentru infracţiuni flagrante ori măsura arestării preventive. În celelalte cazuri, copia se trimite în termen de cel mult 3 zile lucrătoare de la primirea cererii.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Cererea-tip pentru obţinerea copiilor şi extraselor de pe cazierul judiciar poate fi depusă şi electronic în condiţiile prevăzute la </w:t>
      </w:r>
      <w:r w:rsidRPr="00303C8D">
        <w:rPr>
          <w:rFonts w:cs="Times New Roman"/>
          <w:i/>
          <w:iCs/>
          <w:color w:val="008000"/>
          <w:szCs w:val="28"/>
          <w:u w:val="single"/>
          <w:lang w:val="ro-RO"/>
        </w:rPr>
        <w:t>art. 34</w:t>
      </w:r>
      <w:r w:rsidRPr="00303C8D">
        <w:rPr>
          <w:rFonts w:cs="Times New Roman"/>
          <w:i/>
          <w:iCs/>
          <w:szCs w:val="28"/>
          <w:lang w:val="ro-RO"/>
        </w:rPr>
        <w:t xml:space="preserve"> alin. (2) şi este scutită de taxe.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Datele cu caracter personal comunicate de autorităţile competente din celelalte state membre ale Uniunii Europene ca răspuns la solicitările prevăzute la </w:t>
      </w:r>
      <w:r w:rsidRPr="00303C8D">
        <w:rPr>
          <w:rFonts w:cs="Times New Roman"/>
          <w:color w:val="008000"/>
          <w:szCs w:val="28"/>
          <w:u w:val="single"/>
          <w:lang w:val="ro-RO"/>
        </w:rPr>
        <w:t>art. 20</w:t>
      </w:r>
      <w:r w:rsidRPr="00303C8D">
        <w:rPr>
          <w:rFonts w:cs="Times New Roman"/>
          <w:szCs w:val="28"/>
          <w:lang w:val="ro-RO"/>
        </w:rPr>
        <w:t xml:space="preserve"> alin. (3) în scopul unei proceduri penale pot fi utilizate de autorităţile române numai în scopul procedurii penale pentru care au fost solicitate.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Datele cu caracter personal transmise de autorităţile competente din celelalte state membre ale Uniunii Europene ca răspuns la solicitările prevăzute la </w:t>
      </w:r>
      <w:r w:rsidRPr="00303C8D">
        <w:rPr>
          <w:rFonts w:cs="Times New Roman"/>
          <w:color w:val="008000"/>
          <w:szCs w:val="28"/>
          <w:u w:val="single"/>
          <w:lang w:val="ro-RO"/>
        </w:rPr>
        <w:t>art. 20</w:t>
      </w:r>
      <w:r w:rsidRPr="00303C8D">
        <w:rPr>
          <w:rFonts w:cs="Times New Roman"/>
          <w:szCs w:val="28"/>
          <w:lang w:val="ro-RO"/>
        </w:rPr>
        <w:t xml:space="preserve"> alin. (3) pentru alte scopuri decât o procedură penală pot fi utilizate de autorităţile române numai în scopul pentru care au fost solicitate şi în limitele specificate în cuprinsul răspunsului de către autoritatea competentă a statului solicitat.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(3) Fără a aduce atingere prevederilor alin. (1) şi (2), datele cu caracter personal furnizate de autorităţile competente din celelalte state membre pot fi utilizate de autorităţile române în scopul prevenirii unei ameninţări imediate şi grave la adresa siguranţei publice.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Datele cu caracter personal primite de la un alt stat membru al Uniunii Europene pot fi retransmise unui stat terţ în scopul unui proces penal, numai dacă statul terţ furnizează suficiente garanţii referitoare la prelucrarea datelor cu caracter personal doar în scopul pentru care acestea au fost solicitate şi în limitele precizate de către statul membru care a furnizat respectivele date.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24</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Trimiterea în străinătate a extraselor din cazierul judiciar se face potrivit înţelegerilor internaţionale la care România este parte.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În statele faţă de care România nu are angajamente rezultate din înţelegerile internaţionale la care este parte, comunicarea extraselor din cazierul judiciar se face, pe bază de reciprocitate, de către Ministerul Afacerilor Interne, prin intermediul Ministerului Afacerilor Externe, la cererea acestor state, transmisă pe cale diplomatică ori prin intermediul altor instituţii abilitate.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Inspectoratul General al Poliţiei Române, prin Direcţia cazier judiciar, statistică şi evidenţe operative, primeşte cereri privind extrase din cazierul judiciar şi de informaţii referitoare la acesta, în scopul unei proceduri penale şi alte scopuri decât o procedură penală, transmise de autorităţile centrale ale statelor membre ale Uniunii Europene.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Autoritatea centrală naţională primeşte cereri privind extrase din cazierul judiciar şi de informaţii referitoare la acesta, în scopul unei proceduri penale formulate de către state terţe.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Răspunsul la cererile prevăzute la alin. (1) se transmite în cel mult 10 zile lucrătoare de la data primirii cererii formulate în scopul unei proceduri penale şi în cel mult 20 de zile lucrătoare de la data primirii cererii formulate în alte scopuri.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(4) În cazul în care sunt necesare informaţii suplimentare pentru identificarea persoanei la care se referă cererea prevăzută la alin. (1), Inspectoratul General al Poliţiei Române, prin Direcţia cazier judiciar, statistică şi evidenţe operative, solicită de îndată aceste informaţii de la autoritatea care a transmis cererea.</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În cazul prevăzut la alin. (4), termenul de răspuns începe să curgă de la data primirii informaţiilor necesare identificării persoanei la care se referă cererea.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lastRenderedPageBreak/>
        <w:t xml:space="preserve">    (6) La extrasul din cazierul judiciar solicitat de autorităţile centrale ale celorlalte state membre se ataşează şi informaţiile actualizate referitoare la comunicări de luare în evidenţă transmise de autorităţile centrale din celelalte state membre şi autorităţile competente din statele terţe.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(7) La extrasul din cazierul judiciar solicitat de statele membre în alt scop decât cel al procesului penal, Direcţia cazier judiciar, statistică şi evidenţe operative nu ataşează comunicările cu privire la care statul de condamnare a informat că nu pot fi retransmise în niciun alt scop decât cel al procesului penal. În acest caz, în ceea ce priveşte astfel de condamnări, Direcţia cazier judiciar, statistică şi evidenţe operative informează statul membru solicitant în legătură cu statul membru care a transmis astfel de informaţii, pentru a permite statului membru solicitant să adreseze cererea direct statului membru de condamnare.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26</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Direcţia cazier judiciar, statistică şi evidenţe operative transmite cât mai curând posibil autorităţilor centrale din celelalte state membre informaţii privind condamnările pronunţate şi, fără întârziere, orice modificări împotriva cetăţenilor acestora din urmă, astfel cum au fost introduse în cazierul judiciar.</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În cazul în care persoana condamnată deţine cetăţenia mai multor state membre, informaţiile relevante se transmit fiecăruia dintre statele membre respective, chiar şi atunci când persoana condamnată este şi cetăţean român.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La cererea autorităţilor centrale din celelalte state membre, în cazuri individuale, Ministerul Justiţiei transmite copii de pe hotărârile judecătoreşti de condamnare şi măsurile luate ulterior, precum şi orice alte informaţii relevante în cauză.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(4) Transmiterea informaţiilor prevăzute la alin. (1) se va face respectând următoarele cerinţe: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 informaţii care se transmit obligatoriu, cu excepţia situaţiei în care, în cazuri individuale, autoritatea centrală nu deţine respectivele informaţii: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 informaţii despre persoana condamnată, respectiv numele complet, data naşterii, locul naşterii (oraşul şi ţara), sexul, cetăţenia şi, dacă este cazul, numele anterior/numele anterioare;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 informaţii privind natura condamnării, respectiv data condamnării, denumirea instanţei, data la care hotărârea a devenit definitivă;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(iii) informaţii privind infracţiunile care au determinat condamnarea, respectiv data săvârşirii infracţiunii care a atras condamnarea şi denumirea sau încadrarea juridică a infracţiunii, precum şi o trimitere la dispoziţiile legale aplicabile; şi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(iv) informaţii privind conţinutul condamnării, şi anume hotărârea, precum şi orice sancţiuni suplimentare, măsuri de siguranţă şi hotărâri ulterioare care modifică executarea hotărârii;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b) informaţii care se pot transmite în cazul în care au fost introduse în cazierul judiciar:</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 numele părinţilor persoanei condamnate;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 numărul de referinţă al condamnării;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(iii) locul infracţiunii; şi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(iv) interdicţiile rezultate din condamnare;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c) informaţii care se transmit autorităţii centrale dacă sunt disponibile (informaţii suplimentare):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 numărul actului de identitate al persoanei condamnate sau numărul şi tipul documentului de identificare al persoanei condamnate;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 amprentele care au fost luate persoanei respective;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(iii) dacă este cazul, pseudonimul şi/sau numele de împrumut; şi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(iv) imaginea facială.</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La cererea autorităţilor competente din statele terţe se pot ataşa şi condamnările transmise de un alt stat membru şi de statele terţe.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(6) Comunicările, cererile, răspunsurile şi celelalte informaţii relevante se transmit autorităţilor centrale din celelalte state membre prin intermediul Sistemului european de informaţii cu privire la cazierele judiciare (ECRIS), respectând modalităţile de organizare şi de facilitare a schimbului de informaţii prevăzute de </w:t>
      </w:r>
      <w:r w:rsidRPr="00303C8D">
        <w:rPr>
          <w:rFonts w:cs="Times New Roman"/>
          <w:i/>
          <w:iCs/>
          <w:color w:val="008000"/>
          <w:szCs w:val="28"/>
          <w:u w:val="single"/>
          <w:lang w:val="ro-RO"/>
        </w:rPr>
        <w:t>Decizia-cadru 2009/315/JAI</w:t>
      </w:r>
      <w:r w:rsidRPr="00303C8D">
        <w:rPr>
          <w:rFonts w:cs="Times New Roman"/>
          <w:i/>
          <w:iCs/>
          <w:szCs w:val="28"/>
          <w:lang w:val="ro-RO"/>
        </w:rPr>
        <w:t>, de Directiva (UE) 2019/884 şi de actele de punere în aplicare.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(7) Prin excepţie de la prevederile alin. (6), în cazul în care din motive tehnice nu este posibilă transmiterea prin intermediul Sistemului european de informaţii cu privire la cazierele judiciare (ECRIS), Direcţia cazier judiciar, statistică şi evidenţe operative transmite toate informaţiile prevăzute la alin. (6) prin intermediul poştei electronice, la adresele de contact furnizate de către autorităţile centrale din celelalte state membre. În cazul în care imposibilitatea de transmitere a informaţiilor prin intermediul </w:t>
      </w:r>
      <w:r w:rsidRPr="00303C8D">
        <w:rPr>
          <w:rFonts w:cs="Times New Roman"/>
          <w:i/>
          <w:iCs/>
          <w:szCs w:val="28"/>
          <w:lang w:val="ro-RO"/>
        </w:rPr>
        <w:lastRenderedPageBreak/>
        <w:t>Sistemului european de informaţii cu privire la cazierele judiciare (ECRIS) vizează o perioadă mai mare de 24 de ore, Inspectoratul General al Poliţiei Române informează celelalte state membre şi Comisia Europeană cu privire la această imposibilitate.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(8) Inspectoratul General al Poliţiei Române efectuează modificările tehnice necesare pentru a putea utiliza formatul standardizat şi informează Comisia Europeană cu privire la data de la care vor putea fi transmise altor state membre, pe cale electronică, prin intermediul ECRIS, toate informaţiile menţionate la </w:t>
      </w:r>
      <w:r w:rsidRPr="00303C8D">
        <w:rPr>
          <w:rFonts w:cs="Times New Roman"/>
          <w:i/>
          <w:iCs/>
          <w:color w:val="008000"/>
          <w:szCs w:val="28"/>
          <w:u w:val="single"/>
          <w:lang w:val="ro-RO"/>
        </w:rPr>
        <w:t>art. 26</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SECŢIUNEA a 2-a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Condiţiile cerute şi modalitatea de obţinere a certificatului de cazier judiciar şi a extrasului din cazierul judiciar de către persoanele fizice sau juridice</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27</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Persoanele fizice sau juridice pot obţine propriul certificat de cazier judiciar ori extras din cazierul judiciar în condiţiile stabilite la </w:t>
      </w:r>
      <w:r w:rsidRPr="00303C8D">
        <w:rPr>
          <w:rFonts w:cs="Times New Roman"/>
          <w:i/>
          <w:iCs/>
          <w:color w:val="008000"/>
          <w:szCs w:val="28"/>
          <w:u w:val="single"/>
          <w:lang w:val="ro-RO"/>
        </w:rPr>
        <w:t>art. 28</w:t>
      </w:r>
      <w:r w:rsidRPr="00303C8D">
        <w:rPr>
          <w:rFonts w:cs="Times New Roman"/>
          <w:i/>
          <w:iCs/>
          <w:szCs w:val="28"/>
          <w:lang w:val="ro-RO"/>
        </w:rPr>
        <w:t xml:space="preserve"> - 31.</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Certificatele de cazier judiciar emise de autorităţile prevăzute la </w:t>
      </w:r>
      <w:r w:rsidRPr="00303C8D">
        <w:rPr>
          <w:rFonts w:cs="Times New Roman"/>
          <w:i/>
          <w:iCs/>
          <w:color w:val="008000"/>
          <w:szCs w:val="28"/>
          <w:u w:val="single"/>
          <w:lang w:val="ro-RO"/>
        </w:rPr>
        <w:t>art. 6</w:t>
      </w:r>
      <w:r w:rsidRPr="00303C8D">
        <w:rPr>
          <w:rFonts w:cs="Times New Roman"/>
          <w:i/>
          <w:iCs/>
          <w:szCs w:val="28"/>
          <w:lang w:val="ro-RO"/>
        </w:rPr>
        <w:t xml:space="preserve"> şi </w:t>
      </w:r>
      <w:r w:rsidRPr="00303C8D">
        <w:rPr>
          <w:rFonts w:cs="Times New Roman"/>
          <w:i/>
          <w:iCs/>
          <w:color w:val="008000"/>
          <w:szCs w:val="28"/>
          <w:u w:val="single"/>
          <w:lang w:val="ro-RO"/>
        </w:rPr>
        <w:t>7</w:t>
      </w:r>
      <w:r w:rsidRPr="00303C8D">
        <w:rPr>
          <w:rFonts w:cs="Times New Roman"/>
          <w:i/>
          <w:iCs/>
          <w:szCs w:val="28"/>
          <w:lang w:val="ro-RO"/>
        </w:rPr>
        <w:t xml:space="preserve"> sunt valabile 6 luni de la data eliberării.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 În cazul în care extrasele din cazierul judiciar emise de autorităţile unor state străine nu au prevăzut în cuprinsul lor un termen de valabilitate, acesta este de 6 luni de la data emiterii, atunci când sunt folosite în faţa autorităţilor române.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 Cererea-tip, cu datele cu caracter personal completate şi motivată, se depune de către persoana fizică electronic sau personal, la orice unitate ori subunitate de poliţie în care funcţionează ghişeu de eliberare a certificatelor de cazier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Cererea-tip, cu datele complete de identificare şi motivată, se depune de către persoana juridică electronic sau prin reprezentant legal, care trebuie să îşi dovedească calitatea, la orice unitate ori subunitate de poliţie în care funcţionează ghişeu de eliberare a certificatelor de cazier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În cazul cererilor depuse în condiţiile prevăzute la alin. (1) şi (2), certificatul de cazier judiciar se eliberează în cel mult 3 zile de la data solicitării.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(3^1) La solicitarea persoanelor fizice sau juridice, în urma consemnării opţiunii în cererea-tip prevăzută la alin. (1) şi (2), certificatul de cazier judiciar se eliberează gratuit şi în formă electronică*). Certificatele de cazier judiciar eliberate în formă electronică sunt semnate cu semnătură electronică calificată şi sunt asimilate înscrisurilor autentice. Noţiunea de semnătură electronică calificată are înţelesul dat de dispoziţiile </w:t>
      </w:r>
      <w:r w:rsidRPr="00303C8D">
        <w:rPr>
          <w:rFonts w:cs="Times New Roman"/>
          <w:i/>
          <w:iCs/>
          <w:color w:val="008000"/>
          <w:szCs w:val="28"/>
          <w:u w:val="single"/>
          <w:lang w:val="ro-RO"/>
        </w:rPr>
        <w:t>Regulamentului (UE) nr. 910/2014</w:t>
      </w:r>
      <w:r w:rsidRPr="00303C8D">
        <w:rPr>
          <w:rFonts w:cs="Times New Roman"/>
          <w:i/>
          <w:iCs/>
          <w:szCs w:val="28"/>
          <w:lang w:val="ro-RO"/>
        </w:rPr>
        <w:t xml:space="preserve"> al Parlamentului European şi al Consiliului din 23 iulie 2014 privind identificarea electronică şi serviciile de încredere pentru tranzacţiile electronice pe piaţa internă şi de abrogare a </w:t>
      </w:r>
      <w:r w:rsidRPr="00303C8D">
        <w:rPr>
          <w:rFonts w:cs="Times New Roman"/>
          <w:i/>
          <w:iCs/>
          <w:color w:val="008000"/>
          <w:szCs w:val="28"/>
          <w:u w:val="single"/>
          <w:lang w:val="ro-RO"/>
        </w:rPr>
        <w:t>Directivei 1999/93/CE</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Data de la care se poate depune cererea electronică de obţinere a certificatului de cazier judiciar, precum şi procedura de depunere se stabilesc prin ordin al ministrului afacerilor interne.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w:t>
      </w:r>
      <w:r w:rsidRPr="00303C8D">
        <w:rPr>
          <w:rFonts w:cs="Times New Roman"/>
          <w:i/>
          <w:iCs/>
          <w:szCs w:val="28"/>
          <w:lang w:val="ro-RO"/>
        </w:rPr>
        <w:t xml:space="preserve"> Conform </w:t>
      </w:r>
      <w:r w:rsidRPr="00303C8D">
        <w:rPr>
          <w:rFonts w:cs="Times New Roman"/>
          <w:i/>
          <w:iCs/>
          <w:color w:val="008000"/>
          <w:szCs w:val="28"/>
          <w:u w:val="single"/>
          <w:lang w:val="ro-RO"/>
        </w:rPr>
        <w:t>art. II</w:t>
      </w:r>
      <w:r w:rsidRPr="00303C8D">
        <w:rPr>
          <w:rFonts w:cs="Times New Roman"/>
          <w:i/>
          <w:iCs/>
          <w:szCs w:val="28"/>
          <w:lang w:val="ro-RO"/>
        </w:rPr>
        <w:t xml:space="preserve"> din Legea nr. 3/2023 (</w:t>
      </w:r>
      <w:r w:rsidRPr="00303C8D">
        <w:rPr>
          <w:rFonts w:cs="Times New Roman"/>
          <w:b/>
          <w:bCs/>
          <w:i/>
          <w:iCs/>
          <w:color w:val="008000"/>
          <w:szCs w:val="28"/>
          <w:u w:val="single"/>
          <w:lang w:val="ro-RO"/>
        </w:rPr>
        <w:t>#M9</w:t>
      </w:r>
      <w:r w:rsidRPr="00303C8D">
        <w:rPr>
          <w:rFonts w:cs="Times New Roman"/>
          <w:i/>
          <w:iCs/>
          <w:szCs w:val="28"/>
          <w:lang w:val="ro-RO"/>
        </w:rPr>
        <w:t xml:space="preserve">), în termen de 6 luni de la data de 6 ianuarie 2023 [data intrării în vigoare a </w:t>
      </w:r>
      <w:r w:rsidRPr="00303C8D">
        <w:rPr>
          <w:rFonts w:cs="Times New Roman"/>
          <w:i/>
          <w:iCs/>
          <w:color w:val="008000"/>
          <w:szCs w:val="28"/>
          <w:u w:val="single"/>
          <w:lang w:val="ro-RO"/>
        </w:rPr>
        <w:t>Legii nr. 3/2023</w:t>
      </w:r>
      <w:r w:rsidRPr="00303C8D">
        <w:rPr>
          <w:rFonts w:cs="Times New Roman"/>
          <w:i/>
          <w:iCs/>
          <w:szCs w:val="28"/>
          <w:lang w:val="ro-RO"/>
        </w:rPr>
        <w:t xml:space="preserve"> (</w:t>
      </w:r>
      <w:r w:rsidRPr="00303C8D">
        <w:rPr>
          <w:rFonts w:cs="Times New Roman"/>
          <w:b/>
          <w:bCs/>
          <w:i/>
          <w:iCs/>
          <w:color w:val="008000"/>
          <w:szCs w:val="28"/>
          <w:u w:val="single"/>
          <w:lang w:val="ro-RO"/>
        </w:rPr>
        <w:t>#M9</w:t>
      </w:r>
      <w:r w:rsidRPr="00303C8D">
        <w:rPr>
          <w:rFonts w:cs="Times New Roman"/>
          <w:i/>
          <w:iCs/>
          <w:szCs w:val="28"/>
          <w:lang w:val="ro-RO"/>
        </w:rPr>
        <w:t>)], prin ordin comun al ministrului afacerilor interne şi al ministrului cercetării, inovării şi digitalizării, sunt stabilite procedurile pentru eliberarea în formă electronică a cazierului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29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Persoanele fizice care se află în străinătate pot solicita eliberarea certificatului de cazier judiciar prin misiunile diplomatice sau oficiile consulare ale României.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lastRenderedPageBreak/>
        <w:t xml:space="preserve">    (2) În cazul cererilor depuse în condiţiile prevăzute la alin. (1), certificatul de cazier judiciar se eliberează în cel mult 30 de zile de la data solicitării.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#M3</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(3) La cererea motivată a persoanelor aflate în străinătate, misiunile diplomatice şi oficiile consulare ale României pot elibera, după efectuarea verificărilor necesare în bazele de date prevăzute la </w:t>
      </w:r>
      <w:r w:rsidRPr="00303C8D">
        <w:rPr>
          <w:rFonts w:cs="Times New Roman"/>
          <w:i/>
          <w:iCs/>
          <w:color w:val="008000"/>
          <w:szCs w:val="28"/>
          <w:u w:val="single"/>
          <w:lang w:val="ro-RO"/>
        </w:rPr>
        <w:t>art. 34</w:t>
      </w:r>
      <w:r w:rsidRPr="00303C8D">
        <w:rPr>
          <w:rFonts w:cs="Times New Roman"/>
          <w:i/>
          <w:iCs/>
          <w:szCs w:val="28"/>
          <w:lang w:val="ro-RO"/>
        </w:rPr>
        <w:t xml:space="preserve"> alin. (1), adeverinţe în care consemnează rezultatele verificărilor, potrivit </w:t>
      </w:r>
      <w:r w:rsidRPr="00303C8D">
        <w:rPr>
          <w:rFonts w:cs="Times New Roman"/>
          <w:i/>
          <w:iCs/>
          <w:color w:val="008000"/>
          <w:szCs w:val="28"/>
          <w:u w:val="single"/>
          <w:lang w:val="ro-RO"/>
        </w:rPr>
        <w:t>art. 17</w:t>
      </w:r>
      <w:r w:rsidRPr="00303C8D">
        <w:rPr>
          <w:rFonts w:cs="Times New Roman"/>
          <w:i/>
          <w:iCs/>
          <w:szCs w:val="28"/>
          <w:lang w:val="ro-RO"/>
        </w:rPr>
        <w:t xml:space="preserve"> şi </w:t>
      </w:r>
      <w:r w:rsidRPr="00303C8D">
        <w:rPr>
          <w:rFonts w:cs="Times New Roman"/>
          <w:i/>
          <w:iCs/>
          <w:color w:val="008000"/>
          <w:szCs w:val="28"/>
          <w:u w:val="single"/>
          <w:lang w:val="ro-RO"/>
        </w:rPr>
        <w:t>18</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(4) Adeverinţele prevăzute la alin. (3) au valoarea juridică a unui certificat de cazier judiciar, se utilizează exclusiv în străinătate, se eliberează în cel mult 10 zile de la data solicitării şi sunt valabile 6 luni de la data eliberării.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30</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(1) Pentru obţinerea unui extras din cazierul judiciar al altui stat membru, persoana fizică adresează o cerere în acest sens la una dintre unităţile de poliţie desemnate să elibereze certificate de cazier judiciar, care, în termen de 3 zile, o înaintează Direcţiei cazier judiciar, statistică şi evidenţe operative din cadrul Inspectoratului General al Poliţiei Române.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Cererea prevăzută la alin. (1) poate fi formulată de persoanele care sunt sau au fost rezidenţi ori resortisanţi ai statului român sau ai statului membru de unde se solicită eliberarea cazierului.</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(3) Când cetăţeanul unui stat membru adresează o cerere pentru obţinerea unui certificat de cazier judiciar la una dintre unităţile de poliţie desemnate să elibereze certificate de cazier judiciar, această unitate transmite, în termen de 3 zile, o copie a cererii către Direcţia cazier judiciar, statistică şi evidenţe operative din cadrul Inspectoratului General al Poliţiei Române.</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(4) Când un resortisant al unei ţări terţe adresează o cerere pentru obţinerea unui certificat de cazier judiciar la una dintre unităţile de poliţie desemnate să elibereze certificate de cazier judiciar, această unitate transmite, în termen de 3 zile, o copie a cererii către Direcţia cazier judiciar, statistică şi evidenţe operative din cadrul Inspectoratului General al Poliţiei Române. Determinarea statului membru sau a statelor membre care deţin informaţii cu privire la cazierul judiciar al persoanei solicitante se realizează prin utilizarea în condiţiile legii a sistemului centralizat pentru determinarea statelor membre care deţin informaţii privind condamnările resortisanţilor ţărilor terţe şi apatrizilor (ECRIS-TCN).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(5) În vederea obţinerii datelor necesare, Direcţia cazier judiciar, statistică şi evidenţe operative din cadrul Inspectoratului General al Poliţiei Române adresează, în condiţiile </w:t>
      </w:r>
      <w:r w:rsidRPr="00303C8D">
        <w:rPr>
          <w:rFonts w:cs="Times New Roman"/>
          <w:i/>
          <w:iCs/>
          <w:color w:val="008000"/>
          <w:szCs w:val="28"/>
          <w:u w:val="single"/>
          <w:lang w:val="ro-RO"/>
        </w:rPr>
        <w:t>art. 26</w:t>
      </w:r>
      <w:r w:rsidRPr="00303C8D">
        <w:rPr>
          <w:rFonts w:cs="Times New Roman"/>
          <w:i/>
          <w:iCs/>
          <w:szCs w:val="28"/>
          <w:lang w:val="ro-RO"/>
        </w:rPr>
        <w:t xml:space="preserve"> alin. (6), autorităţii centrale a statului membru de unde se solicită eliberarea documentului în condiţiile alin. (1)/de cetăţenie în condiţiile alin. (3)/indicat de sistemul ECRIS-TCN în condiţiile alin. (4) o cerere de informaţii şi date conexe extrase din cazierul judiciar.</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(6) În cazul cererilor depuse în condiţiile prevăzute la alin. (1), extrasul din cazierul judiciar transmis de statul membru solicitat se eliberează solicitantului prin intermediul unităţii de poliţie la care a fost depusă cererea, în cel mult 10 zile de la data primirii acestuia.</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(7) În cazul cererilor depuse în condiţiile alin. (3), precum şi în cazul obţinerii unui rezultat pozitiv la interogarea sistemului ECRIS-TCN efectuată în condiţiile alin. (4), extrasul din cazierul judiciar transmis de statul membru se ataşează la certificatul de cazier judiciar emis de autorităţile române şi se eliberează solicitantului de către unitatea de poliţie la care a fost depusă cererea, în cel mult 10 zile de la data primirii acestuia.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(8) În cazul obţinerii unui rezultat negativ la interogarea sistemului ECRIS-TCN efectuată în condiţiile alin. (4), certificatul de cazier judiciar se eliberează solicitantului în cel mult 10 zile de la data depunerii cererii, fără a conţine alte documente ataşate.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Certificatul de cazier judiciar pentru persoane fizice se poate solicita şi prin împuterniciţii acestora, conform procedurilor legale în vigoare, după cum urmează: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a) în ţară, de către avocatul persoanei fizice în baza împuternicirii avocaţiale emise cu respectarea prevederilor </w:t>
      </w:r>
      <w:r w:rsidRPr="00303C8D">
        <w:rPr>
          <w:rFonts w:cs="Times New Roman"/>
          <w:i/>
          <w:iCs/>
          <w:color w:val="008000"/>
          <w:szCs w:val="28"/>
          <w:u w:val="single"/>
          <w:lang w:val="ro-RO"/>
        </w:rPr>
        <w:t>Legii nr. 51/1995</w:t>
      </w:r>
      <w:r w:rsidRPr="00303C8D">
        <w:rPr>
          <w:rFonts w:cs="Times New Roman"/>
          <w:i/>
          <w:iCs/>
          <w:szCs w:val="28"/>
          <w:lang w:val="ro-RO"/>
        </w:rPr>
        <w:t xml:space="preserve"> pentru organizarea şi funcţionarea profesiei de avocat, republicată, cu modificările şi completările ulterioare, şi </w:t>
      </w:r>
      <w:r w:rsidRPr="00303C8D">
        <w:rPr>
          <w:rFonts w:cs="Times New Roman"/>
          <w:i/>
          <w:iCs/>
          <w:color w:val="008000"/>
          <w:szCs w:val="28"/>
          <w:u w:val="single"/>
          <w:lang w:val="ro-RO"/>
        </w:rPr>
        <w:t>Statutului</w:t>
      </w:r>
      <w:r w:rsidRPr="00303C8D">
        <w:rPr>
          <w:rFonts w:cs="Times New Roman"/>
          <w:i/>
          <w:iCs/>
          <w:szCs w:val="28"/>
          <w:lang w:val="ro-RO"/>
        </w:rPr>
        <w:t xml:space="preserve"> profesiei de avocat, adoptat prin </w:t>
      </w:r>
      <w:r w:rsidRPr="00303C8D">
        <w:rPr>
          <w:rFonts w:cs="Times New Roman"/>
          <w:i/>
          <w:iCs/>
          <w:color w:val="008000"/>
          <w:szCs w:val="28"/>
          <w:u w:val="single"/>
          <w:lang w:val="ro-RO"/>
        </w:rPr>
        <w:t>Hotărârea</w:t>
      </w:r>
      <w:r w:rsidRPr="00303C8D">
        <w:rPr>
          <w:rFonts w:cs="Times New Roman"/>
          <w:i/>
          <w:iCs/>
          <w:szCs w:val="28"/>
          <w:lang w:val="ro-RO"/>
        </w:rPr>
        <w:t xml:space="preserve"> Consiliului Uniunii Naţionale a Barourilor din România nr. 64/2011, cu modificările şi completările ulterioare, sau, după caz, de alt împuternicit, pe baza unei procuri autentificate de către notarul public;</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lastRenderedPageBreak/>
        <w:t xml:space="preserve">    b) în străinătate, pe baza unei procuri autentificate prin misiunile diplomatice sau oficiile consulare ale României ori de către un notar, cu respectarea cerinţelor legalizării actelor oficiale străine. Pentru statele care au aderat la </w:t>
      </w:r>
      <w:r w:rsidRPr="00303C8D">
        <w:rPr>
          <w:rFonts w:cs="Times New Roman"/>
          <w:color w:val="008000"/>
          <w:szCs w:val="28"/>
          <w:u w:val="single"/>
          <w:lang w:val="ro-RO"/>
        </w:rPr>
        <w:t>Convenţia</w:t>
      </w:r>
      <w:r w:rsidRPr="00303C8D">
        <w:rPr>
          <w:rFonts w:cs="Times New Roman"/>
          <w:szCs w:val="28"/>
          <w:lang w:val="ro-RO"/>
        </w:rPr>
        <w:t xml:space="preserve"> de la Haga din 5 octombrie 1961 este suficient să fie aplicată apostila.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 Conţinutul procurii, respectiv al împuternicirii avocaţiale trebuie formulat în termeni clari, din care să rezulte persoana sau, după caz, avocatul care a fost mandatat, scopul şi durata mandatului.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Când certificatul de cazier judiciar este necesar pentru depunerea la dosarul de graţiere individuală, acesta poate fi solicitat de către persoana condamnată, apărătorul ori reprezentantul legal al acesteia, soţul persoanei condamnate, copiii, ascendenţii, fraţii ori surorile persoanei condamnate sau ai soţului acesteia.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(4) În vederea eliberării certificatului de cazier judiciar către persoanele prevăzute la alin. (3), cu excepţia persoanei condamnate, se vor solicita acestora prezentarea în original şi depunerea unei copii a documentelor ce fac dovada calităţii.</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VI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Rectificarea înscrierilor sau a notărilor din cazierul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32</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Persoana care figurează în evidenţa cazierului judiciar poate cere rectificarea datelor înscrise sau a notărilor provizorii dacă acestea nu corespund situaţiei reale sau dacă înregistrarea lor nu s-a făcut cu respectarea dispoziţiilor legale.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Cererea de rectificare trebuie motivată şi însoţită de actele doveditoare şi se adresează unităţii de poliţie care a emis certificatul de cazier judiciar, care este obligată să verifice susţinerile petiţionarului, iar în cazul în care constată că în cazierul judiciar s-a înscris o menţiune greşită, procedează la rectificarea datelor şi comunică sau eliberează un nou act în locul celui contestat.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Certificatul de cazier judiciar eliberat în condiţiile alin. (2) este scutit de taxa de timbru şi de cheltuielile efectuate pentru eliberarea documentului.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(4) Unitatea de poliţie va comunica petiţionarului modul de soluţionare a cererii, în termen de cel mult 20 de zile de la depunerea acesteia.</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33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Persoana căreia i s-a respins cererea de rectificare a cazierului judiciar poate introduce contestaţie, inclusiv pentru situaţia în care eroarea înregistrării în cazierul judiciar nu se datorează unităţii de poliţie, în termen de 30 de zile de la comunicare, la judecătoria în a cărei rază teritorială de competenţă domiciliază.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Contestaţia este scutită de taxa de timbru, iar hotărârea pronunţată este definitivă şi irevocabilă.</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În caz de admitere a contestaţiei, instanţa va trimite copie de pe hotărâre unităţii de poliţie care a eliberat actul contestat, în vederea rectificării cazierului judiciar, atât la nivelul cazierului local, cât şi central.</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CAPITOLUL VII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b/>
          <w:bCs/>
          <w:szCs w:val="28"/>
          <w:lang w:val="ro-RO"/>
        </w:rPr>
        <w:t>Dispoziţii tranzitorii şi finale</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34</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(1) În scopul creării bazelor de date automatizate privind persoanele aflate în evidenţa cazierului judiciar, în cadrul Ministerului Administraţiei şi Internelor se realizează Sistemul Naţional de Evidenţă Informatizată a Cazierului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 În vederea utilizării evidenţelor cazierului judiciar, la sistemul informatizat vor fi conectate toate unităţile şi subunităţile de poliţie, celelalte structuri şi instituţii din sistemul de apărare, ordine publică, siguranţă naţională şi justiţie, instituţiile publice şi organele de specialitate ale administraţiei publice, precum şi structurile competente ale Ministerului Afacerilor Externe.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(2^1) Sistemul Naţional de Evidenţă Informatizată a Cazierului Judiciar asigură schimbul de date cu sisteme informatice ale Uniunii Europene destinate schimbului de informaţii extrase din cazierele judiciare între state membre.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(2^2) Autorităţile centrale ale statelor membre nu au acces direct la Sistemul Naţional de Evidenţă Informatizată a Cazierului Judiciar.</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lastRenderedPageBreak/>
        <w:t xml:space="preserve">    (2^3) Aplicaţia de referinţă a ECRIS şi Sistemul Naţional de Evidenţă Informatizată a Cazierului Judiciar funcţionează sub responsabilitatea Inspectoratului General al Poliţiei Române.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(3) Organizarea şi funcţionarea Sistemului Naţional de Evidenţă Informatizată a Cazierului Judiciar se stabileşte prin hotărâre a Guvernului*), în termen de 60 de zile de la data intrării în vigoare a prezentei legi.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 A se vedea </w:t>
      </w:r>
      <w:r w:rsidRPr="00303C8D">
        <w:rPr>
          <w:rFonts w:cs="Times New Roman"/>
          <w:color w:val="008000"/>
          <w:szCs w:val="28"/>
          <w:u w:val="single"/>
          <w:lang w:val="ro-RO"/>
        </w:rPr>
        <w:t>Hotărârea Guvernului nr. 2.101/2004</w:t>
      </w:r>
      <w:r w:rsidRPr="00303C8D">
        <w:rPr>
          <w:rFonts w:cs="Times New Roman"/>
          <w:szCs w:val="28"/>
          <w:lang w:val="ro-RO"/>
        </w:rPr>
        <w:t xml:space="preserve"> privind organizarea şi funcţionarea Sistemului Naţional de Evidenţă Informatizată a Cazierului Judiciar, publicată în Monitorul Oficial al României, Partea I, nr. 1.220 din 20 decembrie 2004.</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34^1</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Prevederile prezentei legi, care reglementează schimbul de informaţii extrase din cazierul judiciar cu statele membre, se aplică şi în cazul schimbului de informaţii extrase din cazierul judiciar efectuat cu Regatul Unit al Marii Britanii şi Irlandei de Nord, stat terţ conectat la Sistemul european de informaţii cu privire la cazierele judiciare (ECRIS), conform Acordului comercial şi de cooperare dintre Uniunea Europeană şi Comunitatea Europeană a Energiei Atomice, pe de o parte, şi Regatul Unit al Marii Britanii şi Irlandei de Nord, pe de altă parte.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35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Până la realizarea Sistemului Naţional de Evidenţă Informatizată a Cazierului Judiciar, structurile de poliţie îşi desfăşoară activitatea de cazier judiciar conform sistemului în vigoare.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w:t>
      </w:r>
      <w:r w:rsidRPr="00303C8D">
        <w:rPr>
          <w:rFonts w:cs="Times New Roman"/>
          <w:color w:val="FF0000"/>
          <w:szCs w:val="28"/>
          <w:u w:val="single"/>
          <w:lang w:val="ro-RO"/>
        </w:rPr>
        <w:t>ART. 36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(1) Comunicările cu privire la datele ce urmează a fi înscrise în evidenţele cazierului judiciar sau notate provizoriu în evidenţa unităţilor de poliţie, cererile pentru obţinerea documentelor prevăzute de prezenta lege, precum şi răspunsurile la acestea se vor redacta pe formulare-tip, conform modelului stabilit prin hotărâre a Guvernului*), în condiţiile prevăzute la </w:t>
      </w:r>
      <w:r w:rsidRPr="00303C8D">
        <w:rPr>
          <w:rFonts w:cs="Times New Roman"/>
          <w:i/>
          <w:iCs/>
          <w:color w:val="008000"/>
          <w:szCs w:val="28"/>
          <w:u w:val="single"/>
          <w:lang w:val="ro-RO"/>
        </w:rPr>
        <w:t>art. 34</w:t>
      </w:r>
      <w:r w:rsidRPr="00303C8D">
        <w:rPr>
          <w:rFonts w:cs="Times New Roman"/>
          <w:i/>
          <w:iCs/>
          <w:szCs w:val="28"/>
          <w:lang w:val="ro-RO"/>
        </w:rPr>
        <w:t xml:space="preserve"> alin. (3).</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(2) Certificatele de cazier judiciar eliberate prin Sistemul Naţional de Evidenţă Informatizată a Cazierului Judiciar vor cuprinde obligatoriu elemente de securizare a documentului. Modelul certificatului de cazier judiciar se stabileşte prin hotărâre a Guvernului.</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w:t>
      </w:r>
      <w:r w:rsidRPr="00303C8D">
        <w:rPr>
          <w:rFonts w:cs="Times New Roman"/>
          <w:i/>
          <w:iCs/>
          <w:szCs w:val="28"/>
          <w:lang w:val="ro-RO"/>
        </w:rPr>
        <w:t xml:space="preserve"> A se vedea </w:t>
      </w:r>
      <w:r w:rsidRPr="00303C8D">
        <w:rPr>
          <w:rFonts w:cs="Times New Roman"/>
          <w:i/>
          <w:iCs/>
          <w:color w:val="008000"/>
          <w:szCs w:val="28"/>
          <w:u w:val="single"/>
          <w:lang w:val="ro-RO"/>
        </w:rPr>
        <w:t>Hotărârea Guvernului nr. 345/2010</w:t>
      </w:r>
      <w:r w:rsidRPr="00303C8D">
        <w:rPr>
          <w:rFonts w:cs="Times New Roman"/>
          <w:i/>
          <w:iCs/>
          <w:szCs w:val="28"/>
          <w:lang w:val="ro-RO"/>
        </w:rPr>
        <w:t xml:space="preserve"> pentru aprobarea modelelor formularelor-tip folosite în activitatea de cazier judiciar.</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ART. 37</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szCs w:val="28"/>
          <w:lang w:val="ro-RO"/>
        </w:rPr>
        <w:t xml:space="preserve">    Prezenta lege intră în vigoare în termen de 30 de zile de la data publicării în Monitorul Oficial al României, Partea I, dată la care se abrogă </w:t>
      </w:r>
      <w:r w:rsidRPr="00303C8D">
        <w:rPr>
          <w:rFonts w:cs="Times New Roman"/>
          <w:color w:val="008000"/>
          <w:szCs w:val="28"/>
          <w:u w:val="single"/>
          <w:lang w:val="ro-RO"/>
        </w:rPr>
        <w:t>Legea nr. 7/1972</w:t>
      </w:r>
      <w:r w:rsidRPr="00303C8D">
        <w:rPr>
          <w:rFonts w:cs="Times New Roman"/>
          <w:szCs w:val="28"/>
          <w:lang w:val="ro-RO"/>
        </w:rPr>
        <w:t xml:space="preserve"> privind cazierul judiciar, publicată în Buletinul Oficial, Partea I, nr. 43 din 29 aprilie 1972.</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w:t>
      </w:r>
      <w:r w:rsidRPr="00303C8D">
        <w:rPr>
          <w:rFonts w:cs="Times New Roman"/>
          <w:b/>
          <w:bCs/>
          <w:i/>
          <w:iCs/>
          <w:szCs w:val="28"/>
          <w:lang w:val="ro-RO"/>
        </w:rPr>
        <w:t>NOTE:</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1.</w:t>
      </w:r>
      <w:r w:rsidRPr="00303C8D">
        <w:rPr>
          <w:rFonts w:cs="Times New Roman"/>
          <w:i/>
          <w:iCs/>
          <w:szCs w:val="28"/>
          <w:lang w:val="ro-RO"/>
        </w:rPr>
        <w:t xml:space="preserve"> Reproducem mai jos prevederile menţiunii privind transpunerea normelor Uniunii Europene din </w:t>
      </w:r>
      <w:r w:rsidRPr="00303C8D">
        <w:rPr>
          <w:rFonts w:cs="Times New Roman"/>
          <w:i/>
          <w:iCs/>
          <w:color w:val="008000"/>
          <w:szCs w:val="28"/>
          <w:u w:val="single"/>
          <w:lang w:val="ro-RO"/>
        </w:rPr>
        <w:t>Legea nr. 247/2016</w:t>
      </w:r>
      <w:r w:rsidRPr="00303C8D">
        <w:rPr>
          <w:rFonts w:cs="Times New Roman"/>
          <w:i/>
          <w:iCs/>
          <w:szCs w:val="28"/>
          <w:lang w:val="ro-RO"/>
        </w:rPr>
        <w:t xml:space="preserve"> (</w:t>
      </w:r>
      <w:r w:rsidRPr="00303C8D">
        <w:rPr>
          <w:rFonts w:cs="Times New Roman"/>
          <w:b/>
          <w:bCs/>
          <w:i/>
          <w:iCs/>
          <w:color w:val="008000"/>
          <w:szCs w:val="28"/>
          <w:u w:val="single"/>
          <w:lang w:val="ro-RO"/>
        </w:rPr>
        <w:t>#M5</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"Prezenta lege transpune prevederile </w:t>
      </w:r>
      <w:r w:rsidRPr="00303C8D">
        <w:rPr>
          <w:rFonts w:cs="Times New Roman"/>
          <w:i/>
          <w:iCs/>
          <w:color w:val="008000"/>
          <w:szCs w:val="28"/>
          <w:u w:val="single"/>
          <w:lang w:val="ro-RO"/>
        </w:rPr>
        <w:t>Deciziei-cadru 2009/315/JAI</w:t>
      </w:r>
      <w:r w:rsidRPr="00303C8D">
        <w:rPr>
          <w:rFonts w:cs="Times New Roman"/>
          <w:i/>
          <w:iCs/>
          <w:szCs w:val="28"/>
          <w:lang w:val="ro-RO"/>
        </w:rPr>
        <w:t xml:space="preserve"> a Consiliului din 26 februarie 2009 privind organizarea şi conţinutul schimbului de informaţii extrase din cazierele judiciare între statele membre, publicată în Jurnalul Oficial al Uniunii Europene seria L, nr. 93 din 7 aprilie 2009, şi creează cadrul juridic necesar aplicării </w:t>
      </w:r>
      <w:r w:rsidRPr="00303C8D">
        <w:rPr>
          <w:rFonts w:cs="Times New Roman"/>
          <w:i/>
          <w:iCs/>
          <w:color w:val="008000"/>
          <w:szCs w:val="28"/>
          <w:u w:val="single"/>
          <w:lang w:val="ro-RO"/>
        </w:rPr>
        <w:t>Deciziei 2009/316/JAI</w:t>
      </w:r>
      <w:r w:rsidRPr="00303C8D">
        <w:rPr>
          <w:rFonts w:cs="Times New Roman"/>
          <w:i/>
          <w:iCs/>
          <w:szCs w:val="28"/>
          <w:lang w:val="ro-RO"/>
        </w:rPr>
        <w:t xml:space="preserve">*) a Consiliului din 6 aprilie 2009 de instituire a Sistemului european de informaţii cu privire la cazierele judiciare (ECRIS) în aplicarea </w:t>
      </w:r>
      <w:r w:rsidRPr="00303C8D">
        <w:rPr>
          <w:rFonts w:cs="Times New Roman"/>
          <w:i/>
          <w:iCs/>
          <w:color w:val="008000"/>
          <w:szCs w:val="28"/>
          <w:u w:val="single"/>
          <w:lang w:val="ro-RO"/>
        </w:rPr>
        <w:t>articolului 11</w:t>
      </w:r>
      <w:r w:rsidRPr="00303C8D">
        <w:rPr>
          <w:rFonts w:cs="Times New Roman"/>
          <w:i/>
          <w:iCs/>
          <w:szCs w:val="28"/>
          <w:lang w:val="ro-RO"/>
        </w:rPr>
        <w:t xml:space="preserve"> din Decizia-cadru 2009/315/JAI, publicată în Jurnalul Oficial al Uniunii Europene, seria L, nr. 93, din 7 aprilie 2009."</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lastRenderedPageBreak/>
        <w:t xml:space="preserve">    </w:t>
      </w:r>
      <w:r w:rsidRPr="00303C8D">
        <w:rPr>
          <w:rFonts w:cs="Times New Roman"/>
          <w:b/>
          <w:bCs/>
          <w:i/>
          <w:iCs/>
          <w:szCs w:val="28"/>
          <w:lang w:val="ro-RO"/>
        </w:rPr>
        <w:t>*)</w:t>
      </w:r>
      <w:r w:rsidRPr="00303C8D">
        <w:rPr>
          <w:rFonts w:cs="Times New Roman"/>
          <w:i/>
          <w:iCs/>
          <w:szCs w:val="28"/>
          <w:lang w:val="ro-RO"/>
        </w:rPr>
        <w:t xml:space="preserve"> Conform </w:t>
      </w:r>
      <w:r w:rsidRPr="00303C8D">
        <w:rPr>
          <w:rFonts w:cs="Times New Roman"/>
          <w:i/>
          <w:iCs/>
          <w:color w:val="008000"/>
          <w:szCs w:val="28"/>
          <w:u w:val="single"/>
          <w:lang w:val="ro-RO"/>
        </w:rPr>
        <w:t>art. 16</w:t>
      </w:r>
      <w:r w:rsidRPr="00303C8D">
        <w:rPr>
          <w:rFonts w:cs="Times New Roman"/>
          <w:i/>
          <w:iCs/>
          <w:szCs w:val="28"/>
          <w:lang w:val="ro-RO"/>
        </w:rPr>
        <w:t xml:space="preserve"> din Legea nr. 363/2022 (</w:t>
      </w:r>
      <w:r w:rsidRPr="00303C8D">
        <w:rPr>
          <w:rFonts w:cs="Times New Roman"/>
          <w:b/>
          <w:bCs/>
          <w:i/>
          <w:iCs/>
          <w:color w:val="008000"/>
          <w:szCs w:val="28"/>
          <w:u w:val="single"/>
          <w:lang w:val="ro-RO"/>
        </w:rPr>
        <w:t>#M8</w:t>
      </w:r>
      <w:r w:rsidRPr="00303C8D">
        <w:rPr>
          <w:rFonts w:cs="Times New Roman"/>
          <w:i/>
          <w:iCs/>
          <w:szCs w:val="28"/>
          <w:lang w:val="ro-RO"/>
        </w:rPr>
        <w:t xml:space="preserve">), în cuprinsul actelor normative aplicabile la data de 25 decembrie 2022 [data intrării în vigoare a prevederilor </w:t>
      </w:r>
      <w:r w:rsidRPr="00303C8D">
        <w:rPr>
          <w:rFonts w:cs="Times New Roman"/>
          <w:i/>
          <w:iCs/>
          <w:color w:val="008000"/>
          <w:szCs w:val="28"/>
          <w:u w:val="single"/>
          <w:lang w:val="ro-RO"/>
        </w:rPr>
        <w:t>art. 14</w:t>
      </w:r>
      <w:r w:rsidRPr="00303C8D">
        <w:rPr>
          <w:rFonts w:cs="Times New Roman"/>
          <w:i/>
          <w:iCs/>
          <w:szCs w:val="28"/>
          <w:lang w:val="ro-RO"/>
        </w:rPr>
        <w:t xml:space="preserve"> din Legea nr. 363/2022 (</w:t>
      </w:r>
      <w:r w:rsidRPr="00303C8D">
        <w:rPr>
          <w:rFonts w:cs="Times New Roman"/>
          <w:b/>
          <w:bCs/>
          <w:i/>
          <w:iCs/>
          <w:color w:val="008000"/>
          <w:szCs w:val="28"/>
          <w:u w:val="single"/>
          <w:lang w:val="ro-RO"/>
        </w:rPr>
        <w:t>#M8</w:t>
      </w:r>
      <w:r w:rsidRPr="00303C8D">
        <w:rPr>
          <w:rFonts w:cs="Times New Roman"/>
          <w:i/>
          <w:iCs/>
          <w:szCs w:val="28"/>
          <w:lang w:val="ro-RO"/>
        </w:rPr>
        <w:t xml:space="preserve">)], referirile la </w:t>
      </w:r>
      <w:r w:rsidRPr="00303C8D">
        <w:rPr>
          <w:rFonts w:cs="Times New Roman"/>
          <w:i/>
          <w:iCs/>
          <w:color w:val="008000"/>
          <w:szCs w:val="28"/>
          <w:u w:val="single"/>
          <w:lang w:val="ro-RO"/>
        </w:rPr>
        <w:t>Decizia 2009/316/JAI</w:t>
      </w:r>
      <w:r w:rsidRPr="00303C8D">
        <w:rPr>
          <w:rFonts w:cs="Times New Roman"/>
          <w:i/>
          <w:iCs/>
          <w:szCs w:val="28"/>
          <w:lang w:val="ro-RO"/>
        </w:rPr>
        <w:t xml:space="preserve"> se consideră a fi făcute la Directiva (UE) 2019/884 şi la </w:t>
      </w:r>
      <w:r w:rsidRPr="00303C8D">
        <w:rPr>
          <w:rFonts w:cs="Times New Roman"/>
          <w:i/>
          <w:iCs/>
          <w:color w:val="008000"/>
          <w:szCs w:val="28"/>
          <w:u w:val="single"/>
          <w:lang w:val="ro-RO"/>
        </w:rPr>
        <w:t>Legea nr. 290/2004</w:t>
      </w:r>
      <w:r w:rsidRPr="00303C8D">
        <w:rPr>
          <w:rFonts w:cs="Times New Roman"/>
          <w:i/>
          <w:iCs/>
          <w:szCs w:val="28"/>
          <w:lang w:val="ro-RO"/>
        </w:rPr>
        <w:t>, republicată.</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#CIN</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w:t>
      </w:r>
      <w:r w:rsidRPr="00303C8D">
        <w:rPr>
          <w:rFonts w:cs="Times New Roman"/>
          <w:b/>
          <w:bCs/>
          <w:i/>
          <w:iCs/>
          <w:szCs w:val="28"/>
          <w:lang w:val="ro-RO"/>
        </w:rPr>
        <w:t>2.</w:t>
      </w:r>
      <w:r w:rsidRPr="00303C8D">
        <w:rPr>
          <w:rFonts w:cs="Times New Roman"/>
          <w:i/>
          <w:iCs/>
          <w:szCs w:val="28"/>
          <w:lang w:val="ro-RO"/>
        </w:rPr>
        <w:t xml:space="preserve"> Reproducem mai jos prevederile </w:t>
      </w:r>
      <w:r w:rsidRPr="00303C8D">
        <w:rPr>
          <w:rFonts w:cs="Times New Roman"/>
          <w:i/>
          <w:iCs/>
          <w:color w:val="008000"/>
          <w:szCs w:val="28"/>
          <w:u w:val="single"/>
          <w:lang w:val="ro-RO"/>
        </w:rPr>
        <w:t>art. 15</w:t>
      </w:r>
      <w:r w:rsidRPr="00303C8D">
        <w:rPr>
          <w:rFonts w:cs="Times New Roman"/>
          <w:i/>
          <w:iCs/>
          <w:szCs w:val="28"/>
          <w:lang w:val="ro-RO"/>
        </w:rPr>
        <w:t xml:space="preserve"> şi </w:t>
      </w:r>
      <w:r w:rsidRPr="00303C8D">
        <w:rPr>
          <w:rFonts w:cs="Times New Roman"/>
          <w:i/>
          <w:iCs/>
          <w:color w:val="008000"/>
          <w:szCs w:val="28"/>
          <w:u w:val="single"/>
          <w:lang w:val="ro-RO"/>
        </w:rPr>
        <w:t>art. 16</w:t>
      </w:r>
      <w:r w:rsidRPr="00303C8D">
        <w:rPr>
          <w:rFonts w:cs="Times New Roman"/>
          <w:i/>
          <w:iCs/>
          <w:szCs w:val="28"/>
          <w:lang w:val="ro-RO"/>
        </w:rPr>
        <w:t>, precum şi ale menţiunii privind transpunerea normelor Uniunii Europene din Legea nr. 363/2022 (</w:t>
      </w:r>
      <w:r w:rsidRPr="00303C8D">
        <w:rPr>
          <w:rFonts w:cs="Times New Roman"/>
          <w:b/>
          <w:bCs/>
          <w:i/>
          <w:iCs/>
          <w:color w:val="008000"/>
          <w:szCs w:val="28"/>
          <w:u w:val="single"/>
          <w:lang w:val="ro-RO"/>
        </w:rPr>
        <w:t>#M8</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"ART. 15</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Cheltuielile pentru punerea în aplicare, administrarea, utilizarea şi întreţinerea Sistemului Naţional de Evidenţă Informatizată a Cazierului Judiciar şi cele privind instalarea şi utilizarea aplicaţiei de referinţă a ECRIS se asigură de la bugetul de stat, prin bugetul instituţiilor prevăzute la </w:t>
      </w:r>
      <w:r w:rsidRPr="00303C8D">
        <w:rPr>
          <w:rFonts w:cs="Times New Roman"/>
          <w:i/>
          <w:iCs/>
          <w:color w:val="008000"/>
          <w:szCs w:val="28"/>
          <w:u w:val="single"/>
          <w:lang w:val="ro-RO"/>
        </w:rPr>
        <w:t>art. 2</w:t>
      </w:r>
      <w:r w:rsidRPr="00303C8D">
        <w:rPr>
          <w:rFonts w:cs="Times New Roman"/>
          <w:i/>
          <w:iCs/>
          <w:szCs w:val="28"/>
          <w:lang w:val="ro-RO"/>
        </w:rPr>
        <w:t>."</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"ART. 16</w:t>
      </w: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În cuprinsul actelor normative aplicabile la data intrării în vigoare a prevederilor </w:t>
      </w:r>
      <w:r w:rsidRPr="00303C8D">
        <w:rPr>
          <w:rFonts w:cs="Times New Roman"/>
          <w:i/>
          <w:iCs/>
          <w:color w:val="008000"/>
          <w:szCs w:val="28"/>
          <w:u w:val="single"/>
          <w:lang w:val="ro-RO"/>
        </w:rPr>
        <w:t>art. 14</w:t>
      </w:r>
      <w:r w:rsidRPr="00303C8D">
        <w:rPr>
          <w:rFonts w:cs="Times New Roman"/>
          <w:i/>
          <w:iCs/>
          <w:szCs w:val="28"/>
          <w:lang w:val="ro-RO"/>
        </w:rPr>
        <w:t xml:space="preserve">, referirile la </w:t>
      </w:r>
      <w:r w:rsidRPr="00303C8D">
        <w:rPr>
          <w:rFonts w:cs="Times New Roman"/>
          <w:i/>
          <w:iCs/>
          <w:color w:val="008000"/>
          <w:szCs w:val="28"/>
          <w:u w:val="single"/>
          <w:lang w:val="ro-RO"/>
        </w:rPr>
        <w:t>Decizia 2009/316/JAI</w:t>
      </w:r>
      <w:r w:rsidRPr="00303C8D">
        <w:rPr>
          <w:rFonts w:cs="Times New Roman"/>
          <w:i/>
          <w:iCs/>
          <w:szCs w:val="28"/>
          <w:lang w:val="ro-RO"/>
        </w:rPr>
        <w:t xml:space="preserve"> a Consiliului din 6 aprilie 2009 de instituire a Sistemului european de informaţii cu privire la cazierele judiciare (ECRIS) în aplicarea </w:t>
      </w:r>
      <w:r w:rsidRPr="00303C8D">
        <w:rPr>
          <w:rFonts w:cs="Times New Roman"/>
          <w:i/>
          <w:iCs/>
          <w:color w:val="008000"/>
          <w:szCs w:val="28"/>
          <w:u w:val="single"/>
          <w:lang w:val="ro-RO"/>
        </w:rPr>
        <w:t>articolului 11</w:t>
      </w:r>
      <w:r w:rsidRPr="00303C8D">
        <w:rPr>
          <w:rFonts w:cs="Times New Roman"/>
          <w:i/>
          <w:iCs/>
          <w:szCs w:val="28"/>
          <w:lang w:val="ro-RO"/>
        </w:rPr>
        <w:t xml:space="preserve"> din Decizia-cadru 2009/315/JAI se consideră a fi făcute la Directiva (UE) 2019/884 a Parlamentului European şi a Consiliului din 17 aprilie 2019 de modificare a </w:t>
      </w:r>
      <w:r w:rsidRPr="00303C8D">
        <w:rPr>
          <w:rFonts w:cs="Times New Roman"/>
          <w:i/>
          <w:iCs/>
          <w:color w:val="008000"/>
          <w:szCs w:val="28"/>
          <w:u w:val="single"/>
          <w:lang w:val="ro-RO"/>
        </w:rPr>
        <w:t>Deciziei-cadru 2009/315/JAI</w:t>
      </w:r>
      <w:r w:rsidRPr="00303C8D">
        <w:rPr>
          <w:rFonts w:cs="Times New Roman"/>
          <w:i/>
          <w:iCs/>
          <w:szCs w:val="28"/>
          <w:lang w:val="ro-RO"/>
        </w:rPr>
        <w:t xml:space="preserve"> a Consiliului în ceea ce priveşte schimbul de informaţii privind resortisanţii ţărilor terţe şi în ceea ce priveşte sistemul european de informaţii cu privire la cazierele judiciare (ECRIS) şi de înlocuire a </w:t>
      </w:r>
      <w:r w:rsidRPr="00303C8D">
        <w:rPr>
          <w:rFonts w:cs="Times New Roman"/>
          <w:i/>
          <w:iCs/>
          <w:color w:val="008000"/>
          <w:szCs w:val="28"/>
          <w:u w:val="single"/>
          <w:lang w:val="ro-RO"/>
        </w:rPr>
        <w:t>Deciziei 2009/316/JAI</w:t>
      </w:r>
      <w:r w:rsidRPr="00303C8D">
        <w:rPr>
          <w:rFonts w:cs="Times New Roman"/>
          <w:i/>
          <w:iCs/>
          <w:szCs w:val="28"/>
          <w:lang w:val="ro-RO"/>
        </w:rPr>
        <w:t xml:space="preserve"> a Consiliului şi la </w:t>
      </w:r>
      <w:r w:rsidRPr="00303C8D">
        <w:rPr>
          <w:rFonts w:cs="Times New Roman"/>
          <w:i/>
          <w:iCs/>
          <w:color w:val="008000"/>
          <w:szCs w:val="28"/>
          <w:u w:val="single"/>
          <w:lang w:val="ro-RO"/>
        </w:rPr>
        <w:t>Legea nr. 290/2004</w:t>
      </w:r>
      <w:r w:rsidRPr="00303C8D">
        <w:rPr>
          <w:rFonts w:cs="Times New Roman"/>
          <w:i/>
          <w:iCs/>
          <w:szCs w:val="28"/>
          <w:lang w:val="ro-RO"/>
        </w:rPr>
        <w:t xml:space="preserve"> privind cazierul judiciar, republicată în Monitorul Oficial al României, Partea I, nr. 777 din 13 noiembrie 2009, cu modificările şi completările ulterioare."</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#M8</w:t>
      </w:r>
    </w:p>
    <w:p w:rsidR="00303C8D" w:rsidRPr="00303C8D" w:rsidRDefault="00303C8D" w:rsidP="00303C8D">
      <w:pPr>
        <w:autoSpaceDE w:val="0"/>
        <w:autoSpaceDN w:val="0"/>
        <w:adjustRightInd w:val="0"/>
        <w:spacing w:after="0" w:line="240" w:lineRule="auto"/>
        <w:rPr>
          <w:rFonts w:cs="Times New Roman"/>
          <w:i/>
          <w:iCs/>
          <w:szCs w:val="28"/>
          <w:lang w:val="ro-RO"/>
        </w:rPr>
      </w:pPr>
      <w:r w:rsidRPr="00303C8D">
        <w:rPr>
          <w:rFonts w:cs="Times New Roman"/>
          <w:i/>
          <w:iCs/>
          <w:szCs w:val="28"/>
          <w:lang w:val="ro-RO"/>
        </w:rPr>
        <w:t xml:space="preserve">                              *</w:t>
      </w:r>
    </w:p>
    <w:p w:rsidR="00303C8D" w:rsidRPr="00303C8D" w:rsidRDefault="00303C8D" w:rsidP="00303C8D">
      <w:pPr>
        <w:autoSpaceDE w:val="0"/>
        <w:autoSpaceDN w:val="0"/>
        <w:adjustRightInd w:val="0"/>
        <w:spacing w:after="0" w:line="240" w:lineRule="auto"/>
        <w:rPr>
          <w:rFonts w:cs="Times New Roman"/>
          <w:i/>
          <w:iCs/>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i/>
          <w:iCs/>
          <w:szCs w:val="28"/>
          <w:lang w:val="ro-RO"/>
        </w:rPr>
        <w:t xml:space="preserve">    "Prezenta lege transpune Directiva (UE) 2019/884 a Parlamentului European şi a Consiliului din 17 aprilie 2019 de modificare a </w:t>
      </w:r>
      <w:r w:rsidRPr="00303C8D">
        <w:rPr>
          <w:rFonts w:cs="Times New Roman"/>
          <w:i/>
          <w:iCs/>
          <w:color w:val="008000"/>
          <w:szCs w:val="28"/>
          <w:u w:val="single"/>
          <w:lang w:val="ro-RO"/>
        </w:rPr>
        <w:t>Deciziei-cadru 2009/315/JAI</w:t>
      </w:r>
      <w:r w:rsidRPr="00303C8D">
        <w:rPr>
          <w:rFonts w:cs="Times New Roman"/>
          <w:i/>
          <w:iCs/>
          <w:szCs w:val="28"/>
          <w:lang w:val="ro-RO"/>
        </w:rPr>
        <w:t xml:space="preserve"> a Consiliului în ceea ce priveşte schimbul de informaţii privind resortisanţii ţărilor terţe şi în ceea ce priveşte Sistemul european de informaţii cu privire la cazierele judiciare (ECRIS) şi de înlocuire a </w:t>
      </w:r>
      <w:r w:rsidRPr="00303C8D">
        <w:rPr>
          <w:rFonts w:cs="Times New Roman"/>
          <w:i/>
          <w:iCs/>
          <w:color w:val="008000"/>
          <w:szCs w:val="28"/>
          <w:u w:val="single"/>
          <w:lang w:val="ro-RO"/>
        </w:rPr>
        <w:t>Deciziei 2009/316/JAI</w:t>
      </w:r>
      <w:r w:rsidRPr="00303C8D">
        <w:rPr>
          <w:rFonts w:cs="Times New Roman"/>
          <w:i/>
          <w:iCs/>
          <w:szCs w:val="28"/>
          <w:lang w:val="ro-RO"/>
        </w:rPr>
        <w:t xml:space="preserve"> a Consiliului, publicată în Jurnalul Oficial al Uniunii Europene, seria L, nr. 151 din 7 iunie 2019."</w:t>
      </w:r>
    </w:p>
    <w:p w:rsidR="00303C8D" w:rsidRPr="00303C8D" w:rsidRDefault="00303C8D" w:rsidP="00303C8D">
      <w:pPr>
        <w:autoSpaceDE w:val="0"/>
        <w:autoSpaceDN w:val="0"/>
        <w:adjustRightInd w:val="0"/>
        <w:spacing w:after="0" w:line="240" w:lineRule="auto"/>
        <w:rPr>
          <w:rFonts w:cs="Times New Roman"/>
          <w:szCs w:val="28"/>
          <w:lang w:val="ro-RO"/>
        </w:rPr>
      </w:pPr>
    </w:p>
    <w:p w:rsidR="00303C8D" w:rsidRPr="00303C8D" w:rsidRDefault="00303C8D" w:rsidP="00303C8D">
      <w:pPr>
        <w:autoSpaceDE w:val="0"/>
        <w:autoSpaceDN w:val="0"/>
        <w:adjustRightInd w:val="0"/>
        <w:spacing w:after="0" w:line="240" w:lineRule="auto"/>
        <w:rPr>
          <w:rFonts w:cs="Times New Roman"/>
          <w:szCs w:val="28"/>
          <w:lang w:val="ro-RO"/>
        </w:rPr>
      </w:pPr>
      <w:r w:rsidRPr="00303C8D">
        <w:rPr>
          <w:rFonts w:cs="Times New Roman"/>
          <w:b/>
          <w:bCs/>
          <w:color w:val="008000"/>
          <w:szCs w:val="28"/>
          <w:u w:val="single"/>
          <w:lang w:val="ro-RO"/>
        </w:rPr>
        <w:t>#B</w:t>
      </w:r>
    </w:p>
    <w:p w:rsidR="00433786" w:rsidRPr="00303C8D" w:rsidRDefault="00303C8D" w:rsidP="00303C8D">
      <w:pPr>
        <w:rPr>
          <w:sz w:val="18"/>
          <w:lang w:val="ro-RO"/>
        </w:rPr>
      </w:pPr>
      <w:r w:rsidRPr="00303C8D">
        <w:rPr>
          <w:rFonts w:cs="Times New Roman"/>
          <w:szCs w:val="28"/>
          <w:lang w:val="ro-RO"/>
        </w:rPr>
        <w:t xml:space="preserve">                              ---------------</w:t>
      </w:r>
    </w:p>
    <w:sectPr w:rsidR="00433786" w:rsidRPr="00303C8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4F3" w:rsidRDefault="008164F3" w:rsidP="009A5A7C">
      <w:pPr>
        <w:spacing w:after="0" w:line="240" w:lineRule="auto"/>
      </w:pPr>
      <w:r>
        <w:separator/>
      </w:r>
    </w:p>
  </w:endnote>
  <w:endnote w:type="continuationSeparator" w:id="0">
    <w:p w:rsidR="008164F3" w:rsidRDefault="008164F3"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303C8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4F3" w:rsidRDefault="008164F3" w:rsidP="009A5A7C">
      <w:pPr>
        <w:spacing w:after="0" w:line="240" w:lineRule="auto"/>
      </w:pPr>
      <w:r>
        <w:separator/>
      </w:r>
    </w:p>
  </w:footnote>
  <w:footnote w:type="continuationSeparator" w:id="0">
    <w:p w:rsidR="008164F3" w:rsidRDefault="008164F3"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303C8D"/>
    <w:rsid w:val="004250DD"/>
    <w:rsid w:val="00433786"/>
    <w:rsid w:val="008164F3"/>
    <w:rsid w:val="00836927"/>
    <w:rsid w:val="009A5A7C"/>
    <w:rsid w:val="00A25897"/>
    <w:rsid w:val="00BD71E5"/>
    <w:rsid w:val="00D50578"/>
    <w:rsid w:val="00EC01BC"/>
    <w:rsid w:val="00EF1F95"/>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8467</Words>
  <Characters>48263</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2022-12-12T11:17:00Z</dcterms:created>
  <dcterms:modified xsi:type="dcterms:W3CDTF">2023-01-25T07:39:00Z</dcterms:modified>
</cp:coreProperties>
</file>