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ORDIN  Nr. 5154/2021 din 30 august 2021</w:t>
      </w:r>
    </w:p>
    <w:p w:rsidR="00FC48D4" w:rsidRPr="00FC48D4" w:rsidRDefault="00FC48D4" w:rsidP="00FC48D4">
      <w:pPr>
        <w:autoSpaceDE w:val="0"/>
        <w:autoSpaceDN w:val="0"/>
        <w:adjustRightInd w:val="0"/>
        <w:rPr>
          <w:sz w:val="24"/>
          <w:szCs w:val="28"/>
          <w:lang w:val="ro-RO"/>
        </w:rPr>
      </w:pPr>
      <w:r w:rsidRPr="00FC48D4">
        <w:rPr>
          <w:sz w:val="24"/>
          <w:szCs w:val="28"/>
          <w:lang w:val="ro-RO"/>
        </w:rPr>
        <w:t>pentru aprobarea Metodologiei-cadru de organizare şi funcţionare a consiliilor de administraţie din unităţile de învăţământ preuniversitar</w:t>
      </w:r>
    </w:p>
    <w:p w:rsidR="00FC48D4" w:rsidRPr="00FC48D4" w:rsidRDefault="00FC48D4" w:rsidP="00FC48D4">
      <w:pPr>
        <w:autoSpaceDE w:val="0"/>
        <w:autoSpaceDN w:val="0"/>
        <w:adjustRightInd w:val="0"/>
        <w:rPr>
          <w:sz w:val="24"/>
          <w:szCs w:val="28"/>
          <w:lang w:val="ro-RO"/>
        </w:rPr>
      </w:pPr>
      <w:r w:rsidRPr="00FC48D4">
        <w:rPr>
          <w:sz w:val="24"/>
          <w:szCs w:val="28"/>
          <w:lang w:val="ro-RO"/>
        </w:rPr>
        <w:t>EMITENT:     MINISTERUL EDUCAŢIEI</w:t>
      </w:r>
    </w:p>
    <w:p w:rsidR="00FC48D4" w:rsidRPr="00FC48D4" w:rsidRDefault="00FC48D4" w:rsidP="00FC48D4">
      <w:pPr>
        <w:autoSpaceDE w:val="0"/>
        <w:autoSpaceDN w:val="0"/>
        <w:adjustRightInd w:val="0"/>
        <w:rPr>
          <w:sz w:val="24"/>
          <w:szCs w:val="28"/>
          <w:lang w:val="ro-RO"/>
        </w:rPr>
      </w:pPr>
      <w:r w:rsidRPr="00FC48D4">
        <w:rPr>
          <w:sz w:val="24"/>
          <w:szCs w:val="28"/>
          <w:lang w:val="ro-RO"/>
        </w:rPr>
        <w:t>PUBLICAT ÎN: MONITORUL OFICIAL  NR. 887 din 15 septembrie 2021</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În conformitate cu prevederile art. 94 alin. (2) şi ale art. 96 alin. (6) din Legea educaţiei naţionale nr. 1/2011, cu modificările şi completările ulterioare,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în temeiul prevederilor art. 13 alin. (3) din Hotărârea Guvernului nr. 369/2021 privind organizarea şi funcţionarea Ministerului Educaţiei, cu modificările ulterioare,</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w:t>
      </w:r>
      <w:r w:rsidRPr="00FC48D4">
        <w:rPr>
          <w:b/>
          <w:bCs/>
          <w:sz w:val="24"/>
          <w:szCs w:val="28"/>
          <w:lang w:val="ro-RO"/>
        </w:rPr>
        <w:t>ministrul educaţiei</w:t>
      </w:r>
      <w:r w:rsidRPr="00FC48D4">
        <w:rPr>
          <w:sz w:val="24"/>
          <w:szCs w:val="28"/>
          <w:lang w:val="ro-RO"/>
        </w:rPr>
        <w:t xml:space="preserve"> emite prezentul ordin.</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1</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Se aprobă Metodologia-cadru de organizare şi funcţionare a consiliilor de administraţie din unităţile de învăţământ preuniversitar, prevăzută în anexa care face parte integrantă din prezentul ordin.</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2</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La data intrării în vigoare a prezentului ordin se abrogă Ordinul ministrului educaţiei naţionale nr. 4.619/2014 pentru aprobarea Metodologiei-cadru de organizare şi funcţionare a consiliului de administraţie din unităţile de învăţământ preuniversitar, publicat în Monitorul Oficial al României, Partea I, nr. 696 din 23 septembrie 2014, cu modificările şi completările ulterioare.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3</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Direcţia generală management resurse umane şi reţea şcolară, Direcţia generală învăţământ preuniversitar, Direcţia generală minorităţi şi relaţia cu Parlamentul, inspectoratele şcolare judeţene/al municipiului Bucureşti şi unităţile de învăţământ preuniversitar duc la îndeplinire prevederile prezentului ordin.</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4</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Prezentul ordin se publică în Monitorul Oficial al României, Partea I.</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p. Ministrul educaţiei,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w:t>
      </w:r>
      <w:r w:rsidRPr="00FC48D4">
        <w:rPr>
          <w:b/>
          <w:bCs/>
          <w:sz w:val="24"/>
          <w:szCs w:val="28"/>
          <w:lang w:val="ro-RO"/>
        </w:rPr>
        <w:t>Gigel Paraschiv,</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secretar de stat</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Bucureşti, 30 august 2021.</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Nr. 5.154.</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ANEXĂ</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b/>
          <w:bCs/>
          <w:sz w:val="24"/>
          <w:szCs w:val="28"/>
          <w:lang w:val="ro-RO"/>
        </w:rPr>
      </w:pPr>
      <w:r w:rsidRPr="00FC48D4">
        <w:rPr>
          <w:sz w:val="24"/>
          <w:szCs w:val="28"/>
          <w:lang w:val="ro-RO"/>
        </w:rPr>
        <w:t xml:space="preserve">                         </w:t>
      </w:r>
      <w:r w:rsidRPr="00FC48D4">
        <w:rPr>
          <w:b/>
          <w:bCs/>
          <w:sz w:val="24"/>
          <w:szCs w:val="28"/>
          <w:lang w:val="ro-RO"/>
        </w:rPr>
        <w:t>METODOLOGIE-CADRU</w:t>
      </w:r>
    </w:p>
    <w:p w:rsidR="00FC48D4" w:rsidRPr="00FC48D4" w:rsidRDefault="00FC48D4" w:rsidP="00FC48D4">
      <w:pPr>
        <w:autoSpaceDE w:val="0"/>
        <w:autoSpaceDN w:val="0"/>
        <w:adjustRightInd w:val="0"/>
        <w:rPr>
          <w:sz w:val="24"/>
          <w:szCs w:val="28"/>
          <w:lang w:val="ro-RO"/>
        </w:rPr>
      </w:pPr>
      <w:r w:rsidRPr="00FC48D4">
        <w:rPr>
          <w:b/>
          <w:bCs/>
          <w:sz w:val="24"/>
          <w:szCs w:val="28"/>
          <w:lang w:val="ro-RO"/>
        </w:rPr>
        <w:t>de organizare şi funcţionare a consiliilor de administraţie din unităţile de învăţământ preuniversitar</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CAPITOLUL 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w:t>
      </w:r>
      <w:r w:rsidRPr="00FC48D4">
        <w:rPr>
          <w:b/>
          <w:bCs/>
          <w:sz w:val="24"/>
          <w:szCs w:val="28"/>
          <w:lang w:val="ro-RO"/>
        </w:rPr>
        <w:t>Dispoziţii generale</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1</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Unităţile de învăţământ preuniversitar cu personalitate juridică, denumite în continuare unităţi de învăţământ, sunt conduse de consiliile de administraţie, de directori şi, după caz, de directori adjuncţi. În exercitarea atribuţiilor ce le revin, consiliile de administraţie şi directorii conlucrează cu </w:t>
      </w:r>
      <w:r w:rsidRPr="00FC48D4">
        <w:rPr>
          <w:sz w:val="24"/>
          <w:szCs w:val="28"/>
          <w:lang w:val="ro-RO"/>
        </w:rPr>
        <w:lastRenderedPageBreak/>
        <w:t>consiliul profesoral, consiliul reprezentativ al părinţilor şi asociaţia de părinţi, acolo unde aceasta este legal constituită, şi cu autorităţile administraţiei publice locale.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2</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Consiliul de administraţie al unităţilor de învăţământ preuniversitar, denumit în continuare, în cuprinsul prezentei metodologii, consiliu de administraţie, este organul de conducere al unităţii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3</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 Consiliul de administraţie al unităţilor de învăţământ preuniversitar de stat se constituie din 7, 9 sau 13 membri.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(2) Inspectoratul şcolar, în raport cu reţeaua şcolară, mărimea şi specificul fiecărei unităţi de învăţământ, stabileşte prin hotărâre a consiliului de administraţie, cu respectarea prevederilor prezentei metodologii, numărul de membri ai consiliilor de administraţie pentru fiecare unitate de învăţământ preuniversitar de stat şi îl comunică unităţilor de învăţământ până la începutul fiecărui an şcolar.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(3) Pentru unităţile de învăţământ particular şi confesional, persoana juridică finanţatoare/fondatorul stabileşte, cu respectarea prevederilor prezentei metodologii, numărul membrilor consiliului de administraţie pe care îl comunică inspectoratului şcolar până la începutul fiecărui an şcolar, precum şi structura şi atribuţiile acestuia conform regulamentului propriu de organizare şi funcţionare al unităţii de învăţământ.</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CAPITOLUL 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w:t>
      </w:r>
      <w:r w:rsidRPr="00FC48D4">
        <w:rPr>
          <w:b/>
          <w:bCs/>
          <w:sz w:val="24"/>
          <w:szCs w:val="28"/>
          <w:lang w:val="ro-RO"/>
        </w:rPr>
        <w:t>Constituirea consiliului de administraţie</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4</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 Structura consiliului de administraţie din unităţile de învăţământ preuniversitar de stat este următoarea:</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în cazul unităţilor de învăţământ de nivel gimnazial cu un singur rând de clase, consiliul de administraţie este format din 7 membri: 3 cadre didactice, inclusiv directorul; 2 reprezentanţi ai părinţilor; primarul sau un reprezentant al primarului; un reprezentant al consiliului local. Directorul unităţii de învăţământ este membru de drept al consiliului de administraţie din cota aferentă cadrelor didactice din unitatea de învăţământ respectivă. Prevederile prezentei litere se aplică şi pentru învăţământul preşcolar şi primar, precum şi pentru alte tipuri de unităţi de învăţământ preuniversitar, prin hotărârea consiliului de administraţie al inspectoratului şcolar;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în cazul în care consiliul de administraţie este format din 9 membri: 4 cadre didactice, primarul sau un reprezentant al primarului, 2 reprezentanţi ai consiliului local şi 2 reprezentanţi ai părinţilor. Directorul unităţii de învăţământ este membru de drept al consiliului de administraţie din cota aferentă cadrelor didactice din unitatea de învăţământ respectivă;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 în cazul în care consiliul de administraţie este format din 13 membri: 6 cadre didactice, primarul sau un reprezentant al primarului, 3 reprezentanţi ai consiliului local şi 3 reprezentanţi ai părinţilor. Directorul unităţii de învăţământ este membru de drept al consiliului de administraţie din cota aferentă cadrelor didactice din unitatea de învăţământ respectivă;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 pentru unităţile de învăţământ de nivel liceal/postliceal, care funcţionează cu cel puţin trei niveluri de învăţământ şi cel puţin 20 de formaţiuni de studiu, consiliul de administraţie este format din 13 membri;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(2) Prin excepţie de la prevederile alin. (1):</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în unităţile de învăţământ care organizează învăţământ profesional şi tehnic, consiliile de administraţie se pot mări cu 2 membri desemnaţi de operatorii economici parteneri, asociaţiile profesionale partenere, consorţiile partenere, conform prevederilor art. 96 alin. (2) lit. e) din Legea educaţiei naţionale nr. 1/2011, cu modificările şi completările ulterioare. În cazul în care sunt mai mulţi operatori economici parteneri, asociaţii profesionale partenere şi consorţii partenere, aceştia </w:t>
      </w:r>
      <w:r w:rsidRPr="00FC48D4">
        <w:rPr>
          <w:sz w:val="24"/>
          <w:szCs w:val="28"/>
          <w:lang w:val="ro-RO"/>
        </w:rPr>
        <w:lastRenderedPageBreak/>
        <w:t>vor desemna reprezentanţii în consiliul de administraţie al unităţii de învăţământ sau pot forma un consiliu reprezentativ care să desemneze reprezentanţii pe locurile care le sunt alocate;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în liceele tehnologice cu profil preponderent agricol, consiliile de administraţie se măresc cu 2 membri, desemnaţi de Ministerul Agriculturii şi Dezvoltării Rurale, conform prevederilor art. 31^1 alin. (9) din Legea educaţiei naţionale nr. 1/2011, cu modificările şi completările ulterioare;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 în unităţile de învăţământ preuniversitar înfiinţate conform prevederilor art. 29^1 din Ordonanţa de urgenţă a Guvernului nr. 75/2005 privind asigurarea calităţii educaţiei, aprobată cu modificări prin Legea nr. 87/2006, cu modificările şi completările ulterioare, este stabilit prin ordin de ministru un consiliu de administraţie provizoriu care funcţionează pentru o perioadă de maximum 6 luni de la înfiinţarea unităţii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 în unităţile de învăţământ preuniversitar militar, de ordine publică şi securitate naţională, atribuţiile consiliului de administraţie sunt îndeplinite de un consiliu de conducere constituit din maximum 13 membri, conform prevederilor art. 36 din Legea educaţiei naţionale nr. 1/2011, cu modificările şi completările ulterioare. Consiliul de conducere din unităţile de învăţământ liceal militar este constituit din: comandant, director adjunct, 4 cadre didactice, consilierul juridic, contabilul-şef, şeful structurii logistice, reprezentantul eşalonului superior, reprezentantul elevilor şi 2 reprezentanţi ai părinţilor. Consiliul de conducere din unităţile de învăţământ postliceal militar, de ordine publică şi securitate naţională este constituit din maximum 13 membri, prin ordin al conducătorului fiecărui minister şi fiecărei instituţii de apărare, ordine publică şi securitate naţională.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(3) Structura consiliului de administraţie în unităţile de învăţământ special de stat este următoarea:</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în cazul unităţilor de învăţământ special de nivel gimnazial cu un singur rând de clase, consiliul de administraţie este format din 7 membri: 3 cadre didactice, inclusiv directorul, 2 reprezentanţi ai părinţilor, preşedintele consiliului judeţean sau un reprezentant al acestuia, un reprezentant al consiliului judeţean. În cazul municipiului Bucureşti consiliul de administraţie format din 7 membri are următoarea structură: 3 cadre didactice, inclusiv directorul, 2 reprezentanţi ai părinţilor, 2 reprezentanţi ai Consiliului General al Municipiului Bucureşti. Directorul unităţii de învăţământ este membru de drept al consiliului de administraţie din cota aferentă cadrelor didactice din unitatea de învăţământ respectivă. Prevederile prezentei litere se aplică în mod corespunzător şi pentru învăţământul preşcolar şi primar, precum şi pentru alte tipuri de unităţi de învăţământ special, prin hotărârea consiliului de administraţie al inspectoratului şcolar;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în cazul consiliului de administraţie format din 9 membri: 4 cadre didactice, preşedintele consiliului judeţean sau un reprezentant al acestuia, 2 reprezentanţi ai consiliului judeţean şi 2 reprezentanţi ai părinţilor. În cazul municipiului Bucureşti consiliul de administraţie format din 9 membri are următoarea structură: 4 cadre didactice, inclusiv directorul, 2 reprezentanţi ai părinţilor, 3 reprezentanţi ai Consiliului General al Municipiului Bucureşti. Directorul unităţii de învăţământ este membru de drept al consiliului de administraţie din cota aferentă cadrelor didactice din unitatea de învăţământ respectivă;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 în cazul consiliului de administraţie format din 13 membri: 6 cadre didactice, preşedintele consiliului judeţean sau un reprezentant al acestuia, 3 reprezentanţi ai consiliului judeţean şi 3 reprezentanţi ai părinţilor. În cazul municipiului Bucureşti consiliul de administraţie, format din 13 membri, are următoarea structură: 6 cadre didactice, inclusiv directorul, 3 reprezentanţi ai părinţilor, 4 reprezentanţi ai Consiliului General al Municipiului Bucureşti. Directorul unităţii de învăţământ este membru de drept al consiliului de administraţie din cota aferentă cadrelor didactice din unitatea de învăţământ respectivă.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(4) În învăţământul particular şi confesional, în componenţa consiliului de administraţie sunt incluşi reprezentanţi ai fondatorilor. Conducerea consiliului de administraţie este asigurată de persoana desemnată de fondatori. În unităţile de învăţământ particular şi confesional consiliul de administraţie cuprinde cel puţin un reprezentant al cadrelor didactice, un reprezentant al părinţilor, </w:t>
      </w:r>
      <w:r w:rsidRPr="00FC48D4">
        <w:rPr>
          <w:sz w:val="24"/>
          <w:szCs w:val="28"/>
          <w:lang w:val="ro-RO"/>
        </w:rPr>
        <w:lastRenderedPageBreak/>
        <w:t>iar pentru învăţământul general obligatoriu, consiliul de administraţie cuprinde şi un reprezentant al consiliului local.</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(5) În consiliile de administraţie ale unităţilor de învăţământ preuniversitar de nivel profesional, liceal, postliceal, din cota rezervată părinţilor un loc este repartizat, cu drept de vot, unui reprezentant al elevilor, care a împlinit vârsta de 18 ani. În celelalte unităţi de învăţământ preuniversitar, cu excepţia celor de nivel primar şi preşcolar, la şedinţele consiliului de administraţie în care se dezbat aspecte privind elevii, preşedintele consiliului de administraţie are obligaţia de a convoca reprezentantul elevilor care participă la şedinţă cu statut de observator.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(6) În cazul unităţilor de învăţământ preuniversitar de stat în a căror organigramă există funcţia de director adjunct, directorul propune candidatura directorului adjunct/directorilor adjuncţi consiliului profesoral cu ocazia alegerii cadrelor didactice membre ale consiliului de administraţie. Directorul adjunct devine membru al consiliului de administraţie doar dacă este ales de către consiliul profesoral.</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(7) Structura, organizarea şi funcţionarea consiliului de administraţie al centrului judeţean/al municipiului Bucureşti de resurse şi de asistenţă educaţională se stabilesc prin Regulamentul privind organizarea şi funcţionarea centrului judeţean/al municipiului Bucureşti de resurse şi asistenţă educaţională, aprobat prin ordin al ministrului educaţiei.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(8) Structura, organizarea şi funcţionarea consiliului de administraţie al unităţilor care oferă activitate extraşcolară se stabilesc prin Regulamentul de organizare şi funcţionare a unităţilor care oferă activitate extraşcolară, aprobat prin ordin al ministrului educaţiei.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5</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 La începutul fiecărui an şcolar, dar nu mai târziu de data începerii cursurilor, consiliul de administraţie în exerciţiu hotărăşte declanşarea procedurii de constituire a noului consiliu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(2) În vederea constituirii noului consiliu de administraţie, în acord cu prevederile art. 4, directorul unităţii de învăţământ derulează următoarea procedură: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solicită, în scris, consiliului local, primarului, respectiv consiliului judeţean/Consiliului General al Municipiului Bucureşti, preşedintelui consiliului judeţean - în cazul învăţământului special, operatorului economic/operatorilor economici sau consiliului reprezentativ al operatorilor economici, în cazul unităţilor de învăţământ care şcolarizează în învăţământul profesional şi tehnic, consiliului reprezentativ al părinţilor, precum şi consiliului elevilor desemnarea reprezentanţilor, în termen de 15 zile lucrătoare de la data solicitării; în cazul unităţilor de învăţământ în care există clase cu învăţământ în limba maternă, directorul solicită consiliului reprezentativ al părinţilor să desemneze şi un reprezentant al părinţilor elevilor care învaţă la clasele cu învăţământ în limba maternă; în mod similar se procedează şi în unităţile de învăţământ cu predare în limbile minorităţilor naţionale în cadrul cărora funcţionează şi clase cu predare în limba română;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convoacă în şedinţă consiliul profesoral al unităţii de învăţământ preuniversitar, în vederea alegerii cadrelor didactice care vor face parte din consiliul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 pe baza procesului-verbal al consiliului profesoral de alegere a cadrelor didactice ca membri ai consiliului de administraţie şi a adreselor de desemnare în consiliul de administraţie a reprezentanţilor prevăzuţi la lit. a) emite, după expirarea termenului de 15 zile prevăzut la lit. a), decizia de constituire a consiliului de administraţie pentru anul şcolar în curs, pe care o comunică membrilor şi observatorilor şi o afişează la loc vizibil, la sediul unităţii de învăţământ, precum şi în toate structurile acesteia. În condiţiile în care termenul prevăzut la lit. a) nu este respectat, până la primirea adresei de desemnare a noilor reprezentanţi, în componenţa consiliului de administraţie sunt incluşi reprezentanţii din vechiul consiliu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(3) La data emiterii de către director a deciziei de constituire a noului consiliu de administraţie se dizolvă de drept consiliul de administraţie care a funcţionat anterior.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6</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 Componenţa consiliului de administraţie se constituie cu respectarea procedurii prevăzute la art. 5 la începutul fiecărui an şcolar.</w:t>
      </w:r>
    </w:p>
    <w:p w:rsidR="00FC48D4" w:rsidRPr="00FC48D4" w:rsidRDefault="00FC48D4" w:rsidP="00FC48D4">
      <w:pPr>
        <w:autoSpaceDE w:val="0"/>
        <w:autoSpaceDN w:val="0"/>
        <w:adjustRightInd w:val="0"/>
        <w:rPr>
          <w:sz w:val="24"/>
          <w:szCs w:val="28"/>
          <w:lang w:val="ro-RO"/>
        </w:rPr>
      </w:pPr>
      <w:r w:rsidRPr="00FC48D4">
        <w:rPr>
          <w:sz w:val="24"/>
          <w:szCs w:val="28"/>
          <w:lang w:val="ro-RO"/>
        </w:rPr>
        <w:lastRenderedPageBreak/>
        <w:t xml:space="preserve">    (2) În cazul schimbării directorului în timpul anului şcolar, noul director numit prin decizia inspectorului şcolar general devine de drept preşedintele consiliului de administraţie, fără reluarea procedurii prevăzute la art. 5.</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(3) În cazul revocării unui membru sau al pierderii calităţii de membru în consiliul de administraţie în timpul anului şcolar, în vederea reconstituirii componenţei acestuia se reia procedura de alegere/desemnare exclusiv pentru locul rămas liber în consiliul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(4) În cazurile prevăzute la alin. (2) şi (3) se emite o decizie de modificare a componenţei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7</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 Membrii consiliului de administraţie sunt aleşi sau, după caz, desemnaţi după cum urmează: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reprezentanţii personalului didactic de predare şi de instruire practică sunt aleşi, prin vot secret, de către consiliul profesoral, dintre propunerile înaintate de membrii acestuia/autopropuneri, în ordinea descrescătoare a numărului de voturi obţinute de candidaţi, din rândul cadrelor didactice cu norma de bază în unitatea de învăţământ, care în ultimii doi ani nu au fost sancţionate disciplinar, cu respectarea criteriilor de competenţă profesională. Minorităţile naţionale au dreptul la reprezentare proporţională cu numărul de clase în consiliul de administraţie, cu respectarea criteriilor de competenţă profesională. În mod similar se procedează şi în unităţile de învăţământ cu predare în limbile minorităţilor naţionale în cadrul cărora funcţionează şi clase cu predare în limba română;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reprezentanţii consiliului local, consiliului judeţean/Consiliului General al Municipiului Bucureşti sunt desemnaţi de acesta. Reprezentanţii desemnaţi ai consiliului local, consiliului judeţean/Consiliului General al Municipiului Bucureşti în consiliul de administraţie nu pot avea calitatea de cadru didactic în unitatea de învăţământ respectivă;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 primarul/primarul de sector sau un reprezentant desemnat al acestuia, respectiv preşedintele consiliului judeţean sau un reprezentant desemnat al acestuia, pentru unităţile de învăţământ special de stat. Reprezentantul desemnat al primarului/primarului de sector, respectiv reprezentantul desemnat al preşedintelui consiliului judeţean în consiliul de administraţie nu pot avea calitatea de cadru didactic în unitatea de învăţământ respectivă;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 reprezentanţii părinţilor sunt desemnaţi de către consiliul reprezentativ al părinţilor, dintre membrii acestuia care, la data desemnării, au copii în unitatea de învăţământ. Reprezentanţii părinţilor în consiliul administraţie nu pot avea calitatea de cadre didactice în unitatea de învăţământ respectivă, cu excepţia situaţiei în care consiliul reprezentativ al părinţilor nu poate desemna alţi reprezentanţi, şi nu pot deţine o funcţie de conducere, de îndrumare şi control în inspectoratul şcolar din judeţul în care funcţionează unitatea de învăţământ sau în Ministerul Educaţiei;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e) reprezentantul elevilor, care a împlinit vârsta de 18 ani, este ales prin vot secret de către elevii unităţii de învăţământ, alegerile fiind organizate de către consiliul elevilor, cu respectarea procedurii prevăzute de legislaţia în vigoare. În cazul în care reprezentantul elevilor se află în anul final al nivelului de învăţământ, se desemnează un membru supleant, dintr-un an de studiu inferior, care va împlini vârsta de 18 ani până la încheierea cursurilor din anul şcolar respectiv, care preia reprezentarea elevilor în consiliul de administraţie după încheierea cursurilor, dar nu mai târziu de data emiterii deciziei de constituire a noului consiliu de administraţie pentru anul şcolar următor;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f) reprezentantul/reprezentanţii operatorului economic/operatorilor economici este/sunt desemnat/ţi de către operatorul economic partener/operatorii economici parteneri/asociaţiile profesionale partenere, consorţiile partenere sau de către consiliul reprezentativ al operatorilor economici parteneri.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(2) Dispoziţiile alin. (1) se aplică în mod corespunzător şi în cazul unităţilor de învăţământ special de stat.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(3) Membrii consiliului de administraţie au aceleaşi drepturi şi obligaţii în exercitarea mandatului.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(4) Calitatea de membru al consiliului de administraţie este incompatibilă cu:</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calitatea de membri în acelaşi consiliu de administraţie a soţului, soţiei, fiului, fiicei, rudelor şi afinilor până la gradul IV inclusiv;</w:t>
      </w:r>
    </w:p>
    <w:p w:rsidR="00FC48D4" w:rsidRPr="00FC48D4" w:rsidRDefault="00FC48D4" w:rsidP="00FC48D4">
      <w:pPr>
        <w:autoSpaceDE w:val="0"/>
        <w:autoSpaceDN w:val="0"/>
        <w:adjustRightInd w:val="0"/>
        <w:rPr>
          <w:sz w:val="24"/>
          <w:szCs w:val="28"/>
          <w:lang w:val="ro-RO"/>
        </w:rPr>
      </w:pPr>
      <w:r w:rsidRPr="00FC48D4">
        <w:rPr>
          <w:sz w:val="24"/>
          <w:szCs w:val="28"/>
          <w:lang w:val="ro-RO"/>
        </w:rPr>
        <w:lastRenderedPageBreak/>
        <w:t xml:space="preserve">    b) deţinerea unei funcţii de conducere, de îndrumare şi control în inspectoratul şcolar din judeţul în care funcţionează unitatea de învăţământ respectivă sau în Ministerul Educaţiei;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 aplicarea unei sancţiuni disciplinare în ultimii doi ani, pentru care nu a intervenit reabilitarea;</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 condamnarea pentru săvârşirea unei infracţiuni contra persoanei, cu intenţie, în împrejurări legate de exercitarea profesiei, până la intervenirea unei situaţii care înlătură consecinţele condamnării;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e) calitatea de cadru didactic în unitatea de învăţământ respectivă, cu excepţia membrilor aleşi de către consiliul profesoral al unităţii de învăţământ. Art. 8. - (1) Pierderea calităţii de membru în consiliul de administraţie operează de drept în următoarele situaţii: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înregistrarea a 3 absenţe nemotivate la şedinţele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înlocuirea, în scris, de către autoritatea/structura care a desemnat persoana respectivă;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 ca urmare a renunţării în scris;</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 ca urmare a condamnării pentru săvârşirea unei infracţiuni, contra persoanei, cu intenţie, în împrejurări legate de exercitarea profesiei, dispuse prin hotărâre judecătorească definitivă;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e) ca urmare a primirii unei sancţiuni disciplinare pe perioada exercitării calităţii de membru al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f) ca urmare a încetării, respectiv a suspendării contractului individual de muncă pentru o perioadă mai mare de 60 de zile, în cazul cadrelor didactice;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g) ca urmare a numirii într-o funcţie de conducere, de îndrumare şi control în inspectoratul şcolar sau a numirii într-o funcţie în Ministerul Educaţiei;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h) pierderea calităţii de elev în unitatea de învăţământ, pentru reprezentantul elevilor;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i) pierderea calităţii de elevi în unitatea de învăţământ a propriilor copii, pentru reprezentanţii părinţilor. Fac excepţie reprezentanţii părinţilor elevilor aflaţi în anul final al nivelului de învăţământ, care îşi păstrează calitatea de membru al consiliului de administraţie până la constituirea noului consiliu de administraţie pentru anul şcolar următor.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(2) Revocarea membrilor consiliului de administraţie se face cu votul a cel puţin 2/3 din membrii consiliului de administraţie, cu respectarea prevederilor anexei "Numărul minim necesar de membri şi voturi, după caz, pentru adoptarea hotărârilor consiliului de administraţie", care face parte integrantă din prezenta metodologie, denumită în continuare anexa la prezenta metodologie, în următoarele situaţii: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săvârşirea de fapte care dăunează interesului învăţământului şi prestigiului unităţii de învăţământ potrivit prevederilor legale în vigoare;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neîndeplinirea atribuţiilor ce le revin în cadrul consiliului de administraţie conform hotărârii adoptate la constituirea acestuia.</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(3) Directorul unităţii de învăţământ emite decizia prin care se constată pierderea, de drept sau prin revocare, a calităţii de membru în consiliul de administraţie. Decizia se comunică persoanei şi, după caz, autorităţii/structurii care a desemnat-o.</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(4) După emiterea deciziei prevăzute la alin. (3) se reia procedura de numire/desemnare exclusiv pentru locul rămas liber în consiliul de administraţie. Procedura se finalizează în maximum 10 zile lucrătoare de la data emiterii deciziei prevăzute la alin. (3).</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9</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Conducerea unităţii de învăţământ, împreună cu autorităţile administraţiei publice locale, asigură resursele necesare pentru participarea cadrelor didactice membre ale consiliului de administraţie la programe/cursuri de formare specifice managementului unităţilor de învăţământ şi managementului calităţii în educaţie.</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CAPITOLUL III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w:t>
      </w:r>
      <w:r w:rsidRPr="00FC48D4">
        <w:rPr>
          <w:b/>
          <w:bCs/>
          <w:sz w:val="24"/>
          <w:szCs w:val="28"/>
          <w:lang w:val="ro-RO"/>
        </w:rPr>
        <w:t>Funcţionarea consiliului de administraţie</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10</w:t>
      </w:r>
    </w:p>
    <w:p w:rsidR="00FC48D4" w:rsidRPr="00FC48D4" w:rsidRDefault="00FC48D4" w:rsidP="00FC48D4">
      <w:pPr>
        <w:autoSpaceDE w:val="0"/>
        <w:autoSpaceDN w:val="0"/>
        <w:adjustRightInd w:val="0"/>
        <w:rPr>
          <w:sz w:val="24"/>
          <w:szCs w:val="28"/>
          <w:lang w:val="ro-RO"/>
        </w:rPr>
      </w:pPr>
      <w:r w:rsidRPr="00FC48D4">
        <w:rPr>
          <w:sz w:val="24"/>
          <w:szCs w:val="28"/>
          <w:lang w:val="ro-RO"/>
        </w:rPr>
        <w:lastRenderedPageBreak/>
        <w:t xml:space="preserve">    (1) Pentru unităţile de învăţământ preuniversitar de stat, preşedintele consiliului de administraţie este directorul unităţii de învăţământ. Pentru unităţile de învăţământ preuniversitar particular şi confesional conducerea consiliului de administraţie este asigurată de persoana desemnată de fondatori.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(2) Prezenţa membrilor la şedinţele consiliului de administraţie este obligatorie. Dovada motivării absenţelor se anexează la documentele şedinţei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(3) Consiliul de administraţie este legal întrunit în şedinţă în prezenţa a cel puţin jumătate plus unu din totalul membrilor acestuia, cu respectarea prevederilor anexei la prezenta metodologie. În exercitarea atribuţiilor, consiliul de administraţie emite hotărâri.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(4) Hotărârile consiliului de administraţie se adoptă cu votul a cel puţin 2/3 dintre membrii prezenţi, cu excepţiile prevăzute de legislaţia în vigoare.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(5) Hotărârile privind angajarea, motivarea, evaluarea, recompensarea, răspunderea disciplinară şi disponibilizarea personalului se iau la nivelul unităţii de învăţământ de către consiliul de administraţie, cu votul a cel puţin 2/3 din totalul membrilor consiliului de administraţie, cu respectarea prevederilor anexei la prezenta metodologie.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(6) În situaţii excepţionale, în care hotărârile consiliului de administraţie nu pot fi luate conform alin. (5), la următoarea şedinţă cvorumul de şedinţă necesar adoptării este de jumătate plus unu din membrii consiliului de administraţie, cu respectarea anexei la prezenta metodologie, iar hotărârile consiliului de administraţie se adoptă cu votul a cel puţin 2/3 din cei prezenţi.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(7) Hotărârile privind bugetul şi patrimoniul unităţii de învăţământ se adoptă cu majoritatea din numărul total al membrilor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(8) Hotărârile consiliului de administraţie care vizează personalul din unitate, cum ar fi procedurile pentru ocuparea posturilor, restrângerea de activitate, acordarea calificativelor, aplicarea de sancţiuni şi altele asemenea, se iau prin vot secret. În cazul şedinţelor desfăşurate on-line modalitatea de exercitare a votului secret va fi precizată în procedura prevăzută la alin. (17).</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(9) Membrii consiliului de administraţie care se află în conflict de interese nu participă la vot.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(10) Directorul unităţii de învăţământ emite deciziile conform hotărârilor consiliului de administraţie. Lipsa cvorumului de şedinţă şi/sau cvorumului de vot conduce la nulitatea hotărârilor luate în şedinţa respectivă.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(11) La şedinţele consiliului de administraţie participă de drept reprezentanţii organizaţiilor sindicale reprezentative la nivel de sector de activitate învăţământ preuniversitar din unitatea de învăţământ, cu statut de observatori. Preşedintele consiliului de administraţie are obligaţia de a convoca reprezentanţii organizaţiilor sindicale reprezentative la nivel de sector de activitate învăţământ preuniversitar din unitatea de învăţământ la toate şedinţele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(12) La şedinţele consiliului de administraţie este invitat obligatoriu şi reprezentantul elevilor care învaţă la clasele cu învăţământ în limba maternă, dacă ordinea de zi prevede o problematică a acestui învăţământ. În mod similar se procedează şi în unităţile de învăţământ cu predare în limbile minorităţilor naţionale în cadrul cărora funcţionează şi clase cu predare în limba română.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(13) La şedinţele consiliului de administraţie sunt invitaţi reprezentanţii structurilor asociative ale părinţilor din unitatea de învăţământ, dacă acestea nu au membri în componenţa organului de conducere al unităţii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(14) La şedinţele consiliului de administraţie pot fi invitate şi alte persoane, în funcţie de problematica înscrisă pe ordinea de zi.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(15) Menţiunea privind prezenţa la şedinţă şi îndeplinirea condiţiei de cvorum, discuţiile, punctele de vedere ale participanţilor, modalitatea de vot şi rezultatul obţinut în urma votării, precum şi hotărârea luată se consemnează în procesul-verbal de şedinţă şi sunt asumate de participanţi prin semnătură.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(16) La sfârşitul fiecărei şedinţe a consiliului de administraţie, membrii consiliului de administraţie participanţi, observatorii şi invitaţii au obligaţia să semneze procesul-verbal încheiat cu această ocazie.</w:t>
      </w:r>
    </w:p>
    <w:p w:rsidR="00FC48D4" w:rsidRPr="00FC48D4" w:rsidRDefault="00FC48D4" w:rsidP="00FC48D4">
      <w:pPr>
        <w:autoSpaceDE w:val="0"/>
        <w:autoSpaceDN w:val="0"/>
        <w:adjustRightInd w:val="0"/>
        <w:rPr>
          <w:sz w:val="24"/>
          <w:szCs w:val="28"/>
          <w:lang w:val="ro-RO"/>
        </w:rPr>
      </w:pPr>
      <w:r w:rsidRPr="00FC48D4">
        <w:rPr>
          <w:sz w:val="24"/>
          <w:szCs w:val="28"/>
          <w:lang w:val="ro-RO"/>
        </w:rPr>
        <w:lastRenderedPageBreak/>
        <w:t xml:space="preserve">    (17) Procedura de desfăşurare on-line a şedinţelor consiliului de administraţie se stabileşte la nivelul inspectoratului şcolar şi se aplică tuturor unităţilor de învăţământ preuniversitar de stat din judeţ/municipiul Bucureşti. Pentru unităţile de învăţământ particular şi confesional procedura se stabileşte de către consiliul de administraţie al unităţii de învăţământ. Preşedintele consiliului de administraţie hotărăşte modalitatea de desfăşurare a şedinţelor consiliului de administraţie: fizic, on-line sau hibrid.</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11</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 Consiliul de administraţie se întruneşte lunar în şedinţe ordinare, precum şi ori de câte ori este necesar în şedinţe extraordinare, la solicitarea preşedintelui consiliului de administraţie sau a două treimi din numărul membrilor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(2) În situaţii obiective, cum ar fi calamităţi, intemperii, epidemii, pandemii, alte situaţii excepţionale, şedinţele consiliului de administraţie se pot desfăşura on-line, prin mijloace electronice de comunicare, în sistem de videoconferinţă.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(3) Membrii consiliului de administraţie, observatorii şi invitaţii sunt convocaţi cu cel puţin 72 de ore înainte de începerea şedinţei ordinare, comunicându-li-se ordinea de zi şi documentele ce urmează a fi discutate. În cazul şedinţelor extraordinare convocarea se face cu cel puţin 24 de ore înainte. Prin excepţie, în cazul şedinţelor extraordinare în care este necesară luarea unor decizii urgente sau al reluării şedinţelor, potrivit prevederilor art. 10 alin. (6), convocarea se poate realiza cu mai puţin de 24 de ore înainte. Procedura de convocare se consideră îndeplinită dacă s-a realizat prin unul din următoarele mijloace: sub semnătură sau prin poştă, fax, e-mail, alte mijloace electronice folosite de unitatea de învăţământ (de exemplu, Whats App, SMS etc.) stabilite printr-o procedură la nivelul unităţii. Convocatorul va conţine obligatoriu data, ora, modul şi locul de desfăşurare a şedinţei consiliului de administraţie, ordinea de zi/problematica abordată în şedinţă.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(4) Dacă după 3 convocări consecutive consiliul de administraţie nu se întruneşte în şedinţă cu respectarea prevederilor art. 10 alin. (3) - (7), sunt reluate demersurile pentru reconstituirea componenţei consiliului de administraţie sau, după caz, de constituire a unui nou consiliu de administraţie conform procedurii prevăzute la art. 5. În acest ultim caz, directorul unităţii de învăţământ emite o nouă decizie privind componenţa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12</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 Preşedintele consiliului de administraţie are următoarele atribuţii: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conduce şedinţele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coordonează elaborarea documentelor de organizare şi funcţionare a consiliului de administraţie şi le supune spre aprobare membrilor consiliului de administraţie la începutul fiecărui an şcolar;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 semnează hotărârile adoptate şi documentele aprobate de către consiliul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 întreprinde demersurile necesare pentru înlocuirea membrilor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e) desemnează ca secretar al consiliului de administraţie o persoană din rândul personalului didactic din unitatea de învăţământ care nu este membru în consiliul de administraţie, cu acordul persoanei desemnate;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f) colaborează cu secretarul consiliului de administraţie în privinţa redactării documentelor necesare desfăşurării şedinţelor, convocării membrilor/observatorilor/invitaţilor şi comunicării hotărârilor adoptate, în condiţiile legii;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g) răspunde de elaborarea şi gestionarea documentelor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(2) Responsabilităţile secretarului consiliului de administraţie sunt preluate, în absenţa acestuia, de către o altă persoană desemnată de preşedintele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(3) Secretarul consiliului de administraţie nu are drept de vot şi are următoarele atribuţii: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asigură convocarea, în scris, prin oricare din mijloacele prevăzute de metodologie, a membrilor consiliului de administraţie, a observatorilor şi a invitaţilor;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constituie, înregistrează, leagă şi numerotează registrul de procese-verbale al consiliului de administraţie şi registrul de evidenţă a hotărârilor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lastRenderedPageBreak/>
        <w:t xml:space="preserve">    c) scrie lizibil şi inteligibil procesul-verbal al şedinţei în registrul de procese-verbale al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 redactează hotărârile consiliului de administraţie, pe baza procesului-verbal al şedinţei, şi le prezintă preşedintelui, care le semnează; afişează hotărârile adoptate de către consiliul de administraţie, în loc vizibil la sediul unităţii de învăţământ şi pe pagina web a acesteia; în situaţia în care hotărârile conţin informaţii cu privire la datele cu caracter personal, acestea se anonimizează;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e) transmite, la cerere, membrilor consiliului de administraţie, observatorilor şi invitaţilor, în copie, hotărârea consiliului de administraţie, procesul-verbal al şedinţei şi, după caz, anexele acestuia, cu anonimizarea datelor cu caracter personal;</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f) răspunde de arhivarea documentelor rezultate din activitatea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13</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 Documentele consiliului de administraţie sunt: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graficul şi tematica şedinţelor ordinare ale consiliului de administraţie, hotărârea privind atribuţiile membrilor în cadrul consiliului de administraţie şi procedurile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convocatoarele consiliului de administraţie/dovezi ale convocării prin mijloace electronice;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 registrul de procese-verbale al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 dosarul care conţine anexele proceselor-verbale (rapoarte, programe, informări, tabele, liste, solicitări, memorii, sesizări etc.);</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e) registrul de evidenţă a hotărârilor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f) dosarul hotărârilor adoptate, semnate de preşedinte, înregistrate în registrul de evidenţă a hotărârilor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(2) În procesele-verbale ale şedinţelor consiliului de administraţie, secretarul consiliului de administraţie consemnează: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prezenţa membrilor consiliului de administraţie la şedinţe;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prezentarea ordinii de zi a şedinţelor, de către preşedintele consiliului de administraţie, respectiv aprobarea ordinii de zi de către membrii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 rezultatul votului privind aprobarea/respingerea celor propuse, prin indicarea numărului de voturi "pentru", numărului de voturi "împotrivă" şi a numărului de abţineri, precum şi numele membrilor consiliului de administraţie care votează "împotrivă" sau se abţin;</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 intervenţiile pe care le au membrii consiliului de administraţie, observatorii şi invitaţii, în timpul şedinţei respective.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(3) Numele şi semnăturile olografe ale participanţilor la şedinţe sunt consemnate la sfârşitul procesului-verbal al fiecărei şedinţe; preşedintele consiliului de administraţie semnează, după membri, pentru certificarea celor consemnate în procesele-verbale.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(4) Registrul de procese-verbale al consiliului de administraţie şi registrul de evidenţă a hotărârilor consiliului de administraţie se înregistrează în unitatea de învăţământ pentru a deveni documente oficiale, se leagă şi se numerotează de către secretarul consiliului de administraţie. Pe ultima pagină a registrului, preşedintele ştampilează şi semnează pentru autentificarea numărului paginilor şi a registrului.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(5) Registrele şi dosarul cu anexele proceselor-verbale se păstrează în biroul directorului, într-un fişet securizat, ale cărui chei se găsesc la preşedintele consiliului de administraţie şi la secretarul consiliului de administraţie.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14</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 Hotărârile consiliului de administraţie sunt obligatorii pentru toate persoanele fizice sau juridice implicate în mod direct ori indirect în activitatea unităţii de învăţământ. În situaţia existenţei unei suspiciuni cu privire la legalitatea emiterii hotărârii consiliului de administraţie, preşedintele are obligaţia de a anunţa inspectoratul şcolar şi nu emite decizia de punere în aplicare a hotărârii/nu pune în aplicare hotărârea până la clarificarea de către inspectoratul şcolar a aspectelor privind legalitatea.</w:t>
      </w:r>
    </w:p>
    <w:p w:rsidR="00FC48D4" w:rsidRPr="00FC48D4" w:rsidRDefault="00FC48D4" w:rsidP="00FC48D4">
      <w:pPr>
        <w:autoSpaceDE w:val="0"/>
        <w:autoSpaceDN w:val="0"/>
        <w:adjustRightInd w:val="0"/>
        <w:rPr>
          <w:sz w:val="24"/>
          <w:szCs w:val="28"/>
          <w:lang w:val="ro-RO"/>
        </w:rPr>
      </w:pPr>
      <w:r w:rsidRPr="00FC48D4">
        <w:rPr>
          <w:sz w:val="24"/>
          <w:szCs w:val="28"/>
          <w:lang w:val="ro-RO"/>
        </w:rPr>
        <w:lastRenderedPageBreak/>
        <w:t xml:space="preserve">    (2) Hotărârile adoptate de consiliul de administraţie pot fi contestate la instanţa de contencios administrativ, cu respectarea procedurii prealabile reglementate prin Legea contenciosului administrativ nr. 554/2004, cu modificările şi completările ulterioare.</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CAPITOLUL IV</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w:t>
      </w:r>
      <w:r w:rsidRPr="00FC48D4">
        <w:rPr>
          <w:b/>
          <w:bCs/>
          <w:sz w:val="24"/>
          <w:szCs w:val="28"/>
          <w:lang w:val="ro-RO"/>
        </w:rPr>
        <w:t>Atribuţiile consiliului de administraţie</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15</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(1) Consiliul de administraţie are următoarele atribuţii: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 aprobă tematica şi graficul şedinţelor;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 aprobă ordinea de zi a şedinţelor;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 stabileşte responsabilităţile membrilor consiliului de administraţie şi procedurile de lucru;</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 aprobă colectivul de lucru pentru elaborarea regulamentului de organizare şi funcţionare a unităţii de învăţământ, având componenţa prevăzută de legislaţie în vigoare;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e) aprobă regulamentul intern şi regulamentul de organizare şi funcţionare a unităţii de învăţământ cu respectarea prevederilor legale;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f) îşi asumă, alături de director, răspunderea publică pentru performanţele unităţii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g) stabileşte poziţia şcolii în relaţiile cu terţi;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h) particularizează, la nivelul unităţii de învăţământ, fişa-cadru a postului de director adjunct şi o propune inspectoratului şcolar;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i) particularizează, la nivelul unităţii de învăţământ, contractul educaţional-tip, aprobat prin ordin al ministrului educaţiei, în care sunt înscrise drepturile şi obligaţiile reciproce ale unităţii de învăţământ şi ale părinţilor sau reprezentanţilor legali, în momentul înscrierii antepreşcolarilor, preşcolarilor sau a elevilor în registrul matricol unic;</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j) aprobă planul de încadrare cu personal didactic şi didactic auxiliar, precum şi schema de personal nedidactic;</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k) aprobă, la propunerea directorului, programul de lucru al unităţii;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l) validează statul de personal pentru toate categoriile de personal din unitate, care urmează a fi transmis spre aprobare inspectoratului şcolar la începutul fiecărui an şcolar şi ori de câte ori apar modificări;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m) dispune punerea în aplicare a hotărârilor luate în şedinţa reunită a consiliilor de administraţie ale unităţilor de învăţământ partenere în consorţiul şcolar din care unitatea de învăţământ face parte, dacă este cazul;</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n) aprobă raportul general privind starea şi calitatea învăţământului din unitatea de învăţământ preuniversitar şi promovează măsuri ameliorative;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o) validează raportul anual de activitate întocmit de director pe baza rapoartelor comisiilor şi compartimentelor din unitatea de învăţământ şi raportul anual de evaluare internă (RAEI);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p) aprobă comisia de elaborare a proiectului Planului de dezvoltare instituţională/Planului de acţiune a şcolii, coordonată de director, precum şi comisiile de revizuire ale acestuia; aprobă Planul de dezvoltare instituţională/Planul de acţiune a şcolii şi modificările ulterioare ale acestuia, precum şi planul managerial al directorului şi al directorului adjunct;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q) adoptă proiectul de buget al unităţii de învăţământ, ţinând cont de toate cheltuielile necesare pentru buna funcţionare a unităţii de învăţământ, astfel cum sunt acestea prevăzute în legislaţia în vigoare şi contractele colective de muncă aplicabile;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r) întreprinde demersuri ca unitatea de învăţământ să se încadreze în limitele bugetului alocat şi ale numărului de posturi aprobate;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s) avizează execuţia bugetară la nivelul unităţii de învăţământ şi răspunde, împreună cu directorul, de încadrarea în bugetul aprobat, conform legii;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t) aprobă modalităţile de realizare a resurselor extrabugetare ale unităţii de învăţământ şi stabileşte utilizarea acestora în concordanţă cu Planul de dezvoltare instituţională/Planul de acţiune a şcolii şi planul managerial pentru anul în curs; resursele extrabugetare realizate de unitatea de </w:t>
      </w:r>
      <w:r w:rsidRPr="00FC48D4">
        <w:rPr>
          <w:sz w:val="24"/>
          <w:szCs w:val="28"/>
          <w:lang w:val="ro-RO"/>
        </w:rPr>
        <w:lastRenderedPageBreak/>
        <w:t>învăţământ din activităţi specifice (închirieri de spaţii, activităţi de microproducţie etc.), din donaţii, sponsorizări sau din alte surse legal constituite rămân în totalitate la dispoziţia acesteia;</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u) aprobă utilizarea excedentelor anuale rezultate din execuţia bugetului de venituri şi cheltuieli ale activităţilor finanţate integral din venituri proprii, reportate în anul calendaristic următor, cu aceeaşi destinaţie sau pentru finanţarea altor cheltuieli ale unităţii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v) avizează planurile de investiţii;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w) stabileşte taxele de şcolarizare pentru învăţământul particular preuniversitar şi pentru cel postliceal de stat, nefinanţat de la buget, conform normelor legale în vigoare;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x) aprobă acordarea burselor şcolare, conform legislaţiei în vigoare;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y) în unităţile de învăţământ particular avizează drepturile salariale şi extrasalariale ale directorilor şi directorilor adjuncţi, precum şi salarizarea personalului din unitate, în conformitate cu prevederile legii şi ale contractului individual de muncă;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z) aprobă acoperirea integrală sau parţială a cheltuielilor de deplasare şi de participare la manifestări ştiinţifice în ţară sau străinătate pentru personalul didactic, în limita fondurilor sau din fonduri extrabugetare;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aa) aprobă, lunar, decontarea cheltuielilor aferente navetei personalului didactic din unitatea de învăţământ, în baza solicitărilor depuse de acesta;</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bb) aprobă procedurile elaborate la nivelul unităţii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cc) propune, spre aprobare, inspectoratului şcolar înfiinţarea centrului de documentare şi informare, a bibliotecii şcolare în unitatea de învăţământ;</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dd) aprobă, la propunerea directorului, constituirea formaţiunilor de studiu din unitatea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ee) aprobă înscrierea, respectiv aprobă/avizează transferul elevilor, potrivit prevederilor legale în vigoare;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ff) aprobă extinderea activităţii cu elevii, după orele de curs, prin programul "Şcoala după şcoală", în funcţie de resursele existente şi posibilităţile unităţii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gg) aprobă curriculumul la decizia şcolii cu respectarea prevederilor legale;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hh) pentru unităţile de învăţământ profesional şi tehnic avizează programele şcolare pentru curriculumul în dezvoltare locală (CDL) şi încheierea contractelor-cadru privind derularea instruirii practice cu operatorii economici;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ii) aprobă orarul desfăşurării cursurilor din unitatea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jj) aprobă, în situaţii obiective, cum ar fi epidemii, intemperii, calamităţi, alte situaţii excepţionale, la cererea directorului, pentru o perioadă determinată, suspendarea cursurilor la nivelul unor formaţiuni de studiu - grupe/clase din cadrul unităţii de învăţământ, cu informarea inspectorului şcolar general;</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kk) aprobă în situaţii speciale, cum ar fi epidemii, intemperii, calamităţi, alte situaţii excepţionale, pe o perioadă determinată, la propunerea motivată a directorului, durata orelor de curs şi a pauzelor, cu informarea inspectoratului şcolar;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ll) stabileşte şi aprobă măsurile privind parcurgerea integrală a programei şcolare prin modalităţi alternative, inclusiv modalităţi care vizează activităţile desfăşurate prin intermediul tehnologiei şi internetului, pentru toţi elevii unităţii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mm) aprobă măsuri de optimizare a procesului didactic propuse de consiliul profesoral;</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nn) stabileşte componenţa şi atribuţiile comisiilor din unitatea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oo) aprobă programul de pregătire şi evaluare pentru formaţiunile de studiu cu frecvenţă redusă;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pp) stabileşte procedura de acces al părinţilor sau reprezentanţilor legali în unitatea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qq) sesizează, în scris, primăria din localitatea de domiciliu a elevului, cu privire la cazurile în care părintele sau reprezentantul legal nu asigură şcolarizarea elevului minor în perioada învăţământului obligatoriu şi nu ia măsuri pentru şcolarizarea elevului până la finalizarea studiilor;</w:t>
      </w:r>
    </w:p>
    <w:p w:rsidR="00FC48D4" w:rsidRPr="00FC48D4" w:rsidRDefault="00FC48D4" w:rsidP="00FC48D4">
      <w:pPr>
        <w:autoSpaceDE w:val="0"/>
        <w:autoSpaceDN w:val="0"/>
        <w:adjustRightInd w:val="0"/>
        <w:rPr>
          <w:sz w:val="24"/>
          <w:szCs w:val="28"/>
          <w:lang w:val="ro-RO"/>
        </w:rPr>
      </w:pPr>
      <w:r w:rsidRPr="00FC48D4">
        <w:rPr>
          <w:sz w:val="24"/>
          <w:szCs w:val="28"/>
          <w:lang w:val="ro-RO"/>
        </w:rPr>
        <w:lastRenderedPageBreak/>
        <w:t xml:space="preserve">    rr) aprobă tipurile de activităţi educative extraşcolare care se organizează în unitatea de învăţământ, calendarul de desfăşurare, modul de organizare şi responsabilităţile stabilite de consiliul profesoral;</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ss) aprobă regulamentele de funcţionare ale cercurilor, asociaţiilor ştiinţifice, tehnice, sportive şi cultural-artistice ale elevilor din unitatea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tt) aprobă instrumentele interne de lucru, elaborate de director, utilizate în activitatea de îndrumare, control şi evaluare a tuturor activităţilor care se desfăşoară în unitatea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uu) aprobă graficul de desfăşurare a instruirii practice;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vv) aprobă componenţa comisiilor de corigenţă, de diferenţă şi de încheiere a situaţiei şcolare, precum şi datele şi modalităţile de desfăşurare a examenelor de corigenţă, de diferenţă şi de încheiere a situaţiei şcolare, respectiv a examinărilor/testărilor organizate în vederea înscrierii elevilor în clasa a V-a, în clasa pregătitoare pentru unităţile de învăţământ cu profil artistic şi cu profil sportiv, precum şi modalităţile de susţinere a examenelor de diferenţe;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ww) aprobă repartizarea personalului didactic de predare pentru învăţământul preşcolar şi primar/diriginţilor la grupe/clase, cu respectarea prevederilor legale în vigoare;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xx) aprobă criteriile specifice de selecţie a coordonatorului pentru proiecte şi programe educative şcolare şi extraşcolare şi aprobă numirea acestuia după consultarea de către director a consiliului profesoral;</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yy) aprobă organizarea şi desfăşurarea concursurilor pentru ocuparea posturilor didactice de predare, didactice auxiliare şi nedidactice şi validează rezultatele concursurilor, conform legislaţiei în vigoare;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zz) aprobă comisia de evaluare a activităţii cadrelor didactice şi realizează anual evaluarea activităţii personalului, conform prevederilor legale;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aaa) hotărăşte, în situaţii de inaptitudine profesională de natură psihocomportamentală pentru întreg personalul angajat, la sesizarea oricărui factor implicat în procesul educaţional, solicitarea unui nou examen medical complet, care se efectuează în conformitate cu prevederile legale în vigoare; hotărârea consiliului de administraţie nu este publică până la obţinerea rezultatului examenului medical;</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bbb) îndeplineşte atribuţiile de încadrare şi mobilitate a personalului didactic de predare prevăzute de Metodologia-cadru privind mobilitatea personalului didactic de predare din învăţământul preuniversitar, în vigoare, aprobată prin ordin de ministru;</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ccc) aprobă modificarea, suspendarea şi încetarea contractului individual de muncă al personalului din unitate;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ddd) propune eliberarea din funcţie a directorului unităţii de învăţământ de stat, numit în funcţie ca urmare a promovării concursului, cu votul a 2/3 dintre membrii consiliului de administraţie al unităţii de învăţământ, cu respectarea prevederilor anexei la prezenta metodologie, sau la propunerea consiliului profesoral, cu votul a 2/3 dintre membrii acestuia, şi comunică propunerea inspectoratului şcolar;</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eee) propune eliberarea din funcţie a directorului unităţii de învăţământ particular şi confesional, numit în funcţie ca urmare a promovării concursului, cu votul a 2/3 din membri, şi comunică propunerea persoanei juridice fondatoare pentru emiterea deciziei de eliberare din funcţie; propune un cadru didactic din unitatea de învăţământ respectivă sau un cadru didactic pensionat, în vederea numirii în funcţia vacantă/temporar vacantă de director/director adjunct, până la organizarea concursului, dar nu mai târziu de sfârşitul anului şcolar, în conformitate cu prevederile art. 254^1 alin. (3) din Legea educaţiei naţionale nr. 1/2011, cu modificările şi completările ulterioare;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fff) aprobă fişa individuală a postului pentru fiecare salariat, care constituie anexă la contractul individual de muncă, şi revizuirile acesteia, după caz;</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ggg) stabileşte şi aprobă perioadele de efectuare a concediilor de odihnă ale tuturor salariaţilor unităţii de învăţământ preuniversitar, pe baza cererilor individuale scrise ale acestora, în funcţie de interesul învăţământului şi al celui în cauză, ţinând cont de calendarul activităţilor unităţii de învăţământ şi al examenelor naţionale;</w:t>
      </w:r>
    </w:p>
    <w:p w:rsidR="00FC48D4" w:rsidRPr="00FC48D4" w:rsidRDefault="00FC48D4" w:rsidP="00FC48D4">
      <w:pPr>
        <w:autoSpaceDE w:val="0"/>
        <w:autoSpaceDN w:val="0"/>
        <w:adjustRightInd w:val="0"/>
        <w:rPr>
          <w:sz w:val="24"/>
          <w:szCs w:val="28"/>
          <w:lang w:val="ro-RO"/>
        </w:rPr>
      </w:pPr>
      <w:r w:rsidRPr="00FC48D4">
        <w:rPr>
          <w:sz w:val="24"/>
          <w:szCs w:val="28"/>
          <w:lang w:val="ro-RO"/>
        </w:rPr>
        <w:lastRenderedPageBreak/>
        <w:t xml:space="preserve">    hhh) aprobă, la cererea salariaţilor, reprogramarea concediilor de odihnă, precum şi efectuarea concediilor fără plată şi a celorlalte categorii de concedii, conform reglementărilor legale în vigoare, contractelor colective de muncă aplicabile şi regulamentului intern;</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iii) îndeplineşte atribuţiile prevăzute de legislaţia în vigoare privind răspunderea disciplinară a elevilor, personalului didactic de predare, didactic auxiliar şi nedidactic din unitatea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jjj) sancţionează abaterile etice sau profesionale ale cadrelor didactice, conform legii;</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kkk) aprobă, în condiţiile legii, pensionarea personalului din unitatea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lll) aprobă, în limita bugetului alocat, participarea la programe de dezvoltare profesională a angajaţilor unităţii de învăţământ, la propunerea consiliului profesoral;</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mmm) administrează baza materială a unităţii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(2) Consiliul de administraţie al unităţii de învăţământ îndeplineşte şi orice alte atribuţii stabilite prin acte normative, acte administrative cu caracter normativ şi contracte colective de muncă aplicabile, inclusiv atribuţii specifice, pe o perioadă determinată, în situaţii speciale cum ar fi epidemii, intemperii, calamităţi, alte situaţii excepţionale.</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16</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Prevederile prezentei metodologii sunt general obligatorii şi pot fi completate cu alte prevederi adaptate specificului unităţii de învăţământ, în limitele prevăzute de actele normative în vigoare, cu avizul inspectoratului şcolar judeţean/al municipiului Bucureşti. Aceste prevederi se aprobă de către consiliul de administraţie şi se includ în regulamentul de organizare şi funcţionare al unităţii de învăţământ.</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ART. 17</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La data intrării în vigoare a prezentei metodologii orice prevedere contrară se abrogă.</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ANEXĂ</w:t>
      </w: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la metodologie</w:t>
      </w:r>
    </w:p>
    <w:p w:rsidR="00FC48D4" w:rsidRPr="00FC48D4" w:rsidRDefault="00FC48D4" w:rsidP="00FC48D4">
      <w:pPr>
        <w:autoSpaceDE w:val="0"/>
        <w:autoSpaceDN w:val="0"/>
        <w:adjustRightInd w:val="0"/>
        <w:rPr>
          <w:sz w:val="24"/>
          <w:szCs w:val="28"/>
          <w:lang w:val="ro-RO"/>
        </w:rPr>
      </w:pPr>
    </w:p>
    <w:p w:rsidR="00FC48D4" w:rsidRPr="00FC48D4" w:rsidRDefault="00FC48D4" w:rsidP="00FC48D4">
      <w:pPr>
        <w:autoSpaceDE w:val="0"/>
        <w:autoSpaceDN w:val="0"/>
        <w:adjustRightInd w:val="0"/>
        <w:rPr>
          <w:sz w:val="24"/>
          <w:szCs w:val="28"/>
          <w:lang w:val="ro-RO"/>
        </w:rPr>
      </w:pPr>
      <w:r w:rsidRPr="00FC48D4">
        <w:rPr>
          <w:sz w:val="24"/>
          <w:szCs w:val="28"/>
          <w:lang w:val="ro-RO"/>
        </w:rPr>
        <w:t xml:space="preserve">    </w:t>
      </w:r>
      <w:r w:rsidRPr="00FC48D4">
        <w:rPr>
          <w:b/>
          <w:bCs/>
          <w:sz w:val="24"/>
          <w:szCs w:val="28"/>
          <w:lang w:val="ro-RO"/>
        </w:rPr>
        <w:t>Numărul minim necesar de membri şi voturi, după caz, pentru adoptarea hotărârilor consiliului de administraţie</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xml:space="preserve"> _____________________________________________________________________</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Numărul total| Jumătate plus unu din numărul | 2/3 din numărul total|</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de membri ai | total de membri reprezintă:   | de membri reprezintă:|</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consiliului  | - condiţie minimă de cvorum,  | - numărul minim de   |</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de           | conform art. 10 alin. (3) şi  | voturi necesar       |</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administraţie| (6);                          | adoptării hotărârilor|</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 - numărul minim de voturi     | prevăzute la art. 8  |</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 necesar adoptării hotărârilor,| alin. (2), art. 10   |</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 conform art. 10 alin. (7)     | alin. (5), art. 15   |</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                               | alin. (1) lit. ddd)  |</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|______________|_______________________________|______________________|</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7      |               4               |           5          |</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|______________|_______________________________|______________________|</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9      |               5               |           6          |</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|______________|_______________________________|______________________|</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11      |               6               |           8          |</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|______________|_______________________________|______________________|</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13      |               7               |           9          |</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|______________|_______________________________|______________________|</w:t>
      </w:r>
    </w:p>
    <w:p w:rsidR="00FC48D4" w:rsidRPr="00FC48D4" w:rsidRDefault="00FC48D4" w:rsidP="00FC48D4">
      <w:pPr>
        <w:autoSpaceDE w:val="0"/>
        <w:autoSpaceDN w:val="0"/>
        <w:adjustRightInd w:val="0"/>
        <w:rPr>
          <w:rFonts w:ascii="Courier New" w:hAnsi="Courier New" w:cs="Courier New"/>
          <w:sz w:val="20"/>
          <w:szCs w:val="22"/>
          <w:lang w:val="ro-RO"/>
        </w:rPr>
      </w:pPr>
      <w:r w:rsidRPr="00FC48D4">
        <w:rPr>
          <w:rFonts w:ascii="Courier New" w:hAnsi="Courier New" w:cs="Courier New"/>
          <w:sz w:val="20"/>
          <w:szCs w:val="22"/>
          <w:lang w:val="ro-RO"/>
        </w:rPr>
        <w:t>|      15      |               8               |          10          |</w:t>
      </w:r>
    </w:p>
    <w:p w:rsidR="00FC48D4" w:rsidRPr="00FC48D4" w:rsidRDefault="00FC48D4" w:rsidP="00FC48D4">
      <w:pPr>
        <w:autoSpaceDE w:val="0"/>
        <w:autoSpaceDN w:val="0"/>
        <w:adjustRightInd w:val="0"/>
        <w:rPr>
          <w:sz w:val="24"/>
          <w:szCs w:val="28"/>
          <w:lang w:val="ro-RO"/>
        </w:rPr>
      </w:pPr>
      <w:r w:rsidRPr="00FC48D4">
        <w:rPr>
          <w:rFonts w:ascii="Courier New" w:hAnsi="Courier New" w:cs="Courier New"/>
          <w:sz w:val="20"/>
          <w:szCs w:val="22"/>
          <w:lang w:val="ro-RO"/>
        </w:rPr>
        <w:t>|______________|_______________________________|______________________|</w:t>
      </w:r>
    </w:p>
    <w:p w:rsidR="00FC48D4" w:rsidRPr="00FC48D4" w:rsidRDefault="00FC48D4" w:rsidP="00FC48D4">
      <w:pPr>
        <w:autoSpaceDE w:val="0"/>
        <w:autoSpaceDN w:val="0"/>
        <w:adjustRightInd w:val="0"/>
        <w:rPr>
          <w:sz w:val="24"/>
          <w:szCs w:val="28"/>
          <w:lang w:val="ro-RO"/>
        </w:rPr>
      </w:pPr>
    </w:p>
    <w:p w:rsidR="00E97B57" w:rsidRPr="00FC48D4" w:rsidRDefault="00FC48D4" w:rsidP="00FC48D4">
      <w:pPr>
        <w:rPr>
          <w:sz w:val="20"/>
          <w:lang w:val="ro-RO"/>
        </w:rPr>
      </w:pPr>
      <w:r w:rsidRPr="00FC48D4">
        <w:rPr>
          <w:sz w:val="24"/>
          <w:szCs w:val="28"/>
          <w:lang w:val="ro-RO"/>
        </w:rPr>
        <w:t xml:space="preserve">                              ---------------</w:t>
      </w:r>
    </w:p>
    <w:sectPr w:rsidR="00E97B57" w:rsidRPr="00FC48D4"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F00" w:rsidRDefault="00A51F00" w:rsidP="00FC48D4">
      <w:r>
        <w:separator/>
      </w:r>
    </w:p>
  </w:endnote>
  <w:endnote w:type="continuationSeparator" w:id="1">
    <w:p w:rsidR="00A51F00" w:rsidRDefault="00A51F00" w:rsidP="00FC48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8D4" w:rsidRDefault="00FC48D4" w:rsidP="00FC48D4">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F00" w:rsidRDefault="00A51F00" w:rsidP="00FC48D4">
      <w:r>
        <w:separator/>
      </w:r>
    </w:p>
  </w:footnote>
  <w:footnote w:type="continuationSeparator" w:id="1">
    <w:p w:rsidR="00A51F00" w:rsidRDefault="00A51F00" w:rsidP="00FC48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FC48D4"/>
    <w:rsid w:val="00022A8E"/>
    <w:rsid w:val="0013515A"/>
    <w:rsid w:val="001863B7"/>
    <w:rsid w:val="007152E1"/>
    <w:rsid w:val="00A51AF5"/>
    <w:rsid w:val="00A51F00"/>
    <w:rsid w:val="00E97B57"/>
    <w:rsid w:val="00FC48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C48D4"/>
    <w:pPr>
      <w:tabs>
        <w:tab w:val="center" w:pos="4680"/>
        <w:tab w:val="right" w:pos="9360"/>
      </w:tabs>
    </w:pPr>
  </w:style>
  <w:style w:type="character" w:customStyle="1" w:styleId="HeaderChar">
    <w:name w:val="Header Char"/>
    <w:basedOn w:val="DefaultParagraphFont"/>
    <w:link w:val="Header"/>
    <w:uiPriority w:val="99"/>
    <w:semiHidden/>
    <w:rsid w:val="00FC48D4"/>
  </w:style>
  <w:style w:type="paragraph" w:styleId="Footer">
    <w:name w:val="footer"/>
    <w:basedOn w:val="Normal"/>
    <w:link w:val="FooterChar"/>
    <w:uiPriority w:val="99"/>
    <w:semiHidden/>
    <w:unhideWhenUsed/>
    <w:rsid w:val="00FC48D4"/>
    <w:pPr>
      <w:tabs>
        <w:tab w:val="center" w:pos="4680"/>
        <w:tab w:val="right" w:pos="9360"/>
      </w:tabs>
    </w:pPr>
  </w:style>
  <w:style w:type="character" w:customStyle="1" w:styleId="FooterChar">
    <w:name w:val="Footer Char"/>
    <w:basedOn w:val="DefaultParagraphFont"/>
    <w:link w:val="Footer"/>
    <w:uiPriority w:val="99"/>
    <w:semiHidden/>
    <w:rsid w:val="00FC48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7668</Words>
  <Characters>43708</Characters>
  <Application>Microsoft Office Word</Application>
  <DocSecurity>0</DocSecurity>
  <Lines>364</Lines>
  <Paragraphs>102</Paragraphs>
  <ScaleCrop>false</ScaleCrop>
  <Company/>
  <LinksUpToDate>false</LinksUpToDate>
  <CharactersWithSpaces>51274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2021-09-20T06:05:00Z</dcterms:created>
  <dcterms:modified xsi:type="dcterms:W3CDTF">2021-09-20T06:06:00Z</dcterms:modified>
</cp:coreProperties>
</file>