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69B" w:rsidRPr="00B0169B" w:rsidRDefault="00B0169B" w:rsidP="00B0169B">
      <w:pPr>
        <w:autoSpaceDE w:val="0"/>
        <w:autoSpaceDN w:val="0"/>
        <w:adjustRightInd w:val="0"/>
        <w:spacing w:after="0" w:line="240" w:lineRule="auto"/>
        <w:rPr>
          <w:rFonts w:cs="Times New Roman"/>
          <w:szCs w:val="28"/>
          <w:lang w:val="ro-RO"/>
        </w:rPr>
      </w:pPr>
      <w:bookmarkStart w:id="0" w:name="_GoBack"/>
      <w:bookmarkEnd w:id="0"/>
      <w:r w:rsidRPr="00B0169B">
        <w:rPr>
          <w:rFonts w:cs="Times New Roman"/>
          <w:szCs w:val="28"/>
          <w:lang w:val="ro-RO"/>
        </w:rPr>
        <w:t xml:space="preserve">                     HOTĂRÂRE  Nr. 657/2022 din 18 mai 2022</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privind aprobarea conţinutului şi a metodologiei de colectare şi raportare a datelor pentru supravegherea bolilor transmisibile în Registrul unic de boli transmisibile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EMITENT:      GUVERNUL ROMÂNIEI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PUBLICATĂ ÎN: MONITORUL OFICIAL  NR. 497 din 19 mai 2022</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În temeiul </w:t>
      </w:r>
      <w:r w:rsidRPr="00B0169B">
        <w:rPr>
          <w:rFonts w:cs="Times New Roman"/>
          <w:color w:val="008000"/>
          <w:szCs w:val="28"/>
          <w:u w:val="single"/>
          <w:lang w:val="ro-RO"/>
        </w:rPr>
        <w:t>art. 108</w:t>
      </w:r>
      <w:r w:rsidRPr="00B0169B">
        <w:rPr>
          <w:rFonts w:cs="Times New Roman"/>
          <w:szCs w:val="28"/>
          <w:lang w:val="ro-RO"/>
        </w:rPr>
        <w:t xml:space="preserve"> din Constituţia României, republicată, şi al </w:t>
      </w:r>
      <w:r w:rsidRPr="00B0169B">
        <w:rPr>
          <w:rFonts w:cs="Times New Roman"/>
          <w:color w:val="008000"/>
          <w:szCs w:val="28"/>
          <w:u w:val="single"/>
          <w:lang w:val="ro-RO"/>
        </w:rPr>
        <w:t>art. 83</w:t>
      </w:r>
      <w:r w:rsidRPr="00B0169B">
        <w:rPr>
          <w:rFonts w:cs="Times New Roman"/>
          <w:szCs w:val="28"/>
          <w:lang w:val="ro-RO"/>
        </w:rPr>
        <w:t xml:space="preserve"> alin. (1) din Legea nr. 95/2006 privind reforma în domeniul sănătăţii, republicată, cu modificările şi completările ulterioare,</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b/>
          <w:bCs/>
          <w:szCs w:val="28"/>
          <w:lang w:val="ro-RO"/>
        </w:rPr>
        <w:t>Guvernul României</w:t>
      </w:r>
      <w:r w:rsidRPr="00B0169B">
        <w:rPr>
          <w:rFonts w:cs="Times New Roman"/>
          <w:szCs w:val="28"/>
          <w:lang w:val="ro-RO"/>
        </w:rPr>
        <w:t xml:space="preserve"> adoptă prezenta hotărâre.</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1</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(1) Furnizorii de servicii medicale, inclusiv laboratoarele, din sistemul public şi privat, precum şi cei din reţeaua sanitară aparţinând altor ministere, inclusiv cei din unităţile de asistenţă socială, indiferent de forma de organizare, au obligaţia de a raporta bolile transmisibile potrivit prevederilor prezentei hotărâri.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Prin excepţie de la prevederile alin. (1), raportarea bolilor transmisibile nu este obligatorie în cazul personalului implicat în asigurarea şi menţinerea capacităţii operaţionale a structurilor din sistemul de apărare, ordine publică şi securitate naţională şi al personalului din cadrul instituţiilor cu reţele sanitare proprii care desfăşoară misiuni la frontieră sau în afara graniţelor ţării.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2</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În vederea implementării sistemului de raportare, a circuitului informaţional, precum şi a sistemului de alertă precoce şi de reacţie privind prevenirea şi controlul bolilor transmisibile, instituit prin </w:t>
      </w:r>
      <w:r w:rsidRPr="00B0169B">
        <w:rPr>
          <w:rFonts w:cs="Times New Roman"/>
          <w:color w:val="008000"/>
          <w:szCs w:val="28"/>
          <w:u w:val="single"/>
          <w:lang w:val="ro-RO"/>
        </w:rPr>
        <w:t>Decizia nr. 1.082/2013/UE</w:t>
      </w:r>
      <w:r w:rsidRPr="00B0169B">
        <w:rPr>
          <w:rFonts w:cs="Times New Roman"/>
          <w:szCs w:val="28"/>
          <w:lang w:val="ro-RO"/>
        </w:rPr>
        <w:t xml:space="preserve"> a Parlamentului European şi a Consiliului din 22 octombrie 2013 privind ameninţările transfrontaliere grave pentru sănătate şi de abrogare a Deciziei nr. 2.119/98/CE, se aprobă fişa unică de raportare a cazului de boală transmisibilă, prevăzută în </w:t>
      </w:r>
      <w:r w:rsidRPr="00B0169B">
        <w:rPr>
          <w:rFonts w:cs="Times New Roman"/>
          <w:color w:val="008000"/>
          <w:szCs w:val="28"/>
          <w:u w:val="single"/>
          <w:lang w:val="ro-RO"/>
        </w:rPr>
        <w:t>anexa</w:t>
      </w:r>
      <w:r w:rsidRPr="00B0169B">
        <w:rPr>
          <w:rFonts w:cs="Times New Roman"/>
          <w:szCs w:val="28"/>
          <w:lang w:val="ro-RO"/>
        </w:rPr>
        <w:t xml:space="preserve"> care face parte integrantă din prezenta hotărâre.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3</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(1) Registrul unic de boli transmisibile, denumit în continuare RUBT, parte a sistemului informaţional şi informatic integrat pentru managementul sănătăţii publice, se află în proprietatea şi administrarea Institutului Naţional de Sănătate Publică, denumit în continuare INSP, prin Centrul Naţional de Supraveghere şi Control al Bolilor Transmisibile, denumit în continuare CNSCBT, coordonatorul tehnic naţional al Programului naţional de supraveghere şi control al bolilor transmisibile prioritare.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În RUBT are acces personalul desemnat de direcţiile de sănătate publică judeţene şi a municipiului Bucureşti, denumite în continuare DSP, precum şi cel din INSP.</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4</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Pentru bolile transmisibile prevăzute în fişa unică de raportare a cazului de boală transmisibilă, după emiterea diagnosticului de caz suspect sau confirmat, furnizorii de servicii medicale, inclusiv cei din subordinea ministerelor şi instituţiilor cu reţea sanitară proprie şi cei din unităţile de asistenţă socială în cadrul cărora se acordă şi asistenţă medicală, au obligaţia să completeze fişa unică de raportare a cazului de boală transmisibilă, care se înaintează DSP, în termen de maximum 5 zile de la data depistării/confirmării, prin fax, e-mail, curier rapid sau prin poştă.</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5</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Pentru bolile transmisibile marcate cu "(T)" în fişa unică de raportare a cazului de boală transmisibilă, furnizorii de servicii medicale au obligaţia să declare imediat telefonic cazurile depistate la serviciul de supraveghere şi control al bolilor transmisibile din cadrul DSP şi ulterior, în termen de maximum 5 zile de la data depistării, să transmită fişa unică de raportare a cazului de boală transmisibilă potrivit prevederilor </w:t>
      </w:r>
      <w:r w:rsidRPr="00B0169B">
        <w:rPr>
          <w:rFonts w:cs="Times New Roman"/>
          <w:color w:val="008000"/>
          <w:szCs w:val="28"/>
          <w:u w:val="single"/>
          <w:lang w:val="ro-RO"/>
        </w:rPr>
        <w:t>art. 4</w:t>
      </w:r>
      <w:r w:rsidRPr="00B0169B">
        <w:rPr>
          <w:rFonts w:cs="Times New Roman"/>
          <w:szCs w:val="28"/>
          <w:lang w:val="ro-RO"/>
        </w:rPr>
        <w:t>.</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6</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(1) Pentru bolile transmisibile prevăzute în fişa unică de raportare a cazului de boală transmisibilă se utilizează şi fişele de supraveghere specifice, potrivit metodologiilor de supraveghere specifice elaborate de INSP prin CNSCBT.</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Pentru raportarea cazurilor de infecţie HIV/SIDA, tuberculoză, SARS-CoV-2, a infecţiilor asociate asistenţei medicale, precum şi a altor boli transmisibile decât cele prevăzute în </w:t>
      </w:r>
      <w:r w:rsidRPr="00B0169B">
        <w:rPr>
          <w:rFonts w:cs="Times New Roman"/>
          <w:color w:val="008000"/>
          <w:szCs w:val="28"/>
          <w:u w:val="single"/>
          <w:lang w:val="ro-RO"/>
        </w:rPr>
        <w:t>anexă</w:t>
      </w:r>
      <w:r w:rsidRPr="00B0169B">
        <w:rPr>
          <w:rFonts w:cs="Times New Roman"/>
          <w:szCs w:val="28"/>
          <w:lang w:val="ro-RO"/>
        </w:rPr>
        <w:t xml:space="preserve"> se utilizează doar fişele de supraveghere specifice sau se raportează în platforme dedicate, potrivit metodologiilor de supraveghere specifice elaborate de coordonatorul tehnic naţional.</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7</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lastRenderedPageBreak/>
        <w:t xml:space="preserve">    (1) Persoanele din cadrul fiecărei DSP, desemnate prin decizie a directorului executiv să aibă acces la datele de identitate cuprinse în fişa unică de raportare a cazului de boală transmisibilă sau, după caz, în platformele dedicate, sunt obligate să respecte confidenţialitatea acestora şi să aplice măsurile de protecţie a acestora, cu respectarea tuturor garanţiilor şi exigenţelor privind confidenţialitatea datelor.</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Toate entităţile prevăzute la </w:t>
      </w:r>
      <w:r w:rsidRPr="00B0169B">
        <w:rPr>
          <w:rFonts w:cs="Times New Roman"/>
          <w:color w:val="008000"/>
          <w:szCs w:val="28"/>
          <w:u w:val="single"/>
          <w:lang w:val="ro-RO"/>
        </w:rPr>
        <w:t>art. 1</w:t>
      </w:r>
      <w:r w:rsidRPr="00B0169B">
        <w:rPr>
          <w:rFonts w:cs="Times New Roman"/>
          <w:szCs w:val="28"/>
          <w:lang w:val="ro-RO"/>
        </w:rPr>
        <w:t xml:space="preserve"> care prelucrează date cu caracter personal au obligaţia respectării dispoziţiilor </w:t>
      </w:r>
      <w:r w:rsidRPr="00B0169B">
        <w:rPr>
          <w:rFonts w:cs="Times New Roman"/>
          <w:color w:val="008000"/>
          <w:szCs w:val="28"/>
          <w:u w:val="single"/>
          <w:lang w:val="ro-RO"/>
        </w:rPr>
        <w:t>Regulamentului (UE) 2016/679</w:t>
      </w:r>
      <w:r w:rsidRPr="00B0169B">
        <w:rPr>
          <w:rFonts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B0169B">
        <w:rPr>
          <w:rFonts w:cs="Times New Roman"/>
          <w:color w:val="008000"/>
          <w:szCs w:val="28"/>
          <w:u w:val="single"/>
          <w:lang w:val="ro-RO"/>
        </w:rPr>
        <w:t>Directivei 95/46/CE</w:t>
      </w:r>
      <w:r w:rsidRPr="00B0169B">
        <w:rPr>
          <w:rFonts w:cs="Times New Roman"/>
          <w:szCs w:val="28"/>
          <w:lang w:val="ro-RO"/>
        </w:rPr>
        <w:t xml:space="preserve"> (Regulamentul general privind protecţia datelor) şi ale </w:t>
      </w:r>
      <w:r w:rsidRPr="00B0169B">
        <w:rPr>
          <w:rFonts w:cs="Times New Roman"/>
          <w:color w:val="008000"/>
          <w:szCs w:val="28"/>
          <w:u w:val="single"/>
          <w:lang w:val="ro-RO"/>
        </w:rPr>
        <w:t>Legii nr. 190/2018</w:t>
      </w:r>
      <w:r w:rsidRPr="00B0169B">
        <w:rPr>
          <w:rFonts w:cs="Times New Roman"/>
          <w:szCs w:val="28"/>
          <w:lang w:val="ro-RO"/>
        </w:rPr>
        <w:t xml:space="preserve"> privind măsuri de punere în aplicare a </w:t>
      </w:r>
      <w:r w:rsidRPr="00B0169B">
        <w:rPr>
          <w:rFonts w:cs="Times New Roman"/>
          <w:color w:val="008000"/>
          <w:szCs w:val="28"/>
          <w:u w:val="single"/>
          <w:lang w:val="ro-RO"/>
        </w:rPr>
        <w:t>Regulamentului (UE) 2016/679</w:t>
      </w:r>
      <w:r w:rsidRPr="00B0169B">
        <w:rPr>
          <w:rFonts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B0169B">
        <w:rPr>
          <w:rFonts w:cs="Times New Roman"/>
          <w:color w:val="008000"/>
          <w:szCs w:val="28"/>
          <w:u w:val="single"/>
          <w:lang w:val="ro-RO"/>
        </w:rPr>
        <w:t>Directivei 95/46/CE</w:t>
      </w:r>
      <w:r w:rsidRPr="00B0169B">
        <w:rPr>
          <w:rFonts w:cs="Times New Roman"/>
          <w:szCs w:val="28"/>
          <w:lang w:val="ro-RO"/>
        </w:rPr>
        <w:t xml:space="preserve"> (Regulamentul general privind protecţia datelor), cu modificările ulterioare.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(3) În condiţiile prevăzute la alin. (2), INSP, în calitate de operator de date cu caracter personal, împuterniceşte CNSCBT să efectueze operaţiuni privind prelucrarea, colectarea, înregistrarea, organizarea, stocarea, protejarea, ştergerea şi distrugerea datelor cu caracter personal în vederea aplicării măsurilor de prevenire a răspândirii bolilor transmisibile şi de limitare a efectelor acestora.</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(4) Datele cu caracter personal înregistrate în RUBT sunt stocate pe durata de viaţă a persoanei, acestea reprezentând informaţii de interes pentru sănătatea publică. Accesul la aceste date se face de către entităţile prevăzute la </w:t>
      </w:r>
      <w:r w:rsidRPr="00B0169B">
        <w:rPr>
          <w:rFonts w:cs="Times New Roman"/>
          <w:color w:val="008000"/>
          <w:szCs w:val="28"/>
          <w:u w:val="single"/>
          <w:lang w:val="ro-RO"/>
        </w:rPr>
        <w:t>art. 3</w:t>
      </w:r>
      <w:r w:rsidRPr="00B0169B">
        <w:rPr>
          <w:rFonts w:cs="Times New Roman"/>
          <w:szCs w:val="28"/>
          <w:lang w:val="ro-RO"/>
        </w:rPr>
        <w:t xml:space="preserve"> alin. (2).</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8</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(1) Bolile transmisibile se raportează statistic, folosind codurile numerice de boală utilizate pentru codificarea morbidităţii spitaliceşti, potrivit Clasificaţiei internaţionale a maladiilor, revizia a X-a a Organizaţiei Mondiale a Sănătăţii - CIM 10.</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Raportarea statistică se realizează de către DSP în urma validării datelor clinice şi analizelor de laborator de către medicul epidemiolog din cadrul acesteia.</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9</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(1) INSP, prin CNSCBT, asigură instruirea tehnică a responsabililor desemnaţi din cadrul DSP.</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Persoanele desemnate din cadrul fiecărei DSP asigură instruirea tehnică a furnizorilor de servicii medicale din teritoriul arondat, prevăzuţi la </w:t>
      </w:r>
      <w:r w:rsidRPr="00B0169B">
        <w:rPr>
          <w:rFonts w:cs="Times New Roman"/>
          <w:color w:val="008000"/>
          <w:szCs w:val="28"/>
          <w:u w:val="single"/>
          <w:lang w:val="ro-RO"/>
        </w:rPr>
        <w:t>art. 4</w:t>
      </w:r>
      <w:r w:rsidRPr="00B0169B">
        <w:rPr>
          <w:rFonts w:cs="Times New Roman"/>
          <w:szCs w:val="28"/>
          <w:lang w:val="ro-RO"/>
        </w:rPr>
        <w:t>.</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10</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Gestionarea accesului controlat în RUBT al DSP se face prin cod de utilizator şi parolă, de către INSP, prin CNSCBT.</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11</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(1) Constituie contravenţii următoarele fapte: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 necompletarea de către furnizorii de servicii medicale a fişei unice de raportare a cazului de boală transmisibilă după emiterea diagnosticului de caz suspect sau confirmat şi netransmiterea acesteia către DSP, în termen de maximum 5 zile de la data depistării/confirmării, prin fax, e-mail, curier rapid sau prin poştă, conform </w:t>
      </w:r>
      <w:r w:rsidRPr="00B0169B">
        <w:rPr>
          <w:rFonts w:cs="Times New Roman"/>
          <w:color w:val="008000"/>
          <w:szCs w:val="28"/>
          <w:u w:val="single"/>
          <w:lang w:val="ro-RO"/>
        </w:rPr>
        <w:t>art. 4</w:t>
      </w:r>
      <w:r w:rsidRPr="00B0169B">
        <w:rPr>
          <w:rFonts w:cs="Times New Roman"/>
          <w:szCs w:val="28"/>
          <w:lang w:val="ro-RO"/>
        </w:rPr>
        <w:t>;</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b) nedeclararea telefonică de către furnizorii de servicii medicale a cazurilor depistate de boli transmisibile marcate cu "(T)" în fişa unică de raportare a cazului de boală transmisibilă, conform </w:t>
      </w:r>
      <w:r w:rsidRPr="00B0169B">
        <w:rPr>
          <w:rFonts w:cs="Times New Roman"/>
          <w:color w:val="008000"/>
          <w:szCs w:val="28"/>
          <w:u w:val="single"/>
          <w:lang w:val="ro-RO"/>
        </w:rPr>
        <w:t>art. 5</w:t>
      </w:r>
      <w:r w:rsidRPr="00B0169B">
        <w:rPr>
          <w:rFonts w:cs="Times New Roman"/>
          <w:szCs w:val="28"/>
          <w:lang w:val="ro-RO"/>
        </w:rPr>
        <w:t xml:space="preserve"> teza întâi;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c) netransmiterea fişei unice de raportare a cazului de boală transmisibilă, conform </w:t>
      </w:r>
      <w:r w:rsidRPr="00B0169B">
        <w:rPr>
          <w:rFonts w:cs="Times New Roman"/>
          <w:color w:val="008000"/>
          <w:szCs w:val="28"/>
          <w:u w:val="single"/>
          <w:lang w:val="ro-RO"/>
        </w:rPr>
        <w:t>art. 5</w:t>
      </w:r>
      <w:r w:rsidRPr="00B0169B">
        <w:rPr>
          <w:rFonts w:cs="Times New Roman"/>
          <w:szCs w:val="28"/>
          <w:lang w:val="ro-RO"/>
        </w:rPr>
        <w:t xml:space="preserve"> teza a doua.</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(2) Contravenţiile prevăzute la alin. (1) se sancţionează astfel:</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 avertisment scris, la prima constatare, precum şi la următoarele constatări, dacă fapta a fost săvârşită după mai mult de un an de la data precedentei constatări;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b) amendă de la 500 de lei la 1.000 de lei, la a doua constatare, dacă fapta este săvârşită în termen de un an de la aplicarea sancţiunii prevăzute la lit. a);</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c) amendă de la 2.500 de lei la 5.000 de lei la a treia şi următoarele constatări, dacă fapta este săvârşită în termen de un an de la aplicarea sancţiunii prevăzute la lit. b).</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(3) Constatarea contravenţiilor şi aplicarea sancţiunilor prevăzute la alin. (1) şi (2) se realizează de către personalul din cadrul DSP, precum şi din cadrul Inspecţiei Sanitare de Stat din Ministerul Sănătăţii, împuternicit să efectueze activităţi de inspecţie sanitară de stat.</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(4) Contravenţiilor prevăzute la alin. (1) le sunt aplicabile dispoziţiile </w:t>
      </w:r>
      <w:r w:rsidRPr="00B0169B">
        <w:rPr>
          <w:rFonts w:cs="Times New Roman"/>
          <w:color w:val="008000"/>
          <w:szCs w:val="28"/>
          <w:u w:val="single"/>
          <w:lang w:val="ro-RO"/>
        </w:rPr>
        <w:t>Ordonanţei Guvernului nr. 2/2001</w:t>
      </w:r>
      <w:r w:rsidRPr="00B0169B">
        <w:rPr>
          <w:rFonts w:cs="Times New Roman"/>
          <w:szCs w:val="28"/>
          <w:lang w:val="ro-RO"/>
        </w:rPr>
        <w:t xml:space="preserve"> privind regimul juridic al contravenţiilor, aprobată cu modificări şi completări prin </w:t>
      </w:r>
      <w:r w:rsidRPr="00B0169B">
        <w:rPr>
          <w:rFonts w:cs="Times New Roman"/>
          <w:color w:val="008000"/>
          <w:szCs w:val="28"/>
          <w:u w:val="single"/>
          <w:lang w:val="ro-RO"/>
        </w:rPr>
        <w:t>Legea nr. 180/2002</w:t>
      </w:r>
      <w:r w:rsidRPr="00B0169B">
        <w:rPr>
          <w:rFonts w:cs="Times New Roman"/>
          <w:szCs w:val="28"/>
          <w:lang w:val="ro-RO"/>
        </w:rPr>
        <w:t>, cu modificările şi completările ulterioare.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12</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lastRenderedPageBreak/>
        <w:t xml:space="preserve">    Normele metodologice cu privire la modalitatea şi frecvenţa de raportare de către furnizorii de servicii medicale, precum şi circuitul informaţional al fişei unice de raportare a bolilor transmisibile se aprobă prin ordin al ministrului sănătăţii, în termen de 60 de zile de la data intrării în vigoare a prezentei hotărâri.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13</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Prevederile </w:t>
      </w:r>
      <w:r w:rsidRPr="00B0169B">
        <w:rPr>
          <w:rFonts w:cs="Times New Roman"/>
          <w:color w:val="008000"/>
          <w:szCs w:val="28"/>
          <w:u w:val="single"/>
          <w:lang w:val="ro-RO"/>
        </w:rPr>
        <w:t>art. 11</w:t>
      </w:r>
      <w:r w:rsidRPr="00B0169B">
        <w:rPr>
          <w:rFonts w:cs="Times New Roman"/>
          <w:szCs w:val="28"/>
          <w:lang w:val="ro-RO"/>
        </w:rPr>
        <w:t xml:space="preserve"> intră în vigoare la 30 de zile de la data publicării prezentei hotărâri.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ART. 14</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La data intrării în vigoare a prezentei hotărâri, </w:t>
      </w:r>
      <w:r w:rsidRPr="00B0169B">
        <w:rPr>
          <w:rFonts w:cs="Times New Roman"/>
          <w:color w:val="008000"/>
          <w:szCs w:val="28"/>
          <w:u w:val="single"/>
          <w:lang w:val="ro-RO"/>
        </w:rPr>
        <w:t>Hotărârea Guvernului nr. 589/2007</w:t>
      </w:r>
      <w:r w:rsidRPr="00B0169B">
        <w:rPr>
          <w:rFonts w:cs="Times New Roman"/>
          <w:szCs w:val="28"/>
          <w:lang w:val="ro-RO"/>
        </w:rPr>
        <w:t xml:space="preserve"> privind stabilirea metodologiei de raportare şi de colectare a datelor pentru supravegherea bolilor transmisibile, publicată în Monitorul Oficial al României, Partea I, nr. 413 din 20 iunie 2007, se abrogă.</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PRIM-MINISTRU</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b/>
          <w:bCs/>
          <w:szCs w:val="28"/>
          <w:lang w:val="ro-RO"/>
        </w:rPr>
        <w:t>NICOLAE-IONEL CIUCĂ</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szCs w:val="28"/>
          <w:u w:val="single"/>
          <w:lang w:val="ro-RO"/>
        </w:rPr>
        <w:t>Contrasemnează:</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Ministrul sănătăţii,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b/>
          <w:bCs/>
          <w:szCs w:val="28"/>
          <w:lang w:val="ro-RO"/>
        </w:rPr>
        <w:t>Alexandru Rafila</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p. Ministrul apărării naţionale,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b/>
          <w:bCs/>
          <w:szCs w:val="28"/>
          <w:lang w:val="ro-RO"/>
        </w:rPr>
        <w:t>Marius Bălu,</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secretar de stat</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p. Ministrul afacerilor interne,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b/>
          <w:bCs/>
          <w:szCs w:val="28"/>
          <w:lang w:val="ro-RO"/>
        </w:rPr>
        <w:t>Aurelian Păduraru,</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secretar de stat</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Ministrul muncii şi solidarităţii sociale,</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w:t>
      </w:r>
      <w:r w:rsidRPr="00B0169B">
        <w:rPr>
          <w:rFonts w:cs="Times New Roman"/>
          <w:b/>
          <w:bCs/>
          <w:szCs w:val="28"/>
          <w:lang w:val="ro-RO"/>
        </w:rPr>
        <w:t>Marius-Constantin Budăi</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Bucureşti, 18 mai 2022.</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Nr. 657.</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ANEXĂ*)</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cs="Times New Roman"/>
          <w:szCs w:val="28"/>
          <w:lang w:val="ro-RO"/>
        </w:rPr>
        <w:t xml:space="preserve">    *) Anexa este reprodusă în facsimil.</w:t>
      </w:r>
    </w:p>
    <w:p w:rsidR="00B0169B" w:rsidRPr="00B0169B" w:rsidRDefault="00B0169B" w:rsidP="00B0169B">
      <w:pPr>
        <w:autoSpaceDE w:val="0"/>
        <w:autoSpaceDN w:val="0"/>
        <w:adjustRightInd w:val="0"/>
        <w:spacing w:after="0" w:line="240" w:lineRule="auto"/>
        <w:rPr>
          <w:rFonts w:cs="Times New Roman"/>
          <w:szCs w:val="28"/>
          <w:lang w:val="ro-RO"/>
        </w:rPr>
      </w:pPr>
    </w:p>
    <w:p w:rsidR="00B0169B" w:rsidRPr="00B0169B" w:rsidRDefault="00B0169B" w:rsidP="00B0169B">
      <w:pPr>
        <w:autoSpaceDE w:val="0"/>
        <w:autoSpaceDN w:val="0"/>
        <w:adjustRightInd w:val="0"/>
        <w:spacing w:after="0" w:line="240" w:lineRule="auto"/>
        <w:rPr>
          <w:rFonts w:ascii="Courier New" w:hAnsi="Courier New" w:cs="Courier New"/>
          <w:b/>
          <w:bCs/>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FIŞA UNICĂ</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 xml:space="preserve">    de raportare a cazului de boală transmisibilă</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Bolile marcate cu (T) se raportează telefonic imediat.</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Toate fişele se trimit la DSP, în termen de 5 zile, doar prin: curier/poştă/fax.</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Bifaţi</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______________________________________  _____________________________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Date despre pacient:</w:t>
      </w:r>
      <w:r w:rsidRPr="00B0169B">
        <w:rPr>
          <w:rFonts w:ascii="Courier New" w:hAnsi="Courier New" w:cs="Courier New"/>
          <w:sz w:val="18"/>
          <w:lang w:val="ro-RO"/>
        </w:rPr>
        <w:t xml:space="preserve">                 ||__|</w:t>
      </w:r>
      <w:r w:rsidRPr="00B0169B">
        <w:rPr>
          <w:rFonts w:ascii="Courier New" w:hAnsi="Courier New" w:cs="Courier New"/>
          <w:b/>
          <w:bCs/>
          <w:sz w:val="18"/>
          <w:lang w:val="ro-RO"/>
        </w:rPr>
        <w:t>(T) Boală meningococică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||__|</w:t>
      </w:r>
      <w:r w:rsidRPr="00B0169B">
        <w:rPr>
          <w:rFonts w:ascii="Courier New" w:hAnsi="Courier New" w:cs="Courier New"/>
          <w:b/>
          <w:bCs/>
          <w:sz w:val="18"/>
          <w:lang w:val="ro-RO"/>
        </w:rPr>
        <w:t>(T) Difterie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Numele şi prenumele:</w:t>
      </w:r>
      <w:r w:rsidRPr="00B0169B">
        <w:rPr>
          <w:rFonts w:ascii="Courier New" w:hAnsi="Courier New" w:cs="Courier New"/>
          <w:sz w:val="18"/>
          <w:lang w:val="ro-RO"/>
        </w:rPr>
        <w:t xml:space="preserve"> ............... ||  |</w:t>
      </w:r>
      <w:r w:rsidRPr="00B0169B">
        <w:rPr>
          <w:rFonts w:ascii="Courier New" w:hAnsi="Courier New" w:cs="Courier New"/>
          <w:b/>
          <w:bCs/>
          <w:sz w:val="18"/>
          <w:lang w:val="ro-RO"/>
        </w:rPr>
        <w:t>(T) Gripă umană cauzată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CNP</w:t>
      </w:r>
      <w:r w:rsidRPr="00B0169B">
        <w:rPr>
          <w:rFonts w:ascii="Courier New" w:hAnsi="Courier New" w:cs="Courier New"/>
          <w:sz w:val="18"/>
          <w:lang w:val="ro-RO"/>
        </w:rPr>
        <w:t xml:space="preserve"> ................................ ||  |    </w:t>
      </w:r>
      <w:r w:rsidRPr="00B0169B">
        <w:rPr>
          <w:rFonts w:ascii="Courier New" w:hAnsi="Courier New" w:cs="Courier New"/>
          <w:b/>
          <w:bCs/>
          <w:sz w:val="18"/>
          <w:lang w:val="ro-RO"/>
        </w:rPr>
        <w:t>de un nou subtip/</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w:t>
      </w:r>
      <w:r w:rsidRPr="00B0169B">
        <w:rPr>
          <w:rFonts w:ascii="Courier New" w:hAnsi="Courier New" w:cs="Courier New"/>
          <w:b/>
          <w:bCs/>
          <w:sz w:val="18"/>
          <w:lang w:val="ro-RO"/>
        </w:rPr>
        <w:t>variantă/aviară*)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Localitate de domiciliu:</w:t>
      </w:r>
      <w:r w:rsidRPr="00B0169B">
        <w:rPr>
          <w:rFonts w:ascii="Courier New" w:hAnsi="Courier New" w:cs="Courier New"/>
          <w:sz w:val="18"/>
          <w:lang w:val="ro-RO"/>
        </w:rPr>
        <w:t xml:space="preserve"> ........... ||  |    Infecţie cu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w:t>
      </w:r>
      <w:r w:rsidRPr="00B0169B">
        <w:rPr>
          <w:rFonts w:ascii="Courier New" w:hAnsi="Courier New" w:cs="Courier New"/>
          <w:b/>
          <w:bCs/>
          <w:sz w:val="18"/>
          <w:lang w:val="ro-RO"/>
        </w:rPr>
        <w:t>Adresa:</w:t>
      </w:r>
      <w:r w:rsidRPr="00B0169B">
        <w:rPr>
          <w:rFonts w:ascii="Courier New" w:hAnsi="Courier New" w:cs="Courier New"/>
          <w:sz w:val="18"/>
          <w:lang w:val="ro-RO"/>
        </w:rPr>
        <w:t xml:space="preserve"> ............................ ||__|    Haemophylus infl. B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||__|    Infecţii pneumococice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 ||__|    Infecţie urliană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|______________________________________||__|    Pertussis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Infecţii respiratorii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Localitate/ţară de incubaţie: ......... |  |    acute (ARI), gripă,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infecţii respiratorii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Data naşterii (sau vârsta dacă nu se    |__|    acute severe (SARI)**)|</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cunoaşte D.N.): ________/_____/________ |__|</w:t>
      </w:r>
      <w:r w:rsidRPr="00B0169B">
        <w:rPr>
          <w:rFonts w:ascii="Courier New" w:hAnsi="Courier New" w:cs="Courier New"/>
          <w:b/>
          <w:bCs/>
          <w:sz w:val="18"/>
          <w:lang w:val="ro-RO"/>
        </w:rPr>
        <w:t>(T) Poliomielită*)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Sex: F / M (încercuiţi)                 |__|</w:t>
      </w:r>
      <w:r w:rsidRPr="00B0169B">
        <w:rPr>
          <w:rFonts w:ascii="Courier New" w:hAnsi="Courier New" w:cs="Courier New"/>
          <w:b/>
          <w:bCs/>
          <w:sz w:val="18"/>
          <w:lang w:val="ro-RO"/>
        </w:rPr>
        <w:t>(T) Rubeolă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w:t>
      </w:r>
      <w:r w:rsidRPr="00B0169B">
        <w:rPr>
          <w:rFonts w:ascii="Courier New" w:hAnsi="Courier New" w:cs="Courier New"/>
          <w:b/>
          <w:bCs/>
          <w:sz w:val="18"/>
          <w:lang w:val="ro-RO"/>
        </w:rPr>
        <w:t>(T) SRC/IRC</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Ocupaţia: .............                 |__|</w:t>
      </w:r>
      <w:r w:rsidRPr="00B0169B">
        <w:rPr>
          <w:rFonts w:ascii="Courier New" w:hAnsi="Courier New" w:cs="Courier New"/>
          <w:b/>
          <w:bCs/>
          <w:sz w:val="18"/>
          <w:lang w:val="ro-RO"/>
        </w:rPr>
        <w:t>(T) Rujeolă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lastRenderedPageBreak/>
        <w:t>Locul de muncă/Colectivitatea: ........ |__|    Tetanos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_______________________________________ |__|    Varicelă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Date despre boală:</w:t>
      </w:r>
      <w:r w:rsidRPr="00B0169B">
        <w:rPr>
          <w:rFonts w:ascii="Courier New" w:hAnsi="Courier New" w:cs="Courier New"/>
          <w:sz w:val="18"/>
          <w:lang w:val="ro-RO"/>
        </w:rPr>
        <w:t xml:space="preserve">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Infecţie cu Chlamydia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Data debutului bolii: _____/_____/_____ |__|    spp.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Infecţii gonococice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Data depistării: __________/_____/_____ |  |    Limfogranulomatoză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veneriană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Internat: DA / NU (încercuiţi)          |  |    Sifilis (inclusiv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sifilis congenital)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Deces: DA / NU (încercuiţi)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Data decesului: ___________/_____/_____ |__|    Hepatită virală A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Hepatită virală B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Cum a fost depistat: consult clinic ___ |__|    Hepatită virală C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contact _____ screening ____ alte _____ |__|    Hepatită virală D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Datele privind modalitatea confirmării  |  |    Hepatită virală 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cazului: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Conform definiţiei </w:t>
      </w:r>
      <w:r w:rsidRPr="00B0169B">
        <w:rPr>
          <w:rFonts w:ascii="Courier New" w:hAnsi="Courier New" w:cs="Courier New"/>
          <w:b/>
          <w:bCs/>
          <w:sz w:val="18"/>
          <w:lang w:val="ro-RO"/>
        </w:rPr>
        <w:t>clinice</w:t>
      </w:r>
      <w:r w:rsidRPr="00B0169B">
        <w:rPr>
          <w:rFonts w:ascii="Courier New" w:hAnsi="Courier New" w:cs="Courier New"/>
          <w:sz w:val="18"/>
          <w:lang w:val="ro-RO"/>
        </w:rPr>
        <w:t xml:space="preserve"> de caz:  |  |    Infecţie HIV**)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DA / NU (încercuiţi)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Conform diagnosticului </w:t>
      </w:r>
      <w:r w:rsidRPr="00B0169B">
        <w:rPr>
          <w:rFonts w:ascii="Courier New" w:hAnsi="Courier New" w:cs="Courier New"/>
          <w:b/>
          <w:bCs/>
          <w:sz w:val="18"/>
          <w:lang w:val="ro-RO"/>
        </w:rPr>
        <w:t>etiologic</w:t>
      </w:r>
      <w:r w:rsidRPr="00B0169B">
        <w:rPr>
          <w:rFonts w:ascii="Courier New" w:hAnsi="Courier New" w:cs="Courier New"/>
          <w:sz w:val="18"/>
          <w:lang w:val="ro-RO"/>
        </w:rPr>
        <w:t>:   |__|</w:t>
      </w:r>
      <w:r w:rsidRPr="00B0169B">
        <w:rPr>
          <w:rFonts w:ascii="Courier New" w:hAnsi="Courier New" w:cs="Courier New"/>
          <w:b/>
          <w:bCs/>
          <w:sz w:val="18"/>
          <w:lang w:val="ro-RO"/>
        </w:rPr>
        <w:t>(T) Antrax</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DA / NU (încercuiţi)                |__|</w:t>
      </w:r>
      <w:r w:rsidRPr="00B0169B">
        <w:rPr>
          <w:rFonts w:ascii="Courier New" w:hAnsi="Courier New" w:cs="Courier New"/>
          <w:b/>
          <w:bCs/>
          <w:sz w:val="18"/>
          <w:lang w:val="ro-RO"/>
        </w:rPr>
        <w:t>(T) Botulism</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Data recoltării probei: __/__/__ |__|</w:t>
      </w:r>
      <w:r w:rsidRPr="00B0169B">
        <w:rPr>
          <w:rFonts w:ascii="Courier New" w:hAnsi="Courier New" w:cs="Courier New"/>
          <w:b/>
          <w:bCs/>
          <w:sz w:val="18"/>
          <w:lang w:val="ro-RO"/>
        </w:rPr>
        <w:t>(T) Bruceloză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Campylobacterioze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Rezultatul diagnosticului        |__|    Cryptosporidiază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etiologic: _____________________ |__|    Dizenterie amoebiană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Echinococoză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Metoda de laborator: ___________ |  |</w:t>
      </w:r>
      <w:r w:rsidRPr="00B0169B">
        <w:rPr>
          <w:rFonts w:ascii="Courier New" w:hAnsi="Courier New" w:cs="Courier New"/>
          <w:b/>
          <w:bCs/>
          <w:sz w:val="18"/>
          <w:lang w:val="ro-RO"/>
        </w:rPr>
        <w:t>(T) Febră tifoidă şi</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w:t>
      </w:r>
      <w:r w:rsidRPr="00B0169B">
        <w:rPr>
          <w:rFonts w:ascii="Courier New" w:hAnsi="Courier New" w:cs="Courier New"/>
          <w:b/>
          <w:bCs/>
          <w:sz w:val="18"/>
          <w:lang w:val="ro-RO"/>
        </w:rPr>
        <w:t>paratifoidă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Conform criteriilor </w:t>
      </w:r>
      <w:r w:rsidRPr="00B0169B">
        <w:rPr>
          <w:rFonts w:ascii="Courier New" w:hAnsi="Courier New" w:cs="Courier New"/>
          <w:b/>
          <w:bCs/>
          <w:sz w:val="18"/>
          <w:lang w:val="ro-RO"/>
        </w:rPr>
        <w:t>epidemiologice</w:t>
      </w:r>
      <w:r w:rsidRPr="00B0169B">
        <w:rPr>
          <w:rFonts w:ascii="Courier New" w:hAnsi="Courier New" w:cs="Courier New"/>
          <w:sz w:val="18"/>
          <w:lang w:val="ro-RO"/>
        </w:rPr>
        <w:t>: |__|    Giardioză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DA         NU                       |__|</w:t>
      </w:r>
      <w:r w:rsidRPr="00B0169B">
        <w:rPr>
          <w:rFonts w:ascii="Courier New" w:hAnsi="Courier New" w:cs="Courier New"/>
          <w:b/>
          <w:bCs/>
          <w:sz w:val="18"/>
          <w:lang w:val="ro-RO"/>
        </w:rPr>
        <w:t>(T) Holeră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w:t>
      </w:r>
      <w:r w:rsidRPr="00B0169B">
        <w:rPr>
          <w:rFonts w:ascii="Courier New" w:hAnsi="Courier New" w:cs="Courier New"/>
          <w:b/>
          <w:bCs/>
          <w:sz w:val="18"/>
          <w:lang w:val="ro-RO"/>
        </w:rPr>
        <w:t>(T) Infecţie cu E. coli</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Observaţii privind cazul: _____________ |__|    </w:t>
      </w:r>
      <w:r w:rsidRPr="00B0169B">
        <w:rPr>
          <w:rFonts w:ascii="Courier New" w:hAnsi="Courier New" w:cs="Courier New"/>
          <w:b/>
          <w:bCs/>
          <w:sz w:val="18"/>
          <w:lang w:val="ro-RO"/>
        </w:rPr>
        <w:t>enterohemoragic (EHEC)</w:t>
      </w:r>
      <w:r w:rsidRPr="00B0169B">
        <w:rPr>
          <w:rFonts w:ascii="Courier New" w:hAnsi="Courier New" w:cs="Courier New"/>
          <w:sz w:val="18"/>
          <w:lang w:val="ro-RO"/>
        </w:rPr>
        <w:t>|</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w:t>
      </w:r>
      <w:r w:rsidRPr="00B0169B">
        <w:rPr>
          <w:rFonts w:ascii="Courier New" w:hAnsi="Courier New" w:cs="Courier New"/>
          <w:b/>
          <w:bCs/>
          <w:sz w:val="18"/>
          <w:lang w:val="ro-RO"/>
        </w:rPr>
        <w:t>(T) Infecţie cu E. coli</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w:t>
      </w:r>
      <w:r w:rsidRPr="00B0169B">
        <w:rPr>
          <w:rFonts w:ascii="Courier New" w:hAnsi="Courier New" w:cs="Courier New"/>
          <w:b/>
          <w:bCs/>
          <w:sz w:val="18"/>
          <w:lang w:val="ro-RO"/>
        </w:rPr>
        <w:t>enteropatogen</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w:t>
      </w:r>
      <w:r w:rsidRPr="00B0169B">
        <w:rPr>
          <w:rFonts w:ascii="Courier New" w:hAnsi="Courier New" w:cs="Courier New"/>
          <w:b/>
          <w:bCs/>
          <w:sz w:val="18"/>
          <w:lang w:val="ro-RO"/>
        </w:rPr>
        <w:t>producător  de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Date clinice/paraclinice:</w:t>
      </w:r>
      <w:r w:rsidRPr="00B0169B">
        <w:rPr>
          <w:rFonts w:ascii="Courier New" w:hAnsi="Courier New" w:cs="Courier New"/>
          <w:sz w:val="18"/>
          <w:lang w:val="ro-RO"/>
        </w:rPr>
        <w:t xml:space="preserve">               |__|    </w:t>
      </w:r>
      <w:r w:rsidRPr="00B0169B">
        <w:rPr>
          <w:rFonts w:ascii="Courier New" w:hAnsi="Courier New" w:cs="Courier New"/>
          <w:b/>
          <w:bCs/>
          <w:sz w:val="18"/>
          <w:lang w:val="ro-RO"/>
        </w:rPr>
        <w:t>toxine (STEC)</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_         _          |__|    Leishmanioză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febră |_| erupţie |_| icter |_|         |__|    Leptospiroză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_                |__|</w:t>
      </w:r>
      <w:r w:rsidRPr="00B0169B">
        <w:rPr>
          <w:rFonts w:ascii="Courier New" w:hAnsi="Courier New" w:cs="Courier New"/>
          <w:b/>
          <w:bCs/>
          <w:sz w:val="18"/>
          <w:lang w:val="ro-RO"/>
        </w:rPr>
        <w:t>(T) Listerioză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dispnee |_| hemoragii |_|               |__|    Rabie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|__|    Salmoneloze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diaree apoasă |_|                       |__|    Shigelloză (dizenterie|</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  |    bacteriană)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diaree sangvinolentă |_|                |__|    Toxoplasmoză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|__|    Trichineloză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deshidratare severă |_| hemoglobina __% |__|</w:t>
      </w:r>
      <w:r w:rsidRPr="00B0169B">
        <w:rPr>
          <w:rFonts w:ascii="Courier New" w:hAnsi="Courier New" w:cs="Courier New"/>
          <w:b/>
          <w:bCs/>
          <w:sz w:val="18"/>
          <w:lang w:val="ro-RO"/>
        </w:rPr>
        <w:t>(T) Tularemie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|__|    Yersinioze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trombocite ______/µL   LCR clar |_|     |  |</w:t>
      </w:r>
      <w:r w:rsidRPr="00B0169B">
        <w:rPr>
          <w:rFonts w:ascii="Courier New" w:hAnsi="Courier New" w:cs="Courier New"/>
          <w:b/>
          <w:bCs/>
          <w:sz w:val="18"/>
          <w:lang w:val="ro-RO"/>
        </w:rPr>
        <w:t>(T) Pestă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uree ______ mg/dL  creatinina ___ mg/dL |__|    Infecţie cu rotavirus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                               |__|</w:t>
      </w:r>
      <w:r w:rsidRPr="00B0169B">
        <w:rPr>
          <w:rFonts w:ascii="Courier New" w:hAnsi="Courier New" w:cs="Courier New"/>
          <w:b/>
          <w:bCs/>
          <w:sz w:val="18"/>
          <w:lang w:val="ro-RO"/>
        </w:rPr>
        <w:t>(T) Legioneloză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altele |_| care __________________      |__|    Scarlatină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    Tuberculoză**)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Date privind sursa probabilă de</w:t>
      </w:r>
      <w:r w:rsidRPr="00B0169B">
        <w:rPr>
          <w:rFonts w:ascii="Courier New" w:hAnsi="Courier New" w:cs="Courier New"/>
          <w:sz w:val="18"/>
          <w:lang w:val="ro-RO"/>
        </w:rPr>
        <w:t xml:space="preserve">         |__|    Boală Lyme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infecţie şi calea de transmitere a</w:t>
      </w:r>
      <w:r w:rsidRPr="00B0169B">
        <w:rPr>
          <w:rFonts w:ascii="Courier New" w:hAnsi="Courier New" w:cs="Courier New"/>
          <w:sz w:val="18"/>
          <w:lang w:val="ro-RO"/>
        </w:rPr>
        <w:t xml:space="preserve">      |  |    Encefalită de căpuşe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infecţiei:</w:t>
      </w:r>
      <w:r w:rsidRPr="00B0169B">
        <w:rPr>
          <w:rFonts w:ascii="Courier New" w:hAnsi="Courier New" w:cs="Courier New"/>
          <w:sz w:val="18"/>
          <w:lang w:val="ro-RO"/>
        </w:rPr>
        <w:t xml:space="preserve">                _____________ |__|    (TBE)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Sursa</w:t>
      </w:r>
      <w:r w:rsidRPr="00B0169B">
        <w:rPr>
          <w:rFonts w:ascii="Courier New" w:hAnsi="Courier New" w:cs="Courier New"/>
          <w:sz w:val="18"/>
          <w:lang w:val="ro-RO"/>
        </w:rPr>
        <w:t xml:space="preserve"> depistată?         | DA   | NU   ||__|    Febră Q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  |</w:t>
      </w:r>
      <w:r w:rsidRPr="00B0169B">
        <w:rPr>
          <w:rFonts w:ascii="Courier New" w:hAnsi="Courier New" w:cs="Courier New"/>
          <w:b/>
          <w:bCs/>
          <w:sz w:val="18"/>
          <w:lang w:val="ro-RO"/>
        </w:rPr>
        <w:t>(T) Febre virale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 |  |    </w:t>
      </w:r>
      <w:r w:rsidRPr="00B0169B">
        <w:rPr>
          <w:rFonts w:ascii="Courier New" w:hAnsi="Courier New" w:cs="Courier New"/>
          <w:b/>
          <w:bCs/>
          <w:sz w:val="18"/>
          <w:lang w:val="ro-RO"/>
        </w:rPr>
        <w:t>hemoragice</w:t>
      </w:r>
      <w:r w:rsidRPr="00B0169B">
        <w:rPr>
          <w:rFonts w:ascii="Courier New" w:hAnsi="Courier New" w:cs="Courier New"/>
          <w:sz w:val="18"/>
          <w:lang w:val="ro-RO"/>
        </w:rPr>
        <w:t xml:space="preserve"> (febră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Contact</w:t>
      </w:r>
      <w:r w:rsidRPr="00B0169B">
        <w:rPr>
          <w:rFonts w:ascii="Courier New" w:hAnsi="Courier New" w:cs="Courier New"/>
          <w:sz w:val="18"/>
          <w:lang w:val="ro-RO"/>
        </w:rPr>
        <w:t xml:space="preserve"> cu caz           | DA   | NU   ||  |    galbenă, Denga,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similar/confirmat:       |______|______||  |    febră Crimeea-Congo,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 |  |    hantaviroză, Lassa,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Transmitere aerogenă     | DA   | NU   ||__|    Ebola, Marburg etc.)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  |</w:t>
      </w:r>
      <w:r w:rsidRPr="00B0169B">
        <w:rPr>
          <w:rFonts w:ascii="Courier New" w:hAnsi="Courier New" w:cs="Courier New"/>
          <w:b/>
          <w:bCs/>
          <w:sz w:val="18"/>
          <w:lang w:val="ro-RO"/>
        </w:rPr>
        <w:t>(T) Infecţie cu virus</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Transmitere prin         | DA   | NU   ||__|    </w:t>
      </w:r>
      <w:r w:rsidRPr="00B0169B">
        <w:rPr>
          <w:rFonts w:ascii="Courier New" w:hAnsi="Courier New" w:cs="Courier New"/>
          <w:b/>
          <w:bCs/>
          <w:sz w:val="18"/>
          <w:lang w:val="ro-RO"/>
        </w:rPr>
        <w:t>West Nile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alimente                 |______|______||__|</w:t>
      </w:r>
      <w:r w:rsidRPr="00B0169B">
        <w:rPr>
          <w:rFonts w:ascii="Courier New" w:hAnsi="Courier New" w:cs="Courier New"/>
          <w:b/>
          <w:bCs/>
          <w:sz w:val="18"/>
          <w:lang w:val="ro-RO"/>
        </w:rPr>
        <w:t>(T) Infecţie cu virus Zika</w:t>
      </w:r>
      <w:r w:rsidRPr="00B0169B">
        <w:rPr>
          <w:rFonts w:ascii="Courier New" w:hAnsi="Courier New" w:cs="Courier New"/>
          <w:sz w:val="18"/>
          <w:lang w:val="ro-RO"/>
        </w:rPr>
        <w:t>|</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Transmitere hidrică      | DA   | NU   ||  |</w:t>
      </w:r>
      <w:r w:rsidRPr="00B0169B">
        <w:rPr>
          <w:rFonts w:ascii="Courier New" w:hAnsi="Courier New" w:cs="Courier New"/>
          <w:b/>
          <w:bCs/>
          <w:sz w:val="18"/>
          <w:lang w:val="ro-RO"/>
        </w:rPr>
        <w:t>(T) Infecţie cu virus</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    </w:t>
      </w:r>
      <w:r w:rsidRPr="00B0169B">
        <w:rPr>
          <w:rFonts w:ascii="Courier New" w:hAnsi="Courier New" w:cs="Courier New"/>
          <w:b/>
          <w:bCs/>
          <w:sz w:val="18"/>
          <w:lang w:val="ro-RO"/>
        </w:rPr>
        <w:t>Chikungunya</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Transmitere prin         | DA   | NU   ||__|</w:t>
      </w:r>
      <w:r w:rsidRPr="00B0169B">
        <w:rPr>
          <w:rFonts w:ascii="Courier New" w:hAnsi="Courier New" w:cs="Courier New"/>
          <w:b/>
          <w:bCs/>
          <w:sz w:val="18"/>
          <w:lang w:val="ro-RO"/>
        </w:rPr>
        <w:t>(T) Malarie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lastRenderedPageBreak/>
        <w:t>elemente de mediu        |______|______||  |    Meningită/meningo-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Transmitere parenterală  | DA   | NU   ||  |    encefalită cu LCR clar|</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(alta decât iatrogenă)   |______|______||__|__________________________|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Transmitere iatrogenă    | DA   | NU   ||  |</w:t>
      </w:r>
      <w:r w:rsidRPr="00B0169B">
        <w:rPr>
          <w:rFonts w:ascii="Courier New" w:hAnsi="Courier New" w:cs="Courier New"/>
          <w:b/>
          <w:bCs/>
          <w:sz w:val="18"/>
          <w:lang w:val="ro-RO"/>
        </w:rPr>
        <w:t>(T) Boală cu etiologie</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    </w:t>
      </w:r>
      <w:r w:rsidRPr="00B0169B">
        <w:rPr>
          <w:rFonts w:ascii="Courier New" w:hAnsi="Courier New" w:cs="Courier New"/>
          <w:b/>
          <w:bCs/>
          <w:sz w:val="18"/>
          <w:lang w:val="ro-RO"/>
        </w:rPr>
        <w:t>necunoscută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Menţionaţi unitatea sanitară __________ |  |</w:t>
      </w:r>
      <w:r w:rsidRPr="00B0169B">
        <w:rPr>
          <w:rFonts w:ascii="Courier New" w:hAnsi="Courier New" w:cs="Courier New"/>
          <w:b/>
          <w:bCs/>
          <w:sz w:val="18"/>
          <w:lang w:val="ro-RO"/>
        </w:rPr>
        <w:t>(T) Eveniment neobişnuit/</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_______________________________________ |__|    </w:t>
      </w:r>
      <w:r w:rsidRPr="00B0169B">
        <w:rPr>
          <w:rFonts w:ascii="Courier New" w:hAnsi="Courier New" w:cs="Courier New"/>
          <w:b/>
          <w:bCs/>
          <w:sz w:val="18"/>
          <w:lang w:val="ro-RO"/>
        </w:rPr>
        <w:t>neaşteptat</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 |  |    </w:t>
      </w:r>
      <w:r w:rsidRPr="00B0169B">
        <w:rPr>
          <w:rFonts w:ascii="Courier New" w:hAnsi="Courier New" w:cs="Courier New"/>
          <w:b/>
          <w:bCs/>
          <w:sz w:val="18"/>
          <w:lang w:val="ro-RO"/>
        </w:rPr>
        <w:t>Infecţie cu</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Transmitere sexuală      | DA   | NU   ||  |    </w:t>
      </w:r>
      <w:r w:rsidRPr="00B0169B">
        <w:rPr>
          <w:rFonts w:ascii="Courier New" w:hAnsi="Courier New" w:cs="Courier New"/>
          <w:b/>
          <w:bCs/>
          <w:sz w:val="18"/>
          <w:lang w:val="ro-RO"/>
        </w:rPr>
        <w:t>coronavirusul Sdr.</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  |    </w:t>
      </w:r>
      <w:r w:rsidRPr="00B0169B">
        <w:rPr>
          <w:rFonts w:ascii="Courier New" w:hAnsi="Courier New" w:cs="Courier New"/>
          <w:b/>
          <w:bCs/>
          <w:sz w:val="18"/>
          <w:lang w:val="ro-RO"/>
        </w:rPr>
        <w:t>Acut Respirator Sever</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Transmitere prin vectori | DA   | NU   ||  |    </w:t>
      </w:r>
      <w:r w:rsidRPr="00B0169B">
        <w:rPr>
          <w:rFonts w:ascii="Courier New" w:hAnsi="Courier New" w:cs="Courier New"/>
          <w:b/>
          <w:bCs/>
          <w:sz w:val="18"/>
          <w:lang w:val="ro-RO"/>
        </w:rPr>
        <w:t>(SARS-CoV-2)**)</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w:t>
      </w:r>
      <w:r w:rsidRPr="00B0169B">
        <w:rPr>
          <w:rFonts w:ascii="Courier New" w:hAnsi="Courier New" w:cs="Courier New"/>
          <w:b/>
          <w:bCs/>
          <w:sz w:val="18"/>
          <w:lang w:val="ro-RO"/>
        </w:rPr>
        <w:t>(T) Variolă</w:t>
      </w:r>
      <w:r w:rsidRPr="00B0169B">
        <w:rPr>
          <w:rFonts w:ascii="Courier New" w:hAnsi="Courier New" w:cs="Courier New"/>
          <w:sz w:val="18"/>
          <w:lang w:val="ro-RO"/>
        </w:rPr>
        <w:t xml:space="preserv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_______________________________________ |__|    Variantă transmisibilă|</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Numele şi prenumele   Semnătura şi      |  |    Creutzfeldt-Jakob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medicului:            parafa:           |__|    Infecţie asociată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asistenţei medicale**)|</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Locul de muncă al medicului:            |__|    Rezistenţă la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    antimicrobiene**)     |</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|__|__________________________|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Cod DSP</w:t>
      </w:r>
      <w:r w:rsidRPr="00B0169B">
        <w:rPr>
          <w:rFonts w:ascii="Courier New" w:hAnsi="Courier New" w:cs="Courier New"/>
          <w:sz w:val="18"/>
          <w:lang w:val="ro-RO"/>
        </w:rPr>
        <w:t xml:space="preserve"> __/__ (cod auto + nr.</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din registru)</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b/>
          <w:bCs/>
          <w:sz w:val="18"/>
          <w:lang w:val="ro-RO"/>
        </w:rPr>
        <w:t>Data primirii fişei la DSP:</w:t>
      </w:r>
      <w:r w:rsidRPr="00B0169B">
        <w:rPr>
          <w:rFonts w:ascii="Courier New" w:hAnsi="Courier New" w:cs="Courier New"/>
          <w:sz w:val="18"/>
          <w:lang w:val="ro-RO"/>
        </w:rPr>
        <w:t xml:space="preserve"> __/__/__/</w:t>
      </w: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p>
    <w:p w:rsidR="00B0169B" w:rsidRPr="00B0169B" w:rsidRDefault="00B0169B" w:rsidP="00B0169B">
      <w:pPr>
        <w:autoSpaceDE w:val="0"/>
        <w:autoSpaceDN w:val="0"/>
        <w:adjustRightInd w:val="0"/>
        <w:spacing w:after="0" w:line="240" w:lineRule="auto"/>
        <w:rPr>
          <w:rFonts w:ascii="Courier New" w:hAnsi="Courier New" w:cs="Courier New"/>
          <w:sz w:val="18"/>
          <w:lang w:val="ro-RO"/>
        </w:rPr>
      </w:pPr>
      <w:r w:rsidRPr="00B0169B">
        <w:rPr>
          <w:rFonts w:ascii="Courier New" w:hAnsi="Courier New" w:cs="Courier New"/>
          <w:sz w:val="18"/>
          <w:lang w:val="ro-RO"/>
        </w:rPr>
        <w:t xml:space="preserve">    *) Confirmarea cazului şi introducerea în sistem se fac numai de către medicul-şef al Serviciului/Compartimentului de supraveghere şi control al bolilor transmisibile din DSPJ/DSP a Mun. Bucureşti.</w:t>
      </w:r>
    </w:p>
    <w:p w:rsidR="00B0169B" w:rsidRPr="00B0169B" w:rsidRDefault="00B0169B" w:rsidP="00B0169B">
      <w:pPr>
        <w:autoSpaceDE w:val="0"/>
        <w:autoSpaceDN w:val="0"/>
        <w:adjustRightInd w:val="0"/>
        <w:spacing w:after="0" w:line="240" w:lineRule="auto"/>
        <w:rPr>
          <w:rFonts w:cs="Times New Roman"/>
          <w:szCs w:val="28"/>
          <w:lang w:val="ro-RO"/>
        </w:rPr>
      </w:pPr>
      <w:r w:rsidRPr="00B0169B">
        <w:rPr>
          <w:rFonts w:ascii="Courier New" w:hAnsi="Courier New" w:cs="Courier New"/>
          <w:sz w:val="18"/>
          <w:lang w:val="ro-RO"/>
        </w:rPr>
        <w:t xml:space="preserve">    **) Se utilizează, după caz, fişele specifice/platformele de raportare specifice.</w:t>
      </w:r>
    </w:p>
    <w:p w:rsidR="00B0169B" w:rsidRPr="00B0169B" w:rsidRDefault="00B0169B" w:rsidP="00B0169B">
      <w:pPr>
        <w:autoSpaceDE w:val="0"/>
        <w:autoSpaceDN w:val="0"/>
        <w:adjustRightInd w:val="0"/>
        <w:spacing w:after="0" w:line="240" w:lineRule="auto"/>
        <w:rPr>
          <w:rFonts w:cs="Times New Roman"/>
          <w:szCs w:val="28"/>
          <w:lang w:val="ro-RO"/>
        </w:rPr>
      </w:pPr>
    </w:p>
    <w:p w:rsidR="00433786" w:rsidRPr="00B0169B" w:rsidRDefault="00B0169B" w:rsidP="00B0169B">
      <w:pPr>
        <w:rPr>
          <w:sz w:val="18"/>
          <w:lang w:val="ro-RO"/>
        </w:rPr>
      </w:pPr>
      <w:r w:rsidRPr="00B0169B">
        <w:rPr>
          <w:rFonts w:cs="Times New Roman"/>
          <w:szCs w:val="28"/>
          <w:lang w:val="ro-RO"/>
        </w:rPr>
        <w:t xml:space="preserve">                              ---------------</w:t>
      </w:r>
    </w:p>
    <w:sectPr w:rsidR="00433786" w:rsidRPr="00B0169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E1B" w:rsidRDefault="00795E1B" w:rsidP="00B0169B">
      <w:pPr>
        <w:spacing w:after="0" w:line="240" w:lineRule="auto"/>
      </w:pPr>
      <w:r>
        <w:separator/>
      </w:r>
    </w:p>
  </w:endnote>
  <w:endnote w:type="continuationSeparator" w:id="0">
    <w:p w:rsidR="00795E1B" w:rsidRDefault="00795E1B" w:rsidP="00B01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69B" w:rsidRDefault="00B0169B" w:rsidP="00B0169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E1B" w:rsidRDefault="00795E1B" w:rsidP="00B0169B">
      <w:pPr>
        <w:spacing w:after="0" w:line="240" w:lineRule="auto"/>
      </w:pPr>
      <w:r>
        <w:separator/>
      </w:r>
    </w:p>
  </w:footnote>
  <w:footnote w:type="continuationSeparator" w:id="0">
    <w:p w:rsidR="00795E1B" w:rsidRDefault="00795E1B" w:rsidP="00B016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69B"/>
    <w:rsid w:val="00433786"/>
    <w:rsid w:val="00795E1B"/>
    <w:rsid w:val="00B0169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50C860-3517-4C5E-9F5A-36D952D5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6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69B"/>
  </w:style>
  <w:style w:type="paragraph" w:styleId="Footer">
    <w:name w:val="footer"/>
    <w:basedOn w:val="Normal"/>
    <w:link w:val="FooterChar"/>
    <w:uiPriority w:val="99"/>
    <w:unhideWhenUsed/>
    <w:rsid w:val="00B016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2827</Words>
  <Characters>16120</Characters>
  <Application>Microsoft Office Word</Application>
  <DocSecurity>0</DocSecurity>
  <Lines>134</Lines>
  <Paragraphs>37</Paragraphs>
  <ScaleCrop>false</ScaleCrop>
  <Company/>
  <LinksUpToDate>false</LinksUpToDate>
  <CharactersWithSpaces>18910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2022-12-08T07:25:00Z</dcterms:created>
  <dcterms:modified xsi:type="dcterms:W3CDTF">2022-12-08T07:27:00Z</dcterms:modified>
</cp:coreProperties>
</file>