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054" w:rsidRPr="00690054" w:rsidRDefault="00690054" w:rsidP="00690054">
      <w:pPr>
        <w:autoSpaceDE w:val="0"/>
        <w:autoSpaceDN w:val="0"/>
        <w:adjustRightInd w:val="0"/>
        <w:spacing w:after="0" w:line="240" w:lineRule="auto"/>
        <w:rPr>
          <w:rFonts w:cs="Times New Roman"/>
          <w:szCs w:val="28"/>
          <w:lang w:val="ro-RO"/>
        </w:rPr>
      </w:pPr>
      <w:bookmarkStart w:id="0" w:name="_GoBack"/>
      <w:bookmarkEnd w:id="0"/>
      <w:r w:rsidRPr="00690054">
        <w:rPr>
          <w:rFonts w:cs="Times New Roman"/>
          <w:szCs w:val="28"/>
          <w:lang w:val="ro-RO"/>
        </w:rPr>
        <w:t xml:space="preserve">               ORDONANŢĂ DE URGENŢĂ  Nr. 80/2022 din 16 iunie 2022</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privind reglementarea unor măsuri în domeniul ocupării posturilor în sectorul bugetar</w:t>
      </w:r>
    </w:p>
    <w:p w:rsidR="00690054" w:rsidRPr="00690054" w:rsidRDefault="00690054" w:rsidP="00690054">
      <w:pPr>
        <w:autoSpaceDE w:val="0"/>
        <w:autoSpaceDN w:val="0"/>
        <w:adjustRightInd w:val="0"/>
        <w:spacing w:after="0" w:line="240" w:lineRule="auto"/>
        <w:rPr>
          <w:rFonts w:cs="Times New Roman"/>
          <w:szCs w:val="28"/>
          <w:lang w:val="ro-RO"/>
        </w:rPr>
      </w:pP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Text în vigoare începând cu data de 15 iulie 2022</w:t>
      </w: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REALIZATOR: COMPANIA DE INFORMATICĂ NEAMŢ</w:t>
      </w:r>
    </w:p>
    <w:p w:rsidR="00690054" w:rsidRPr="00690054" w:rsidRDefault="00690054" w:rsidP="00690054">
      <w:pPr>
        <w:autoSpaceDE w:val="0"/>
        <w:autoSpaceDN w:val="0"/>
        <w:adjustRightInd w:val="0"/>
        <w:spacing w:after="0" w:line="240" w:lineRule="auto"/>
        <w:rPr>
          <w:rFonts w:cs="Times New Roman"/>
          <w:i/>
          <w:iCs/>
          <w:szCs w:val="28"/>
          <w:lang w:val="ro-RO"/>
        </w:rPr>
      </w:pP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Text actualizat prin produsul informatic legislativ LEX EXPERT în baza actelor normative modificatoare, publicate în Monitorul Oficial al României, Partea I, până la 15 iulie 2022.</w:t>
      </w:r>
    </w:p>
    <w:p w:rsidR="00690054" w:rsidRPr="00690054" w:rsidRDefault="00690054" w:rsidP="00690054">
      <w:pPr>
        <w:autoSpaceDE w:val="0"/>
        <w:autoSpaceDN w:val="0"/>
        <w:adjustRightInd w:val="0"/>
        <w:spacing w:after="0" w:line="240" w:lineRule="auto"/>
        <w:rPr>
          <w:rFonts w:cs="Times New Roman"/>
          <w:i/>
          <w:iCs/>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i/>
          <w:iCs/>
          <w:szCs w:val="28"/>
          <w:lang w:val="ro-RO"/>
        </w:rPr>
        <w:t xml:space="preserve">    Act de bază</w:t>
      </w: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b/>
          <w:bCs/>
          <w:color w:val="008000"/>
          <w:szCs w:val="28"/>
          <w:u w:val="single"/>
          <w:lang w:val="ro-RO"/>
        </w:rPr>
        <w:t>#B</w:t>
      </w:r>
      <w:r w:rsidRPr="00690054">
        <w:rPr>
          <w:rFonts w:cs="Times New Roman"/>
          <w:szCs w:val="28"/>
          <w:lang w:val="ro-RO"/>
        </w:rPr>
        <w:t xml:space="preserve">: </w:t>
      </w:r>
      <w:r w:rsidRPr="00690054">
        <w:rPr>
          <w:rFonts w:cs="Times New Roman"/>
          <w:i/>
          <w:iCs/>
          <w:szCs w:val="28"/>
          <w:lang w:val="ro-RO"/>
        </w:rPr>
        <w:t>Ordonanţa de urgenţă a Guvernului nr. 80/2022, publicată în Monitorul Oficial al României, Partea I, nr. 593 din 17 iunie 2022</w:t>
      </w:r>
    </w:p>
    <w:p w:rsidR="00690054" w:rsidRPr="00690054" w:rsidRDefault="00690054" w:rsidP="00690054">
      <w:pPr>
        <w:autoSpaceDE w:val="0"/>
        <w:autoSpaceDN w:val="0"/>
        <w:adjustRightInd w:val="0"/>
        <w:spacing w:after="0" w:line="240" w:lineRule="auto"/>
        <w:rPr>
          <w:rFonts w:cs="Times New Roman"/>
          <w:i/>
          <w:iCs/>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i/>
          <w:iCs/>
          <w:szCs w:val="28"/>
          <w:lang w:val="ro-RO"/>
        </w:rPr>
        <w:t xml:space="preserve">    Acte modificatoare</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color w:val="008000"/>
          <w:szCs w:val="28"/>
          <w:u w:val="single"/>
          <w:lang w:val="ro-RO"/>
        </w:rPr>
        <w:t>#M2</w:t>
      </w:r>
      <w:r w:rsidRPr="00690054">
        <w:rPr>
          <w:rFonts w:cs="Times New Roman"/>
          <w:szCs w:val="28"/>
          <w:lang w:val="ro-RO"/>
        </w:rPr>
        <w:t xml:space="preserve">: </w:t>
      </w:r>
      <w:r w:rsidRPr="00690054">
        <w:rPr>
          <w:rFonts w:cs="Times New Roman"/>
          <w:i/>
          <w:iCs/>
          <w:szCs w:val="28"/>
          <w:lang w:val="ro-RO"/>
        </w:rPr>
        <w:t>Ordonanţa de urgenţă a Guvernului nr. 111/2022</w:t>
      </w: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b/>
          <w:bCs/>
          <w:color w:val="008000"/>
          <w:szCs w:val="28"/>
          <w:u w:val="single"/>
          <w:lang w:val="ro-RO"/>
        </w:rPr>
        <w:t>#M1</w:t>
      </w:r>
      <w:r w:rsidRPr="00690054">
        <w:rPr>
          <w:rFonts w:cs="Times New Roman"/>
          <w:szCs w:val="28"/>
          <w:lang w:val="ro-RO"/>
        </w:rPr>
        <w:t xml:space="preserve">: </w:t>
      </w:r>
      <w:r w:rsidRPr="00690054">
        <w:rPr>
          <w:rFonts w:cs="Times New Roman"/>
          <w:i/>
          <w:iCs/>
          <w:szCs w:val="28"/>
          <w:lang w:val="ro-RO"/>
        </w:rPr>
        <w:t>Ordonanţa de urgenţă a Guvernului nr. 103/2022**</w:t>
      </w:r>
    </w:p>
    <w:p w:rsidR="00690054" w:rsidRPr="00690054" w:rsidRDefault="00690054" w:rsidP="00690054">
      <w:pPr>
        <w:autoSpaceDE w:val="0"/>
        <w:autoSpaceDN w:val="0"/>
        <w:adjustRightInd w:val="0"/>
        <w:spacing w:after="0" w:line="240" w:lineRule="auto"/>
        <w:rPr>
          <w:rFonts w:cs="Times New Roman"/>
          <w:i/>
          <w:iCs/>
          <w:szCs w:val="28"/>
          <w:lang w:val="ro-RO"/>
        </w:rPr>
      </w:pP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Actele normative marcate cu două asteriscuri (**) se referă la derogări de la </w:t>
      </w:r>
      <w:r w:rsidRPr="00690054">
        <w:rPr>
          <w:rFonts w:cs="Times New Roman"/>
          <w:i/>
          <w:iCs/>
          <w:color w:val="008000"/>
          <w:szCs w:val="28"/>
          <w:u w:val="single"/>
          <w:lang w:val="ro-RO"/>
        </w:rPr>
        <w:t>Ordonanţa de urgenţă a Guvernului nr. 80/2022</w:t>
      </w:r>
      <w:r w:rsidRPr="00690054">
        <w:rPr>
          <w:rFonts w:cs="Times New Roman"/>
          <w:i/>
          <w:iCs/>
          <w:szCs w:val="28"/>
          <w:lang w:val="ro-RO"/>
        </w:rPr>
        <w:t xml:space="preserve"> sau conţin modificări/abrogări efectuate asupra acestor derogări.</w:t>
      </w:r>
    </w:p>
    <w:p w:rsidR="00690054" w:rsidRPr="00690054" w:rsidRDefault="00690054" w:rsidP="00690054">
      <w:pPr>
        <w:autoSpaceDE w:val="0"/>
        <w:autoSpaceDN w:val="0"/>
        <w:adjustRightInd w:val="0"/>
        <w:spacing w:after="0" w:line="240" w:lineRule="auto"/>
        <w:rPr>
          <w:rFonts w:cs="Times New Roman"/>
          <w:i/>
          <w:iCs/>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90054">
        <w:rPr>
          <w:rFonts w:cs="Times New Roman"/>
          <w:b/>
          <w:bCs/>
          <w:i/>
          <w:iCs/>
          <w:color w:val="008000"/>
          <w:szCs w:val="28"/>
          <w:u w:val="single"/>
          <w:lang w:val="ro-RO"/>
        </w:rPr>
        <w:t>#M1</w:t>
      </w:r>
      <w:r w:rsidRPr="00690054">
        <w:rPr>
          <w:rFonts w:cs="Times New Roman"/>
          <w:i/>
          <w:iCs/>
          <w:szCs w:val="28"/>
          <w:lang w:val="ro-RO"/>
        </w:rPr>
        <w:t xml:space="preserve">, </w:t>
      </w:r>
      <w:r w:rsidRPr="00690054">
        <w:rPr>
          <w:rFonts w:cs="Times New Roman"/>
          <w:b/>
          <w:bCs/>
          <w:i/>
          <w:iCs/>
          <w:color w:val="008000"/>
          <w:szCs w:val="28"/>
          <w:u w:val="single"/>
          <w:lang w:val="ro-RO"/>
        </w:rPr>
        <w:t>#M2</w:t>
      </w:r>
      <w:r w:rsidRPr="00690054">
        <w:rPr>
          <w:rFonts w:cs="Times New Roman"/>
          <w:i/>
          <w:iCs/>
          <w:szCs w:val="28"/>
          <w:lang w:val="ro-RO"/>
        </w:rPr>
        <w:t xml:space="preserve"> etc.</w:t>
      </w:r>
    </w:p>
    <w:p w:rsidR="00690054" w:rsidRPr="00690054" w:rsidRDefault="00690054" w:rsidP="00690054">
      <w:pPr>
        <w:autoSpaceDE w:val="0"/>
        <w:autoSpaceDN w:val="0"/>
        <w:adjustRightInd w:val="0"/>
        <w:spacing w:after="0" w:line="240" w:lineRule="auto"/>
        <w:rPr>
          <w:rFonts w:cs="Times New Roman"/>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color w:val="008000"/>
          <w:szCs w:val="28"/>
          <w:u w:val="single"/>
          <w:lang w:val="ro-RO"/>
        </w:rPr>
        <w:t>#B</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Având în vedere obligaţia Guvernului de a conduce politica fiscal-bugetară în mod prudent pentru a gestiona resursele şi obligaţiile bugetare, precum şi riscurile fiscale de o manieră care să asigure sustenabilitatea poziţiei fiscale pe termen mediu şi lung, precum şi predictibilitatea politicii fiscal-bugetare pe termen mediu, în scopul menţinerii stabilităţii macroeconomice,</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întrucât criza generată de pandemia de COVID-19 a determinat la nivel naţional luarea unor măsuri de natură sanitară şi economică ce au generat dezechilibre la nivelul indicatorilor macroeconomici,</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în condiţiile depăşirii, în anul 2019, a pragului de 3% al deficitului bugetar conform metodologiei Uniunii Europene, denumită în continuare ESA, România se află în procedura aplicabilă deficitelor excesive începând cu data de 3 aprilie 2020, când Consiliul Uniunii Europene a adoptat o recomandare pentru corectarea deficitului bugetar excesiv, care prevede atingerea unor ţinte de deficit public de 3,6% din PIB în anul 2020, 3,4% în anul 2021 şi 2,8% în anul 2022. În acest context, la data de 15 septembrie 2020, România a transmis Comisiei Europene raportul privind acţiunile întreprinse la recomandarea Consiliului Uniunii Europene pentru ajustarea deficitului bugetar excesiv.</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Având în vedere impactul macroeconomic şi fiscal extraordinar al pandemiei de COVID-19, Comisia Europeană a decis să reevalueze la o dată ulterioară situaţia bugetară a României, pe baza datelor privind execuţia bugetară din anul 2020, a bugetului pe anul 2021 şi a prognozei sale din luna mai 2021.</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Ţinând cont că, în anii 2020 şi 2021, politica fiscal-bugetară a reprezentat un instrument important pentru stoparea efectelor negative ale crizei pandemice, măsurile bugetare adoptate fiind menite să consolideze capacitatea sistemului de sănătate, să ţină sub control pandemia şi să ofere ajutor persoanelor şi sectoarelor cele mai afectate, măsurile adoptate în anul 2020, unele prelungite şi în anul 2021, precum şi măsurile noi adoptate în anul 2021 fiind conforme cu recomandările Consiliului adoptate în contextul procedurii aplicabile deficitelor excesive, declanşată pentru </w:t>
      </w:r>
      <w:r w:rsidRPr="00690054">
        <w:rPr>
          <w:rFonts w:cs="Times New Roman"/>
          <w:szCs w:val="28"/>
          <w:lang w:val="ro-RO"/>
        </w:rPr>
        <w:lastRenderedPageBreak/>
        <w:t>România în anul 2020, respectiv având un caracter temporar, sau fiind contrabalansate de măsuri compensatorii,</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având în vedere că cea mai recentă recomandare a Consiliului în cadrul procedurii aplicabile deficitelor excesive pentru România este cea adoptată la data de 18 iunie 2021, prin care României i s-a recomandat să reducă deficitul public la 8,0% din PIB în anul 2021, la 6,2% din PIB în anul 2022, la 4,4% din PIB în anul 2023 şi la 2,9% din PIB în anul 2024,</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având în vedere că planificarea bugetară în vigoare pentru anul 2022 şi pe termen mediu respectă recomandarea instituţiilor Uniunii Europene în ceea ce priveşte traiectoria de ajustare a deficitului bugetar în vederea ieşirii de sub incidenţa procedurii aplicabile deficitelor excesive în anul 2024,</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luând în considerare că obiectivul construcţiei bugetare pe anul 2022 şi perspectiva anilor 2023 - 2024 îl reprezintă realizarea graduală a consolidării fiscale prin măsuri care să permită atingerea ţintei de deficit prevăzute de regulamentele europene până în anul 2024,</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întrucât planificarea bugetară pe anul 2022 s-a efectuat având în vedere încadrarea în ţinta de deficit cash de 5,84% din PIB şi 6,24% din PIB în termeni ESA,</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recent, Guvernul a aprobat un pachet de măsuri pentru menţinerea nivelului de trai minimal al categoriilor vulnerabile şi continuarea activităţilor economice cu impact asupra cheltuielilor bugetului general consolidat.</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În acest context, pentru asigurarea sursei de finanţare a măsurilor adoptate de Guvern, pentru sprijinul mediului economic şi al protecţiei categoriilor vulnerabile, cu respectarea angajamentelor asumate în ce priveşte încadrarea în ţinta de deficit, este necesară diminuarea unor cheltuieli de funcţionare ale instituţiilor şi autorităţilor publice. În această categorie se regăsesc cheltuielile de personal care în anul 2022 reprezintă 22% din totalul cheltuielilor bugetului general consolidat.</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În ce priveşte evoluţia numărului de posturi ocupate în autorităţile şi instituţiile publice, indiferent de modul de finanţare şi subordonare, este de menţionat că acesta a crescut cu 27.553 în aprilie 2022, comparativ cu decembrie 2019.</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În considerarea faptului că aceste elemente vizează un interes public şi constituie o situaţie extraordinară a cărei reglementare nu poate fi amânată,</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în temeiul </w:t>
      </w:r>
      <w:r w:rsidRPr="00690054">
        <w:rPr>
          <w:rFonts w:cs="Times New Roman"/>
          <w:color w:val="008000"/>
          <w:szCs w:val="28"/>
          <w:u w:val="single"/>
          <w:lang w:val="ro-RO"/>
        </w:rPr>
        <w:t>art. 115</w:t>
      </w:r>
      <w:r w:rsidRPr="00690054">
        <w:rPr>
          <w:rFonts w:cs="Times New Roman"/>
          <w:szCs w:val="28"/>
          <w:lang w:val="ro-RO"/>
        </w:rPr>
        <w:t xml:space="preserve"> alin. (4) din Constituţia României, republicată,</w:t>
      </w:r>
    </w:p>
    <w:p w:rsidR="00690054" w:rsidRPr="00690054" w:rsidRDefault="00690054" w:rsidP="00690054">
      <w:pPr>
        <w:autoSpaceDE w:val="0"/>
        <w:autoSpaceDN w:val="0"/>
        <w:adjustRightInd w:val="0"/>
        <w:spacing w:after="0" w:line="240" w:lineRule="auto"/>
        <w:rPr>
          <w:rFonts w:cs="Times New Roman"/>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w:t>
      </w:r>
      <w:r w:rsidRPr="00690054">
        <w:rPr>
          <w:rFonts w:cs="Times New Roman"/>
          <w:b/>
          <w:bCs/>
          <w:szCs w:val="28"/>
          <w:lang w:val="ro-RO"/>
        </w:rPr>
        <w:t>Guvernul României</w:t>
      </w:r>
      <w:r w:rsidRPr="00690054">
        <w:rPr>
          <w:rFonts w:cs="Times New Roman"/>
          <w:szCs w:val="28"/>
          <w:lang w:val="ro-RO"/>
        </w:rPr>
        <w:t xml:space="preserve"> adoptă prezenta ordonanţă de urgenţă.</w:t>
      </w:r>
    </w:p>
    <w:p w:rsidR="00690054" w:rsidRPr="00690054" w:rsidRDefault="00690054" w:rsidP="00690054">
      <w:pPr>
        <w:autoSpaceDE w:val="0"/>
        <w:autoSpaceDN w:val="0"/>
        <w:adjustRightInd w:val="0"/>
        <w:spacing w:after="0" w:line="240" w:lineRule="auto"/>
        <w:rPr>
          <w:rFonts w:cs="Times New Roman"/>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w:t>
      </w:r>
      <w:r w:rsidRPr="00690054">
        <w:rPr>
          <w:rFonts w:cs="Times New Roman"/>
          <w:color w:val="FF0000"/>
          <w:szCs w:val="28"/>
          <w:u w:val="single"/>
          <w:lang w:val="ro-RO"/>
        </w:rPr>
        <w:t>ARTICOL UNIC*)</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(1) În perioada cuprinsă între data de 1 iulie 2022 şi data de 31 decembrie 2022 se suspendă ocuparea prin concurs sau examen a posturilor vacante sau temporar vacante, cu excepţia posturilor unice din:</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a) instituţiile şi autorităţile publice, astfel cum sunt definite la </w:t>
      </w:r>
      <w:r w:rsidRPr="00690054">
        <w:rPr>
          <w:rFonts w:cs="Times New Roman"/>
          <w:color w:val="008000"/>
          <w:szCs w:val="28"/>
          <w:u w:val="single"/>
          <w:lang w:val="ro-RO"/>
        </w:rPr>
        <w:t>art. 2</w:t>
      </w:r>
      <w:r w:rsidRPr="00690054">
        <w:rPr>
          <w:rFonts w:cs="Times New Roman"/>
          <w:szCs w:val="28"/>
          <w:lang w:val="ro-RO"/>
        </w:rPr>
        <w:t xml:space="preserve"> alin. (1) pct. 30 din Legea nr. 500/2002 privind finanţele publice, cu modificările şi completările ulterioare;</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b) instituţiile publice locale, astfel cum sunt definite la </w:t>
      </w:r>
      <w:r w:rsidRPr="00690054">
        <w:rPr>
          <w:rFonts w:cs="Times New Roman"/>
          <w:color w:val="008000"/>
          <w:szCs w:val="28"/>
          <w:u w:val="single"/>
          <w:lang w:val="ro-RO"/>
        </w:rPr>
        <w:t>art. 2</w:t>
      </w:r>
      <w:r w:rsidRPr="00690054">
        <w:rPr>
          <w:rFonts w:cs="Times New Roman"/>
          <w:szCs w:val="28"/>
          <w:lang w:val="ro-RO"/>
        </w:rPr>
        <w:t xml:space="preserve"> alin. (1) pct. 39 din Legea nr. 273/2006 privind finanţele publice locale, cu modificările şi completările ulterioare.</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(2) În sensul prezentei ordonanţe de urgenţă, prin post unic se înţelege:</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a) acel post ale cărui atribuţii, prin conţinutul şi natura lor, sau responsabilităţii stabilite nu se regăsesc într-o altă structură organizatorică;</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b) un post dintre cele aflate în structura în care există numai posturi vacante.</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(3) Pentru posturile pentru care au fost demarate procedurile de organizare a concursurilor sau examenelor anterior datei de 1 iulie 2022, se continuă procedurile de ocupare a acestora, conform prevederilor în vigoare la acea dată.</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(4) Prin excepţie de la prevederile alin. (1), în cazuri temeinic justificate, prin memorandum aprobat în şedinţa Guvernului se poate aproba organizarea de concursuri sau examene pentru ocuparea posturilor vacante sau temporar vacante din instituţiile şi autorităţile publice prevăzute la alin. (1) lit. a), cu justificarea necesităţii şi cu încadrarea în cheltuielile de personal aprobate cu această destinaţie în buget, respectiv prin memorandum aprobat în şedinţa Guvernului, iniţiat de </w:t>
      </w:r>
      <w:r w:rsidRPr="00690054">
        <w:rPr>
          <w:rFonts w:cs="Times New Roman"/>
          <w:szCs w:val="28"/>
          <w:lang w:val="ro-RO"/>
        </w:rPr>
        <w:lastRenderedPageBreak/>
        <w:t>Ministerul Dezvoltării, Lucrărilor Publice şi Administraţiei, pentru ocuparea posturilor vacante sau temporar vacante din instituţiile publice locale prevăzute la alin. (1) lit. b).</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szCs w:val="28"/>
          <w:lang w:val="ro-RO"/>
        </w:rPr>
        <w:t xml:space="preserve">    (5) Procedura referitoare la transmiterea solicitărilor de ocupare a posturilor din cadrul instituţiilor prevăzute la alin. (1) lit. b) se aprobă prin ordin al ministrului dezvoltării, lucrărilor publice şi administraţiei, în termen de 30 de zile de la data intrării în vigoare a prezentei ordonanţe de urgenţă.</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color w:val="008000"/>
          <w:szCs w:val="28"/>
          <w:u w:val="single"/>
          <w:lang w:val="ro-RO"/>
        </w:rPr>
        <w:t>#M2</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i/>
          <w:iCs/>
          <w:szCs w:val="28"/>
          <w:lang w:val="ro-RO"/>
        </w:rPr>
        <w:t xml:space="preserve">    (6) Prin excepţie de la prevederile alin. (1), prin memorandum iniţiat de Ministerul Educaţiei şi aprobat în şedinţa de Guvern, se poate aproba organizarea de concursuri pentru ocuparea posturilor didactice, didactice auxiliare şi nedidactice, precum şi a funcţiilor de conducere, vacante sau temporar vacante, din unităţile de învăţământ preuniversitar şi instituţiile de învăţământ superior.</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color w:val="008000"/>
          <w:szCs w:val="28"/>
          <w:u w:val="single"/>
          <w:lang w:val="ro-RO"/>
        </w:rPr>
        <w:t>#CIN</w:t>
      </w: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w:t>
      </w:r>
      <w:r w:rsidRPr="00690054">
        <w:rPr>
          <w:rFonts w:cs="Times New Roman"/>
          <w:b/>
          <w:bCs/>
          <w:i/>
          <w:iCs/>
          <w:szCs w:val="28"/>
          <w:lang w:val="ro-RO"/>
        </w:rPr>
        <w:t>*)</w:t>
      </w:r>
      <w:r w:rsidRPr="00690054">
        <w:rPr>
          <w:rFonts w:cs="Times New Roman"/>
          <w:i/>
          <w:iCs/>
          <w:szCs w:val="28"/>
          <w:lang w:val="ro-RO"/>
        </w:rPr>
        <w:t xml:space="preserve"> Derogări de la prevederile </w:t>
      </w:r>
      <w:r w:rsidRPr="00690054">
        <w:rPr>
          <w:rFonts w:cs="Times New Roman"/>
          <w:i/>
          <w:iCs/>
          <w:color w:val="008000"/>
          <w:szCs w:val="28"/>
          <w:u w:val="single"/>
          <w:lang w:val="ro-RO"/>
        </w:rPr>
        <w:t>articolului unic</w:t>
      </w:r>
      <w:r w:rsidRPr="00690054">
        <w:rPr>
          <w:rFonts w:cs="Times New Roman"/>
          <w:i/>
          <w:iCs/>
          <w:szCs w:val="28"/>
          <w:lang w:val="ro-RO"/>
        </w:rPr>
        <w:t xml:space="preserve"> au fost acordate prin:</w:t>
      </w: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 </w:t>
      </w:r>
      <w:r w:rsidRPr="00690054">
        <w:rPr>
          <w:rFonts w:cs="Times New Roman"/>
          <w:i/>
          <w:iCs/>
          <w:color w:val="008000"/>
          <w:szCs w:val="28"/>
          <w:u w:val="single"/>
          <w:lang w:val="ro-RO"/>
        </w:rPr>
        <w:t>art. 2</w:t>
      </w:r>
      <w:r w:rsidRPr="00690054">
        <w:rPr>
          <w:rFonts w:cs="Times New Roman"/>
          <w:i/>
          <w:iCs/>
          <w:szCs w:val="28"/>
          <w:lang w:val="ro-RO"/>
        </w:rPr>
        <w:t xml:space="preserve"> alin. (1) din Ordonanţa de urgenţă a Guvernului nr. 103/2022 privind unele măsuri pentru creşterea capacităţii de control la frontieră a Autorităţii Vamale Române (</w:t>
      </w:r>
      <w:r w:rsidRPr="00690054">
        <w:rPr>
          <w:rFonts w:cs="Times New Roman"/>
          <w:b/>
          <w:bCs/>
          <w:i/>
          <w:iCs/>
          <w:color w:val="008000"/>
          <w:szCs w:val="28"/>
          <w:u w:val="single"/>
          <w:lang w:val="ro-RO"/>
        </w:rPr>
        <w:t>#M1</w:t>
      </w:r>
      <w:r w:rsidRPr="00690054">
        <w:rPr>
          <w:rFonts w:cs="Times New Roman"/>
          <w:i/>
          <w:iCs/>
          <w:szCs w:val="28"/>
          <w:lang w:val="ro-RO"/>
        </w:rPr>
        <w:t>).</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i/>
          <w:iCs/>
          <w:szCs w:val="28"/>
          <w:lang w:val="ro-RO"/>
        </w:rPr>
        <w:t xml:space="preserve">    Precizăm că dispoziţiile de derogare menţionate mai sus sunt reproduse în nota de la sfârşitul textului actualizat.</w:t>
      </w:r>
    </w:p>
    <w:p w:rsidR="00690054" w:rsidRPr="00690054" w:rsidRDefault="00690054" w:rsidP="00690054">
      <w:pPr>
        <w:autoSpaceDE w:val="0"/>
        <w:autoSpaceDN w:val="0"/>
        <w:adjustRightInd w:val="0"/>
        <w:spacing w:after="0" w:line="240" w:lineRule="auto"/>
        <w:rPr>
          <w:rFonts w:cs="Times New Roman"/>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color w:val="008000"/>
          <w:szCs w:val="28"/>
          <w:u w:val="single"/>
          <w:lang w:val="ro-RO"/>
        </w:rPr>
        <w:t>#CIN</w:t>
      </w: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w:t>
      </w:r>
      <w:r w:rsidRPr="00690054">
        <w:rPr>
          <w:rFonts w:cs="Times New Roman"/>
          <w:b/>
          <w:bCs/>
          <w:i/>
          <w:iCs/>
          <w:szCs w:val="28"/>
          <w:lang w:val="ro-RO"/>
        </w:rPr>
        <w:t>NOTĂ:</w:t>
      </w:r>
    </w:p>
    <w:p w:rsidR="00690054" w:rsidRPr="00690054" w:rsidRDefault="00690054" w:rsidP="00690054">
      <w:pPr>
        <w:autoSpaceDE w:val="0"/>
        <w:autoSpaceDN w:val="0"/>
        <w:adjustRightInd w:val="0"/>
        <w:spacing w:after="0" w:line="240" w:lineRule="auto"/>
        <w:rPr>
          <w:rFonts w:cs="Times New Roman"/>
          <w:i/>
          <w:iCs/>
          <w:szCs w:val="28"/>
          <w:lang w:val="ro-RO"/>
        </w:rPr>
      </w:pPr>
      <w:r w:rsidRPr="00690054">
        <w:rPr>
          <w:rFonts w:cs="Times New Roman"/>
          <w:i/>
          <w:iCs/>
          <w:szCs w:val="28"/>
          <w:lang w:val="ro-RO"/>
        </w:rPr>
        <w:t xml:space="preserve">    Dispoziţiile prin care au fost acordate derogări de la prevederile </w:t>
      </w:r>
      <w:r w:rsidRPr="00690054">
        <w:rPr>
          <w:rFonts w:cs="Times New Roman"/>
          <w:i/>
          <w:iCs/>
          <w:color w:val="008000"/>
          <w:szCs w:val="28"/>
          <w:u w:val="single"/>
          <w:lang w:val="ro-RO"/>
        </w:rPr>
        <w:t>Ordonanţei de urgenţă a Guvernului nr. 80/2022</w:t>
      </w:r>
      <w:r w:rsidRPr="00690054">
        <w:rPr>
          <w:rFonts w:cs="Times New Roman"/>
          <w:i/>
          <w:iCs/>
          <w:szCs w:val="28"/>
          <w:lang w:val="ro-RO"/>
        </w:rPr>
        <w:t xml:space="preserve"> sunt reproduse mai jos.</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i/>
          <w:iCs/>
          <w:szCs w:val="28"/>
          <w:lang w:val="ro-RO"/>
        </w:rPr>
        <w:t xml:space="preserve">    - </w:t>
      </w:r>
      <w:r w:rsidRPr="00690054">
        <w:rPr>
          <w:rFonts w:cs="Times New Roman"/>
          <w:i/>
          <w:iCs/>
          <w:color w:val="008000"/>
          <w:szCs w:val="28"/>
          <w:u w:val="single"/>
          <w:lang w:val="ro-RO"/>
        </w:rPr>
        <w:t>Art. 2</w:t>
      </w:r>
      <w:r w:rsidRPr="00690054">
        <w:rPr>
          <w:rFonts w:cs="Times New Roman"/>
          <w:i/>
          <w:iCs/>
          <w:szCs w:val="28"/>
          <w:lang w:val="ro-RO"/>
        </w:rPr>
        <w:t xml:space="preserve"> alin. (1) din Ordonanţa de urgenţă a Guvernului nr. 103/2022 privind unele măsuri pentru creşterea capacităţii de control la frontieră a Autorităţii Vamale Române (</w:t>
      </w:r>
      <w:r w:rsidRPr="00690054">
        <w:rPr>
          <w:rFonts w:cs="Times New Roman"/>
          <w:b/>
          <w:bCs/>
          <w:i/>
          <w:iCs/>
          <w:color w:val="008000"/>
          <w:szCs w:val="28"/>
          <w:u w:val="single"/>
          <w:lang w:val="ro-RO"/>
        </w:rPr>
        <w:t>#M1</w:t>
      </w:r>
      <w:r w:rsidRPr="00690054">
        <w:rPr>
          <w:rFonts w:cs="Times New Roman"/>
          <w:i/>
          <w:iCs/>
          <w:szCs w:val="28"/>
          <w:lang w:val="ro-RO"/>
        </w:rPr>
        <w:t>):</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color w:val="008000"/>
          <w:szCs w:val="28"/>
          <w:u w:val="single"/>
          <w:lang w:val="ro-RO"/>
        </w:rPr>
        <w:t>#M1</w:t>
      </w: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i/>
          <w:iCs/>
          <w:szCs w:val="28"/>
          <w:lang w:val="ro-RO"/>
        </w:rPr>
        <w:t xml:space="preserve">    "(1) Prin derogare de la prevederile </w:t>
      </w:r>
      <w:r w:rsidRPr="00690054">
        <w:rPr>
          <w:rFonts w:cs="Times New Roman"/>
          <w:i/>
          <w:iCs/>
          <w:color w:val="008000"/>
          <w:szCs w:val="28"/>
          <w:u w:val="single"/>
          <w:lang w:val="ro-RO"/>
        </w:rPr>
        <w:t>art. 618</w:t>
      </w:r>
      <w:r w:rsidRPr="00690054">
        <w:rPr>
          <w:rFonts w:cs="Times New Roman"/>
          <w:i/>
          <w:iCs/>
          <w:szCs w:val="28"/>
          <w:lang w:val="ro-RO"/>
        </w:rPr>
        <w:t xml:space="preserve"> alin. (2) din Ordonanţa de urgenţă a Guvernului nr. 57/2019 privind Codul administrativ, cu modificările şi completările ulterioare, şi de la prevederile </w:t>
      </w:r>
      <w:r w:rsidRPr="00690054">
        <w:rPr>
          <w:rFonts w:cs="Times New Roman"/>
          <w:i/>
          <w:iCs/>
          <w:color w:val="008000"/>
          <w:szCs w:val="28"/>
          <w:u w:val="single"/>
          <w:lang w:val="ro-RO"/>
        </w:rPr>
        <w:t>articolului unic</w:t>
      </w:r>
      <w:r w:rsidRPr="00690054">
        <w:rPr>
          <w:rFonts w:cs="Times New Roman"/>
          <w:i/>
          <w:iCs/>
          <w:szCs w:val="28"/>
          <w:lang w:val="ro-RO"/>
        </w:rPr>
        <w:t xml:space="preserve"> alin. (1) din Ordonanţa de urgenţă a Guvernului nr. 80/2022 privind reglementarea unor măsuri în domeniul ocupării posturilor în sectorul bugetar, începând cu data intrării în vigoare a prezentei ordonanţe de urgenţă şi până la încetarea situaţiei care generează un aflux masiv de mărfuri şi persoane la frontiera României cu Ucraina şi Republica Moldova, precum şi în porturile de la Marea Neagră, dar nu mai mult de 3 ani de la data intrării în vigoare a prezentei ordonanţe de urgenţă, pentru ocuparea funcţiilor publice vacante şi temporar vacante nou-înfiinţate potrivit </w:t>
      </w:r>
      <w:r w:rsidRPr="00690054">
        <w:rPr>
          <w:rFonts w:cs="Times New Roman"/>
          <w:i/>
          <w:iCs/>
          <w:color w:val="008000"/>
          <w:szCs w:val="28"/>
          <w:u w:val="single"/>
          <w:lang w:val="ro-RO"/>
        </w:rPr>
        <w:t>art. 1</w:t>
      </w:r>
      <w:r w:rsidRPr="00690054">
        <w:rPr>
          <w:rFonts w:cs="Times New Roman"/>
          <w:i/>
          <w:iCs/>
          <w:szCs w:val="28"/>
          <w:lang w:val="ro-RO"/>
        </w:rPr>
        <w:t>, se pot organiza şi desfăşura concursuri, cu obligaţia de a înştiinţa Agenţia Naţională a Funcţionarilor Publici cu privire la organizarea acestora cu cel puţin 13 zile înainte de data desfăşurării probei scrise a concursului."</w:t>
      </w:r>
    </w:p>
    <w:p w:rsidR="00690054" w:rsidRPr="00690054" w:rsidRDefault="00690054" w:rsidP="00690054">
      <w:pPr>
        <w:autoSpaceDE w:val="0"/>
        <w:autoSpaceDN w:val="0"/>
        <w:adjustRightInd w:val="0"/>
        <w:spacing w:after="0" w:line="240" w:lineRule="auto"/>
        <w:rPr>
          <w:rFonts w:cs="Times New Roman"/>
          <w:szCs w:val="28"/>
          <w:lang w:val="ro-RO"/>
        </w:rPr>
      </w:pPr>
    </w:p>
    <w:p w:rsidR="00690054" w:rsidRPr="00690054" w:rsidRDefault="00690054" w:rsidP="00690054">
      <w:pPr>
        <w:autoSpaceDE w:val="0"/>
        <w:autoSpaceDN w:val="0"/>
        <w:adjustRightInd w:val="0"/>
        <w:spacing w:after="0" w:line="240" w:lineRule="auto"/>
        <w:rPr>
          <w:rFonts w:cs="Times New Roman"/>
          <w:szCs w:val="28"/>
          <w:lang w:val="ro-RO"/>
        </w:rPr>
      </w:pPr>
      <w:r w:rsidRPr="00690054">
        <w:rPr>
          <w:rFonts w:cs="Times New Roman"/>
          <w:b/>
          <w:bCs/>
          <w:color w:val="008000"/>
          <w:szCs w:val="28"/>
          <w:u w:val="single"/>
          <w:lang w:val="ro-RO"/>
        </w:rPr>
        <w:t>#B</w:t>
      </w:r>
    </w:p>
    <w:p w:rsidR="004D7634" w:rsidRPr="00690054" w:rsidRDefault="00690054" w:rsidP="00690054">
      <w:pPr>
        <w:rPr>
          <w:sz w:val="22"/>
          <w:lang w:val="ro-RO"/>
        </w:rPr>
      </w:pPr>
      <w:r w:rsidRPr="00690054">
        <w:rPr>
          <w:rFonts w:cs="Times New Roman"/>
          <w:szCs w:val="28"/>
          <w:lang w:val="ro-RO"/>
        </w:rPr>
        <w:t xml:space="preserve">                              ---------------</w:t>
      </w:r>
    </w:p>
    <w:sectPr w:rsidR="004D7634" w:rsidRPr="00690054"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BDA" w:rsidRDefault="004E4BDA" w:rsidP="00690054">
      <w:pPr>
        <w:spacing w:after="0" w:line="240" w:lineRule="auto"/>
      </w:pPr>
      <w:r>
        <w:separator/>
      </w:r>
    </w:p>
  </w:endnote>
  <w:endnote w:type="continuationSeparator" w:id="0">
    <w:p w:rsidR="004E4BDA" w:rsidRDefault="004E4BDA" w:rsidP="00690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054" w:rsidRDefault="00690054" w:rsidP="00690054">
    <w:pPr>
      <w:pStyle w:val="Footer"/>
      <w:jc w:val="center"/>
    </w:pPr>
    <w:r>
      <w:fldChar w:fldCharType="begin"/>
    </w:r>
    <w:r>
      <w:instrText xml:space="preserve"> PAGE  \* Arabic  \* MERGEFORMAT </w:instrText>
    </w:r>
    <w:r>
      <w:fldChar w:fldCharType="separate"/>
    </w:r>
    <w:r w:rsidR="00AC087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BDA" w:rsidRDefault="004E4BDA" w:rsidP="00690054">
      <w:pPr>
        <w:spacing w:after="0" w:line="240" w:lineRule="auto"/>
      </w:pPr>
      <w:r>
        <w:separator/>
      </w:r>
    </w:p>
  </w:footnote>
  <w:footnote w:type="continuationSeparator" w:id="0">
    <w:p w:rsidR="004E4BDA" w:rsidRDefault="004E4BDA" w:rsidP="006900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054"/>
    <w:rsid w:val="000A4111"/>
    <w:rsid w:val="003D4606"/>
    <w:rsid w:val="004D7634"/>
    <w:rsid w:val="004E4BDA"/>
    <w:rsid w:val="00690054"/>
    <w:rsid w:val="00AC0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E2FE8F-6647-4B6F-BDB6-17CB35FD1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054"/>
  </w:style>
  <w:style w:type="paragraph" w:styleId="Footer">
    <w:name w:val="footer"/>
    <w:basedOn w:val="Normal"/>
    <w:link w:val="FooterChar"/>
    <w:uiPriority w:val="99"/>
    <w:unhideWhenUsed/>
    <w:rsid w:val="00690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2022-08-16T08:19:00Z</dcterms:created>
  <dcterms:modified xsi:type="dcterms:W3CDTF">2022-08-16T08:19:00Z</dcterms:modified>
</cp:coreProperties>
</file>