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337" w:rsidRPr="00654337" w:rsidRDefault="00654337" w:rsidP="00654337">
      <w:pPr>
        <w:autoSpaceDE w:val="0"/>
        <w:autoSpaceDN w:val="0"/>
        <w:adjustRightInd w:val="0"/>
        <w:spacing w:after="0" w:line="240" w:lineRule="auto"/>
        <w:rPr>
          <w:rFonts w:cs="Times New Roman"/>
          <w:szCs w:val="28"/>
          <w:lang w:val="ro-RO"/>
        </w:rPr>
      </w:pPr>
      <w:bookmarkStart w:id="0" w:name="_GoBack"/>
      <w:bookmarkEnd w:id="0"/>
      <w:r w:rsidRPr="00654337">
        <w:rPr>
          <w:rFonts w:cs="Times New Roman"/>
          <w:szCs w:val="28"/>
          <w:lang w:val="ro-RO"/>
        </w:rPr>
        <w:t xml:space="preserve">                    ORDONANŢĂ  Nr. 19/2022 din 18 august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cu privire la rectificarea bugetului de stat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EMITENT:      GUVERNUL ROMÂNIEI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PUBLICATĂ ÎN: MONITORUL OFICIAL  NR. 821 din 19 august 2022</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În temeiul art. 108 din Constituţia României, republicată, şi al art. 1 pct. I.3 din Legea nr. 186/2022 privind abilitarea Guvernului de a emite ordonanţe,</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Guvernul României</w:t>
      </w:r>
      <w:r w:rsidRPr="00654337">
        <w:rPr>
          <w:rFonts w:cs="Times New Roman"/>
          <w:szCs w:val="28"/>
          <w:lang w:val="ro-RO"/>
        </w:rPr>
        <w:t xml:space="preserve"> adoptă prezenta ordonanţă.</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CAPITOLUL 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Dispoziţii generale</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Bugetul de stat pe anul 2022, aprobat prin Legea bugetului de stat pe anul 2022 nr. 317/2021, publicată în Monitorul Oficial al României, Partea I, nr. 1238 şi nr. 1238 bis din 28 decembrie 2021, se modifică şi se completează potrivit prevederilor prezentei ordonanţe.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Influenţele asupra veniturilor bugetului de stat pe anul 2022 detaliate pe capitole şi subcapitole sunt prevăzute în anexa nr.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Detalierea influenţelor asupra cheltuielilor bugetare pe anul 2022 pe capitole, titluri de cheltuieli şi pe ordonatori principali de credite este prevăzută în anexa nr. 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Bugetul de stat pe anul 2022 se majorează la venituri cu suma de 21.418,9 milioane lei, iar la cheltuieli se majorează cu suma de 64.371,4 milioane lei credite de angajament şi cu suma de 26.872,2 milioane lei credite bugetare, iar deficitul se majorează cu suma de 5.453,3 milioane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Senatul României, în anexa nr. 3/02/13 "Bugetul pe capitole, subcapitole, paragrafe, titluri de cheltuieli, articole şi alineate pe anii 2022 - 2025 (sume alocate pentru activităţi finanţate integral din venituri proprii)", să majoreze veniturile proprii cu suma de 30 mii lei la capitolul 33.10 "Venituri din prestări de servicii şi alte activităţi", subcapitolul 33.10.08 "Venituri din prestări servicii".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Curtea de Conturi să introducă în anexa nr. 3/07/29 "Fişa obiectivului/proiectului/categoriei de investiţii", la capitolul 51.01 "Autorităţi publice şi acţiuni externe", titlul 71 "Active nefinanciare", articolul 71.01 "Active fixe", alineatul 71.01.01 "Construcţii", obiectivul de investiţii nou "Amenajare parcare, refacere împrejmuire, instalare sistem de iluminat exterior, instalare sistem irigaţii la sediul Camerei de Conturi Dolj", cu credite de angajament, respectiv credite bugetare în sumă de 858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5</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Secretariatul General al Guvernului, în anexa nr. 3/13/13 "Bugetul pe capitole, subcapitole, paragrafe, titluri de cheltuieli, articole şi alineate pe anii 2022 - 2025 (sume alocate pentru activităţi finanţate integral din venituri proprii)", la partea de venituri, să suplimenteze cu suma de 40.000 mii lei la capitolul 36.10 "Diverse venituri", subcapitolul 36.10.50 "Alte venituri" şi cu suma de 88.636 mii lei la capitolul 39.10 "Venituri din valorificarea unor bunuri", subcapitolul 39.10.02 "Venituri din valorificarea stocurilor de la rezerva de stat şi de mobilizare".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Secretariatul General al Guvernului să majoreze creditele de angajament la capitolul 67.10 "Cultură, recreere şi religie", în anexa 3/13/15 "Sinteza bugetelor centralizate ale instituţiilor publice finanţate parţial din venituri proprii pe anul 2022 - 2025", cu suma de 74.700 mii lei la titlul 60 "Proiecte cu finanţare din sumele reprezentând asistenţa financiară nerambursabilă aferentă PNRR" şi cu suma de 188.788 mii lei la titlul 71 "Active nefinanciare".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ART. 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Dezvoltării, Lucrărilor Publice şi Administraţiei, în anexa nr. 3/15/13 "Bugetul pe capitole, subcapitole, paragrafe, titluri de cheltuieli, articole şi alineate pe anii 2022 - 2025 (sume alocate pentru activităţi finanţate integral din venituri proprii)", să majoreze veniturile proprii cu suma de 58.349 mii lei la capitolul 36.10 "Diverse venituri", subcapitolul 36.10.50 "Alte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Dezvoltării, Lucrărilor Publice şi Administraţiei în calitate de Autoritate de management pentru Programul operaţional comun România - Republica Moldova 2014 - 2020,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la componenta 0101 Finanţarea din FEN postaderare, creditele de angajament cu suma de 20.000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Se autorizează Ministerul Dezvoltării, Lucrărilor Publice şi Administraţiei în calitate de Autoritate de management pentru Programul INTERREG IPA de cooperare transfrontalieră România - Serbia 2014 - 2020,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la componenta 0202 Cofinanţare publică pentru alţi beneficiari decât cei finanţaţi integral din bugetele publice centrale, creditele de angajament cu suma de 700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Ministerul Dezvoltării, Lucrărilor Publice şi Administraţiei în calitate de Autoritate de management pentru Programul INTERREG V-A România - Ungaria,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efectueze următoarele modificări: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să suplimenteze cu suma de 800 mii lei, credite de angajament şi credite bugetare, componenta 0301 Cofinanţare privată;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să suplimenteze creditele de angajament cu suma de 2.500 mii lei şi creditele bugetare cu suma de 1.250 mii lei, la componenta 0601 Contribuţia altor state partenere la finanţarea programelor de cooperare teritorială.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Se autorizează Ministerul Dezvoltării, Lucrărilor Publice şi Administraţiei în calitate de Autoritate de management pentru Programul Interreg VI-A România - Bulgaria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Interreg VI-A România - Bulgaria cu credite de angajament în anul 2022 la componenta 0202 Cofinanţare publică pentru alţi beneficiari decât cei finanţaţi integral din bugetele publice centrale în sumă de 12.450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Se autorizează Ministerul Dezvoltării, Lucrărilor Publice şi Administraţiei în calitate de Autoritate de management pentru Programul Interreg NEXT Bazinul Mării Negre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Interreg NEXT Bazinul Mării Negre cu credite de angajament în anul 2022 la componenta 0101 Finanţarea din FEN postaderare în sumă de 27.536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(7) Se autorizează Ministerul Dezvoltării, Lucrărilor Publice şi Administraţiei în calitate de Autoritate de management pentru Programul Espon 2030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Espon 2030 cu </w:t>
      </w:r>
      <w:r w:rsidRPr="00654337">
        <w:rPr>
          <w:rFonts w:cs="Times New Roman"/>
          <w:szCs w:val="28"/>
          <w:lang w:val="ro-RO"/>
        </w:rPr>
        <w:lastRenderedPageBreak/>
        <w:t>credite de angajament în anul 2022 la componenta 0202 Cofinanţare publică pentru alţi beneficiari decât cei finanţaţi integral din bugetele publice centrale în sumă de 520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(8) Se autorizează Ministerul Dezvoltării, Lucrărilor Publice şi Administraţiei în calitate de autoritate naţională pentru Programul Interreg Europe 2021 - 2027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Interreg Europe 2021 - 2027 cu credite de angajament în anul 2022 la componenta 0202 Cofinanţare publică pentru alţi beneficiari decât cei finanţaţi integral din bugetele publice centrale în sumă de 4.114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(9) Se autorizează Ministerul Dezvoltării, Lucrărilor Publice şi Administraţiei în calitate de autoritate naţională pentru Programul Interreg Interact IV 2021 - 2027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Interreg Interact IV 2021 - 2027 cu credite de angajament în anul 2022 la componenta 0202 Cofinanţare publică pentru alţi beneficiari decât cei finanţaţi integral din bugetele publice centrale în sumă de 719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(10) Se autorizează Ministerul Dezvoltării, Lucrărilor Publice şi Administraţiei în calitate de Autoritate de management pentru Programul Interreg VI-A IPA România - Serbia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Interreg VI-A IPA România - Serbia cu credite de angajament şi credite bugetare în anul 2022 după cum urmează: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la componenta 0101 Finanţarea din FEN postaderare, credite de angajament în sumă de 164.864 mii lei şi credite bugetare în sumă de 24.840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la componenta 0201 Cofinanţare publică pentru beneficiarii finanţaţi integral din bugetele publice centrale, credite de angajament în sumă de 110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la componenta 0202 Cofinanţare publică pentru alţi beneficiari decât cei finanţaţi integral din bugetele publice centrale, credite de angajament în sumă de 15.886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la componenta 0203 Alte cheltuieli decât cele eligibile pentru alţi beneficiari decât cei finanţaţi integral din bugetele publice centrale, credite de angajament în sumă de 20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la componenta 0301 Cofinanţare privată se alocă credite de angajament în sumă de 2.328 mii lei şi credite bugetare în sumă de 351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(11) Se autorizează Ministerul Dezvoltării, Lucrărilor Publice şi Administraţiei în calitate de autoritate naţională pentru Programul URBACT IV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URBACT IV cu credite de angajament în anul 2022, la componenta 0202 Cofinanţare publică pentru alţi beneficiari decât cei finanţaţi integral din bugetele publice centrale, în sumă de 372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(12) Se autorizează Ministerul Dezvoltării, Lucrărilor Publice şi Administraţiei în calitate de autoritate naţională pentru Programul pentru Regiunea Dunării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Programul pentru Regiunea Dunării cu credite de angajament în anul 2022, la componenta 0202 Cofinanţare publică pentru alţi beneficiari decât cei finanţaţi integral din bugetele publice centrale, în sumă de 1.120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(13) Ministerul Dezvoltării, Lucrărilor Publice şi Administraţiei, în calitate de autoritate de management/autoritate naţională a programelor privind cooperarea teritorială europeană, conform Ordonanţei Guvernului nr. 29/2015 privind gestionarea şi utilizarea fondurilor externe </w:t>
      </w:r>
      <w:r w:rsidRPr="00654337">
        <w:rPr>
          <w:rFonts w:cs="Times New Roman"/>
          <w:szCs w:val="28"/>
          <w:lang w:val="ro-RO"/>
        </w:rPr>
        <w:lastRenderedPageBreak/>
        <w:t>nerambursabile şi a cofinanţării publice naţionale, pentru obiectivul "Cooperare teritorială europeană", în perioada 2014 - 2020, aprobată cu modificări prin Legea nr. 12/2006, cu modificările şi completările ulterioare, se autorizează să diminueze creditele de angajament angajate aferente anului curent ca urmare a diminuării angajamentelor legale încheiate în anii anteriori cu sumele rezultate din dezangajarea fondurilor la nivelul proiectelor, conform contractelor în vigoare, în vederea contractării fondurilor rămase neutilizate, cu încadrarea în nivelul total al fondurilor alocate la nivel de program.</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(14) Ministerul Dezvoltării, Lucrărilor Publice şi Administraţiei, în vederea punerii în aplicare a prevederilor alin. (13), se autorizează să modifice creditele de angajament aferente anilor anteriori, anului curent, precum şi estimările pe anii următori, cu încadrarea în nivelul total al fondurilor alocate la nivel de program.</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Finanţelor ca în cadrul anexei nr. 3/16/27 "Fişa programului" să majoreze la Programul cod 1464 "Formarea profesională a personalului Ministerului Finanţelor - aparat propriu" cu suma de 85 mii lei creditele de angajament şi creditele bugetare pe anul 2022 la capitolul 51.01 "Autorităţi publice şi acţiuni externe", din care 40 mii lei la titlul 10 "Cheltuieli de personal" şi 45 mii lei la titlul 20 "Bunuri şi servicii", şi să diminueze creditele de angajament şi creditele bugetare pe anul 2022 cu aceleaşi sume de la Programul cod 541 "Administrarea finanţelor publice", capitolul 51.01 "Autorităţi publice şi acţiuni externe", titlul 10 "Cheltuieli de personal" şi titlul 20 "Bunuri şi servicii".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Finanţelor să modifice în cadrul anexei nr. 3/16/27 "Fişa programului", la Programul cod 1950 "Modernizarea sistemului informatic", creditele bugetare şi creditele de angajament la capitolul 51.01 "Autorităţi publice şi acţiuni externe", prin modificarea corespunzătoare a creditelor bugetare şi a creditelor de angajament la Programul cod 541 "Administrarea finanţelor publice", capitolul 51.01 "Autorităţi publice şi acţiuni externe", în sensul actualizării execuţiei preliminate aferente anului 2021, precum şi al modificării corespunzătoare anilor 2022 - 2025, cu încadrare în valoarea totală a programelor şi în nivelul total al fondurilor aprobate pentru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8</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Justiţiei să efectueze şi să aprobe, în anul 2022, începând cu data intrării în vigoare a prezentei ordonanţe, pentru Administraţia Naţională a Penitenciarelor virări între capitolele, subcapitolele, paragrafele indicatorilor de venituri cuprinse în buget, în limita prevederilor bugetare aprobate pentru toate sursele de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Administraţia Naţională a Penitenciarelor să efectueze şi să aprobe, în anul 2022, începând cu data intrării în vigoare a prezentei ordonanţe, pentru penitenciarele spital aflate în subordine, virări între capitolele, subcapitolele, paragrafele indicatorilor de venituri cuprinse în buget, în limita prevederilor bugetare aprobate pentru toate sursele de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Se autorizează Ministerul Justiţiei să introducă în anexa nr. 3/17/13 "Bugetul pe capitole, subcapitole, paragrafe, titluri de cheltuieli, articole şi alineate pe anii 2022 - 2025 (sume alocate pentru activităţi finanţate integral din venituri proprii)", la partea de venituri, următoarele modificări: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să diminueze capitolul 16.10 "Taxe pe utilizarea bunurilor, autorizarea utilizării bunurilor sau pe desfăşurarea de activităţi", subcapitolul 16.10.03 "Taxe şi tarife pentru eliberarea de licenţe şi autorizaţii de funcţionare", cu suma de 300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să diminueze capitolul 30.10 "Venituri din proprietate", subcapitolul 30.10.05 "Venituri din concesiuni şi închirieri", paragraful 30.10.05.30 "Alte venituri din concesiuni şi închirieri de către instituţii publice", cu suma de 79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la capitolul 33.10 "Venituri din prestări de servicii şi alte activităţi", să diminueze subcapitolul 33.10.05 "Taxe şi alte venituri din învăţământ", cu suma de 250 mii lei şi să majoreze subcapitolul 33.10.06 "Venituri din expertiză tehnică judiciară şi extrajudiciară" cu suma de 300 mii lei şi subcapitolul 33.10.50 "Alte venituri din prestări de servicii şi alte activităţi" cu suma de 200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ART. 9</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Apărării Naţionale să efectueze în anexa nr. 3/18/13 "Bugetul pe capitole, subcapitole, paragrafe, titluri de cheltuieli, articole şi alineate pe anii 2022 - 2025 (sume alocate pentru activităţi finanţate integral din venituri proprii)" la partea de venituri următoarele modificări: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să diminueze capitolul 30.10 "Venituri din proprietate", subcapitolul 30.10.05 "Venituri din concesiuni şi închirieri", cu suma de 170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la capitolul 33.10 "Venituri din prestări de servicii şi alte activităţi", să majoreze subcapitolul 33.10.08 "Venituri din prestări de servicii" cu suma de 130 mii lei, subcapitolul 33.10.20 "Venituri din cercetare" cu suma de 14.240 mii lei, subcapitolul 33.10.21 "Venituri din contractele încheiate cu casele de asigurări sociale de sănătate" cu suma de 12.390 mii lei, subcapitolul 33.10.30 "Venituri din contractele încheiate cu direcţiile de sănătate publică din sume alocate de la bugetul de stat" cu suma de 557 mii lei şi subcapitolul 33.10.50 "Alte venituri din prestări de servicii şi alte activităţi" cu suma de 873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la capitolul 42.10 "Subvenţii de la bugetul de stat", să majoreze subcapitolul 42.10.11 "Subvenţii de la bugetul de stat pentru spitale" cu suma de 19.774 mii lei şi subcapitolul 42.10.38 "Subvenţii de la bugetul de stat pentru instituţii şi servicii publice sau activităţi finanţate integral din venituri proprii" cu suma de 9.036 mii lei şi să diminueze subcapitolul 42.10.68 "Subvenţii de la bugetul de stat pentru instituţii şi servicii publice sau activităţi finanţate integral din venituri proprii pentru finanţarea investiţiilor" cu suma de 7.237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la capitolul 43.10 "Subvenţii de la alte administraţii", să majoreze subcapitolul 43.10.14 "Subvenţii din bugetele locale pentru finanţarea cheltuielilor de capital din domeniul sănătăţii" cu suma de 50 mii lei şi subcapitolul 43.10.33 "Subvenţii din bugetul Fondului naţional unic de asigurări sociale de sănătate pentru acoperirea creşterilor salariale" cu suma de 22.057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Prin derogare de la prevederile art. 47 alin. (8), (9), (13) şi art. 47^1 alin. (1) şi (2) din Legea nr. 500/2002 privind finanţele publice, cu modificările şi completările ulterioare, în anul 2022, începând cu data intrării în vigoare a prezentei ordonanţe, se autorizează Ministerul Apărării Naţionale, până la sfârşitul exerciţiului bugetar, să efectueze virări de credite bugetare şi de angajament între celelalte subdiviziuni ale clasificaţiei bugetare, din prevederile capitolului bugetar, aprobate prin legea bugetară anuală, precum şi între capitole bugetare, peste limitele prevăzute, cu încadrarea în prevederile bugetare aprobate.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În vederea îndeplinirii obiectivelor stabilite în proiectele aferente Planului sectorial de cercetare-dezvoltare al Ministerului Apărării Naţionale (PSCD), pentru perioada 2022 -  2025, derulate de Institutul Naţional de Cercetare-Dezvoltare Medico-Militară "Cantacuzino" se autorizează Ministerul Apărării Naţionale, în anul 2022, începând cu data intrării în vigoare a prezentei ordonanţe, până la sfârşitul exerciţiului bugetar, să introducă modificări la anexa nr. 3/18/15 "Sinteza bugetelor centralizate ale instituţiilor publice finanţate parţial din venituri proprii pe anii 2022 - 2025", în structura veniturilor proprii obţinute de instituţiile finanţate parţial din venituri proprii, şi să efectueze virări de credite de angajament şi credite bugetare, inclusiv la şi de la proiecte cu finanţare externă nerambursabilă şi cheltuieli de capital, precum şi să efectueze virări de credite de angajament/bugetare, între articolul 51.01 "Transferuri curente", alineatul 51.01.01 "Transferuri către instituţii publice" şi articolul 51.02 "Transferuri de capital", alineatul 51.02.48 "Transferuri de la bugetul de stat pentru realizarea unor investiţii, dotări cu aparatură, echipamente, instalaţii şi altele asemenea pentru activităţi de cercetare în domeniul sănătăţii" cu încadrarea în prevederile aprobate la titlul 51 "Transferuri între unităţi ale administraţiei publice".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În aplicarea prevederilor alin. (3) nu se pot efectua virări de credite de angajament şi credite bugetare de la alineatul "Finanţare externă nerambursabilă".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Se autorizează Ministerul Apărării Naţionale să introducă în anexa nr. 3/18/29 "Fişa obiectivului/proiectului/categoriei de investiţii" la capitolul 65.01 "Învăţământ", titlul 71 "Active nefinanciare", articolul 71.01 "Active fixe", alineatul 71.01.01 "Construcţii", obiectivul de investiţii nou "Lucrări de infrastructură necesare funcţionării Colegiului Naţional Militar «Alexandru Ioan </w:t>
      </w:r>
      <w:r w:rsidRPr="00654337">
        <w:rPr>
          <w:rFonts w:cs="Times New Roman"/>
          <w:szCs w:val="28"/>
          <w:lang w:val="ro-RO"/>
        </w:rPr>
        <w:lastRenderedPageBreak/>
        <w:t>Cuza» în cazarma 3607 Constanţa" cu credite de angajament în sumă de 206.397 mii lei, cu încadrarea în prevederile bugetare aprobate pentru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Prin derogare de la prevederile art. 47 alin. (3), (4) şi (13) din Legea nr. 500/2002, cu modificările şi completările ulterioare, şi de la prevederile art. 12 alin. (1) lit. e) din Legea responsabilităţii fiscal-bugetare nr. 69/2010, republicată, în anul 2022, începând cu data intrării în vigoare a prezentei ordonanţe, se autorizează Ministerul Apărării Naţionale, până la sfârşitul exerciţiului bugetar, să efectueze virări de credite de angajament şi credite bugetare între celelalte subdiviziuni ale clasificaţiei bugetare, din prevederile capitolului bugetar, precum şi între capitole bugetare,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10</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Sumele alocate suplimentar Ministerului Afacerilor Interne pentru Inspectoratul General pentru Situaţii de Urgenţă din Fondul de rezervă bugetară la dispoziţia Guvernului, prevăzut în bugetul de stat pe anul 2022, pentru asigurarea utilităţilor de primă necesitate prevăzute la art. 1 alin. (1) lit. a) - c)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 pot fi utilizate şi pentru decontarea cheltuielilor cu hrana şi cazarea prevăzute la art. 1 alin. (10), precum şi pentru asigurarea cheltuielilor de masă şi cazare prevăzute la art. 17, din acelaşi act normativ.</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Ministerul Afacerilor Interne prin Inspectoratul General pentru Situaţii de Urgenţă răspunde de modul de utilizare, în conformitate cu dispoziţiile legale, a sumelor de la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Sumele rămase neutilizate se restituie la Fondul de rezervă bugetară la dispoziţia Guvernului până la sfârşitul anului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În cadrul influenţei prevăzute în anexa nr. 2, în bugetul Ministerului Muncii şi Solidarităţii Sociale, la capitolul 56.01 "Transferuri cu caracter general între diferite nivele ale administraţiei", titlul 51 "Transferuri între unităţi ale administraţiei publice", sunt cuprinse următoarele sume reprezentând atât credite de angajament, cât şi credite bugetare: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-1.940.595 mii lei la alineatul 51.01.07 "Transferuri din bugetul de stat către bugetul asigurărilor sociale de stat";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+418.685 mii lei la alineatul 51.01.08 "Transferuri din bugetul de stat către bugetul asigurărilor pentru şomaj".</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Ministerul Agriculturii şi Dezvoltării Rurale, în anexa nr. 3/22/13 "Bugetul pe capitole, subcapitole, paragrafe, titluri de cheltuieli, articole şi alineate pe anii 2022 - 2025 (sume alocate pentru activităţi finanţate integral din venituri proprii)", să suplimenteze veniturile proprii cu suma de 45.000 mii lei la capitolul 34.10 "Venituri din taxe administrative, eliberări permise", subcapitolul 34.10.50 "Alte venituri din taxe administrative, eliberări permise".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Mediului Apelor şi Pădurilor să efectueze, în anexa nr. 3/23/13 "Bugetul pe capitole, subcapitole, paragrafe, titluri de cheltuieli, articole şi alineate pe anii 2022 - 2025 (sume alocate pentru activităţi finanţate integral din venituri proprii)", următoarele modificări la partea de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să suplimenteze capitolul 34.10 "Venituri din taxe administrative, eliberări permise", subcapitolul 34.10.50 "Alte venituri din taxe administrative, eliberări permise", cu suma de 120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să suplimenteze capitolul 36.10 "Diverse venituri", subcapitolul 36.10.50 "Alte venituri", cu suma de 23.829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c) să suplimenteze capitolul 43.10 "Subvenţii de la alte administraţii", subcapitolul 43.10.34 "Sume alocate din bugetul ANCPI pentru finanţarea lucrărilor de înregistrare sistematică din cadrul Programului naţional de cadastru şi carte funciară", cu suma de 7.093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Mediului, Apelor şi Pădurilor să introducă în anexa nr. 3/23/27 "Fişa programului" la programul bugetar 175 "Dezvoltarea durabilă a silviculturii" indicatori de fundamentare noi, să modifice şi să completeze informaţiile prevăzute în fişa programului conform prevederilor Ordinului ministrului finanţelor publice nr. 1.159/2004 pentru aprobarea Instrucţiunilor privind conţinutul, forma de prezentare şi structura programelor elaborate de ordonatorii principali de credite în scopul finanţării unor acţiuni sau ansamblu de acţiuni.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Transporturilor şi Infrastructurii, pentru proiectele finanţate potrivit prevederilor art. 6 alin. (2) din Ordonanţa de urgenţă a Guvernului nr. 40/2015 privind gestionarea financiară a fondurilor europene pentru perioada de programare 2014 - 2020, aprobată cu modificări şi completări prin Legea nr. 105/2016, cu modificările şi completările ulterioare, să modifice creditele bugetare şi de angajament aferente anilor anteriori prin diminuarea sumelor prevăzute la alineatele "Finanţare naţională" şi "Finanţare externă nerambursabilă" din cadrul titlului 58 "Proiecte cu finanţare din fonduri externe nerambursabile aferente cadrului financiar 2014 - 2020" cu valorile declarate neeligibile de către Organismul intermediar de transport, respectiv de autorităţile de control abilitate în acest sens, concomitent cu suplimentarea cu aceleaşi sume ale alineatului "Cheltuieli neeligibile" din cadrul titlului 58 "Proiecte cu finanţare din fonduri externe nerambursabile aferente cadrului financiar 2014 - 2020" în anexa nr. 3/24/23 "Fişa Proiectului finanţat/propus la finanţare în cadrul programelor aferente Politicii de Coeziune a U.E., Politicilor Comune Agricolă şi de Pescuit şi altor facilităţi şi instrumente postaderare", cu încadrarea în valoarea totală înscrisă în fişele de fundamentare ale proiectelor propuse la finanţare/finanţate în cadrul programelor, respectiv contractelor.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Din influenţa prevăzută în anexa nr. 2 la Ministerul Transporturilor şi Infrastructurii la capitolul 84.01 "Transporturi", titlul 72 "Active financiare" suma de 150.000 mii lei se utilizează pentru majorarea, în condiţiile legii, a contribuţiei statului la capitalul social al Societăţii Comerciale de Transport cu Metroul Bucureşti "Metrorex" - S.A., cu respectarea legislaţiei în domeniul ajutorului de stat.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Suma prevăzută la alin. (2) se virează de către Ministerul Transporturilor şi Infrastructurii Societăţii Comerciale de Transport cu Metroul Bucureşti "Metrorex" - S.A. într-un cont de disponibil deschis la Trezoreria Statului şi se utilizează pentru reîntregirea fondurilor de exploatare, diminuate ca urmare a cheltuielilor cu despăgubirile stabilite de către instanţele de judecată, plătite pentru activitatea de investiţii patrimoniu public şi pentru acoperirea subcompensării de la bugetul de stat a pachetului de servicii la transportul cu metroul.</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Din influenţa prevăzută în anexa nr. 2 la Ministerul Transporturilor şi Infrastructurii la capitolul 84.01 "Transporturi", titlul 72 "Active financiare" suma de 260.000 mii lei se utilizează pentru majorarea, în condiţiile legii, a contribuţiei statului la capitalul social al Societăţii Naţionale de Transport Feroviar de Călători "C.F.R. Călători" - S.A. cu respectarea legislaţiei în domeniul ajutorului de stat.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Suma prevăzută la alin. (4) se utilizează de către Societatea Naţională de Transport Feroviar de Călători "C.F.R. Călători" - S.A., astfel:</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suma de 208.000 mii lei pentru plata tarifului de utilizare a infrastructurii către Compania Naţională de Căi Ferate "C.F.R." - S.A.;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suma de 52.000 mii lei pentru plata plăţilor restante ale societăţii.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Suma prevăzută la alin. (4) se virează de către Ministerul Transporturilor şi Infrastructurii Societăţii Naţionale de Transport Feroviar de Călători "C.F.R. Călători" - S.A. într-un cont de disponibil deschis la Trezoreria Statului şi se utilizează pentru plăţile menţionate la alin. (5).</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(7) Din influenţa prevăzută în anexa nr. 2 la Ministerul Transporturilor şi Infrastructurii la capitolul 84.01 "Transporturi", titlul 72 "Active financiare" suma de 1.322 mii lei se utilizează </w:t>
      </w:r>
      <w:r w:rsidRPr="00654337">
        <w:rPr>
          <w:rFonts w:cs="Times New Roman"/>
          <w:szCs w:val="28"/>
          <w:lang w:val="ro-RO"/>
        </w:rPr>
        <w:lastRenderedPageBreak/>
        <w:t>pentru majorarea, în condiţiile legii, a contribuţiei statului la capitalul social al Societăţii Naţionale "Aeroportul Internaţional Timişoara - Traian Vuia" - S.A. cu respectarea legislaţiei în domeniul ajutorului de stat.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(8) Societatea Naţională "Aeroportul Internaţional Timişoara - Traian Vuia" - S.A. va utiliza suma prevăzută la alin. (7) pentru finanţarea obiectivului de investiţii "Centru logistic destinat gestionării transportului aerian de mărfuri". (9) Societatea Naţională de Transport Feroviar de Călători "C.F.R. Călători" - S.A., Compania Naţională de Căi Ferate "C.F.R." - S.A şi Societatea Naţională "Aeroportul Internaţional Timişoara - Traian Vuia" - S.A. gestionează sumele prevăzute la alin. (2), (4) şi (7) prin conturi de disponibil distincte deschise pe numele acestora la Trezoreria Statului.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15</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Transporturilor şi Infrastructurii să introducă în anexa nr. 3/24/29 "Fişa obiectivului/proiectului/categoriei de investiţii" la capitolul 84.01 "Transporturi", titlul 55 "Alte transferuri", articolul 55.01 "Transferuri interne", alineatul 55.01.12 "Investiţii ale agenţilor economici cu capital de stat" obiectivul de investiţii în continuare "Reabilitare DN 79 Arad - Oradea km 4 + 150 - km 115 + 923", cu credite de angajament şi credite bugetare, în sumă de 15.000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Transporturilor şi Infrastructurii să introducă în anexa nr. 3/24/29 "Fişa obiectivului/proiectului/categoriei de investiţii", la capitolul 84.01 "Transporturi", la titlul 55 "Alte transferuri", articolul 55.01 "Transferuri interne", alineatul 55.01.12 "Investiţii ale agenţilor economici cu capital de stat" următoarele obiective de investiţii noi: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"Extindere copertine modulare în Punctul de control trecere frontieră (P.C.T.F.) Nădlac II", judeţul Arad, cu credite de angajament în sumă de 4.025 mii lei şi credite bugetare în sumă de 3.630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"Reamenajare intersecţie DN 66 km 180 + 555 cu sens giratoriu în localitatea Haţeg", judeţul Hunedoara, cu credite de angajament în sumă de 4.661 mii lei şi credite bugetare în sumă de 503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"Amenajare sens giratoriu la intersecţia DN 6 cu DJ 401A, în oraşul Bragadiru", judeţul Ilfov, cu credite de angajament în sumă de 11.994 mii lei şi credite bugetare în sumă de 3.200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"Amenajare sens giratoriu la intersecţia DN 6 cu străzile Podişor şi Şcolii, în localitatea Cornetu", judeţul Ilfov, cu credite de angajament în sumă de 6.932 mii lei şi credite bugetare în sumă de 82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"Amenajarea unui punct de întoarcere pe DN 2 la ieşirea din localitatea Afumaţi spre Urziceni", judeţul Ilfov, cu credite de angajament în sumă de 6.387 mii lei şi credite bugetare în sumă de 200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Educaţiei să efectueze în anexa nr. 3/25/13 "Bugetul pe capitole, subcapitole, paragrafe, titluri de cheltuieli, articole şi alineate pe anii 2022 -  2025 (sume alocate pentru activităţi finanţate integral din venituri proprii)" următoarele modificări la partea de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să suplimenteze capitolul 30.10 "Venituri din proprietate" cu suma de 12.440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să suplimenteze capitolul 31.10 "Venituri din dobânzi" cu suma de 2.779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să suplimenteze capitolul 33.10 "Venituri din prestări servicii şi alte activităţi" cu suma de 390.037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să suplimenteze capitolul 36.10 "Diverse venituri" cu suma de 9.798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să suplimenteze capitolul 37.10 "Transferuri voluntare altele decât subvenţiile" cu suma de 4.636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f) să suplimenteze capitolul 40.10 "Încasări din rambursarea împrumuturilor acordate" cu suma de 840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g) să diminueze capitolul 41.10 "Alte operaţiuni financiare" cu suma de 17.000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h) să suplimenteze capitolul 42.10 "Subvenţii de la bugetul de stat" cu suma de 92.640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i) să suplimenteze capitolul 43.10 "Subvenţii de la alte administraţii" cu suma de 1.095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j) să suplimenteze capitolul 48.10 "Sume primite de la UE/alţi donatori în contul plăţilor efectuate şi prefinanţări aferente cadrului financiar 2014 - 2020" cu suma de 700.214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Educaţiei să detalieze pe subcapitole de venituri sumele prevăzute la alin. (1), inclusiv prin introducerea de subcapitole noi şi redistribuiri între subcapitole.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Prin derogare de la prevederile art. 28^2 din Legea nr. 500/2002, cu modificările şi completările ulterioare, instituţiile de învăţământ superior de stat fundamentează bugetul de venituri şi cheltuieli, la nivelul estimat al acestora.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Ministerul Educaţiei să introducă în anexa nr. 3/25/29 "Fişa obiectivului/proiectului/categoriei de investiţii", la capitolul 65.01 "Învăţământ", titlul 71 "Active nefinanciare", articolul 71.01 "Active fixe", alineatul 71.01.01 "Construcţii", obiectivul de investiţii nou "Construire cantină parter" pentru Staţiunea Experimentală Viticolă Pietroasele din cadrul Universităţii de Ştiinţe Agronomice şi Medicină Veterinară din Bucureşti, cu credite de angajament, respectiv credite bugetare în sumă de 250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Se autorizează Ministerul Educaţiei să introducă în anexa nr. 3/25/29 "Fişa obiectivului/proiectului/categoriei de investiţii", la capitolul 65.10 "Învăţământ", titlul 71 "Active nefinanciare", articolul 71.01 "Active fixe", alineatul 71.01.01 "Construcţii" următoarele obiective de investiţii noi: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"Construire Centru de valorificare economică a microproducţiei agricole şi veterinare" din cadrul Universităţii pentru Ştiinţele Vieţii "Ion Ionescu de la Brad" din Iaşi, cu credite de angajament, respectiv credite bugetare în sumă de 75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"Construire Linie de vinificaţie şi depozit de fructe" din cadrul Universităţii pentru Ştiinţele Vieţii "Ion Ionescu de la Brad" din Iaşi, cu credite de angajament, respectiv credite bugetare în sumă de 330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"Centrală termică pe gaze naturale pentru încălzire şi apă caldă menajeră, inclusiv racordurile la reţelele de gaze naturale, apă potabilă din zonă şi reabilitarea punctelor termice existente" din cadrul Universităţii "Ştefan cel Mare" din Suceava, cu credite de angajament, respectiv credite bugetare în sumă de 300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"Centru de cercetare, dezvoltare şi inovare în inteligenţă ambientală şi securitate cibernetică - IASeC" din cadrul Universităţii "Ştefan cel Mare" din Suceava, cu credite de angajament, respectiv credite bugetare în sumă de 700 mii lei, cu încadrarea în prevederile bugetare aprobate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Din bugetul Ministerului Sănătăţii, rectificat potrivit prezentei ordonanţe, de la capitolul 66.01. "Sănătate", titlul 20 "Bunuri şi servicii", se asigură cheltuielile aferente achiziţiei de vaccinuri.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În cadrul influenţei prevăzute în anexa nr. 2, în bugetul Ministerului Sănătăţii, la capitolul 56.01 "Transferuri cu caracter general între diferite nivele ale administraţiei", titlul 51 "Transferuri între unităţi ale administraţiei publice", sunt cuprinse următoarele sume reprezentând atât credite de angajament, cât şi credite bugetare: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+ 781.310 mii lei la alineatul 51.01.11 "Transferuri din bugetul de stat către bugetul Fondului naţional unic de asigurări sociale de sănătate";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+ 2.095.973 mii lei la alineatul 51.01.69 "Transferuri de la bugetul de stat către bugetul Fondului naţional unic de asigurări sociale de sănătate pentru acoperirea deficitului rezultat din aplicarea prevederilor legale referitoare la concediile şi indemnizaţiile de asigurări sociale de sănătate".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În bugetul Ministerului Sănătăţii, la capitolul 66.01 "Sănătate", alineatul 51.01.11 "Transferuri din bugetul de stat către bugetul fondului naţional unic de asigurări sociale de sănătate" se majorează cu suma de 400.000 mii lei, atât la credite bugetare, cât şi la credite de angajament, cu </w:t>
      </w:r>
      <w:r w:rsidRPr="00654337">
        <w:rPr>
          <w:rFonts w:cs="Times New Roman"/>
          <w:szCs w:val="28"/>
          <w:lang w:val="ro-RO"/>
        </w:rPr>
        <w:lastRenderedPageBreak/>
        <w:t>încadrarea în influenţa aprobată la titlul 51.01 "Transferuri între unităţi ale administraţiei publice", pentru asigurarea alocaţiei de hrană în unităţile sanitare publice conform Legii nr. 133/2022 pentru modificarea şi completarea Legii nr. 95/2006 privind reforma în domeniul sănătăţii, pentru punerea în aplicare a prevederilor art. 1 alin. (4) din Ordonanţa de urgenţă a Guvernului nr. 15/2022, cu modificările şi completările ulterioare, şi ale art. 165 alin. (1^1) - (1^3) din Legea nr. 95/2006 privind reforma în domeniul sănătăţii, republicată,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Pentru asigurarea cheltuielilor prevăzute la alin. (1) şi a sumei prevăzute la alin. (3), Ministerul Sănătăţii efectuează virări de credite bugetare şi de angajament, în condiţiile Legii nr. 500/2002, cu modificările şi completările ulterioare, cu încadrarea în bugetul aprobat.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18</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Culturii să suplimenteze în anexa nr. 3/2701/02 "Bugetul pe capitole, subcapitole, paragrafe, titluri de cheltuieli, articole şi alineate după caz pe anii 2022 - 2025" (sume alocate din bugetul de stat) - Oficiul Român pentru Drepturile de Autor, titlul 10 "Cheltuieli de personal" cu suma de 50 mii lei şi titlul 20 "Bunuri şi servicii" cu suma de 250 mii lei, atât credite de angajament, cât şi credite bugetare, cu încadrarea în influenţele aprobate prin prezenta ordonanţă.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Culturii, în anexa nr. 3/27/13 "Bugetul pe capitole, subcapitole, paragrafe, titluri de cheltuieli, articole şi alineate pe anii 2022 - 2025 (sume alocate pentru activităţi finanţate integral din venituri proprii)", să suplimenteze veniturile proprii cu suma de 2.000 mii lei la capitolul 36.10 "Diverse venituri", subcapitol 36.10.50 "Alte venituri".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Se autorizează Ministerul Culturii, în anexa nr. 3/27/27 "Fişa programului" la programul bugetar 2091 Programul naţional "Timişoara - Capitală Europeană a Culturii în anul 2021", să modifice şi să completeze informaţiile prevăzute în fişa programului conform prevederilor Ordonanţei de urgenţă a Guvernului nr. 42/2019 privind stabilirea unor măsuri financiare pentru susţinerea desfăşurării Programului cultural naţional "Timişoara - Capitală Europeană a Culturii în anul 2023", aprobată cu completări prin Legea nr. 198/2019, cu modificările ulterioare, cu încadrarea în valoarea totală a programului, inclusiv prin modificarea realizărilor anului 2021.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19</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Influenţa de 127.000 mii lei prevăzută în anexa nr. 2 în bugetul Ministerului Economiei la capitolul 82.01 "Industria extractivă, prelucrătoare şi construcţii", titlul 72 "Active financiare", alineatul 72.01.01 "Participare la capitalul social al societăţilor comerciale" poate fi utilizată pentru majorarea, în condiţiile legii, a contribuţiei statului la capitalul social al operatorilor economici din industria naţională de apărare aflaţi sub autoritatea acestuia.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Suma prevăzută la alin. (1) se detaliază în termen de 15 zile de la data intrării în vigoare a prezentei ordonanţe prin ordin al ministrului economiei, pe operatorii economici din industria naţională de apărare aflaţi sub autoritatea ministerului.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Suma prevăzută la alin. (1) detaliată potrivit alin. (2) se virează de către Ministerul Economiei operatorilor economici din industria naţională de apărare aflaţi sub autoritatea ministerului şi se utilizează pentru finanţarea investiţiilor necesare protecţiei intereselor esenţiale de securitate naţională şi care se referă la producţia de armament, muniţie şi material de război, efectuată cu respectarea art. 346 alin. (1) lit. b) din Tratatul privind funcţionarea Uniunii Europene.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Ministerul Economiei să introducă în anexa nr. 3/35/27 "Fişa programului" programul bugetar "Granturi pentru investiţii destinate industriei prelucrătoare", cu credite de angajament în sumă de 500.000 mii lei la capitolul 80.01 "Acţiuni generale economice, comerciale şi de muncă", la titlul 40 "Subvenţii".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20</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Prin derogare de la prevederile art. 47 alin. (4) şi (13) din Legea nr. 500/2002, cu modificările şi completările ulterioare, precum şi de la prevederile art. 12 alin. (1) lit. e) din Legea nr. 69/2010, republicată, în anul 2022, începând cu data intrării în vigoare a prezentei ordonanţe, se autorizează: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Serviciul de Informaţii Externe ca, până la sfârşitul exerciţiului bugetar, să efectueze virări de credite de angajament şi credite bugetare pentru finanţarea unor cheltuieli cu bunuri şi servicii;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b) Serviciul de Protecţie şi Pază ca, până la sfârşitul exerciţiului bugetar, să efectueze virări de credite de angajament şi credite bugetare între celelalte subdiviziuni ale clasificaţiei bugetare, din prevederile capitolului bugetar, cu încadrarea în prevederile bugetare aprobate, pentru finanţarea unor cheltuieli aferente obligaţiilor ce derivă din contractele de achiziţii de materiale, active fixe, servicii, lucrări pentru efectuarea de reparaţii curente şi reparaţii capitale la tehnica din dotare, precum şi pentru finalizarea unor achiziţii de echipamente destinate executării misiunilor operative curente.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Academia Română, în anexa nr. 3/37/13 "Bugetul pe capitole, subcapitole, paragrafe, titluri de cheltuieli, articole şi alineate pe anii 2022 - 2025 (sume alocate pentru activităţi finanţate integral din venituri proprii)", să majoreze veniturile proprii la capitolul 33.10 "Venituri din prestări servicii şi alte activităţi" cu suma de 6.791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Academia Română să detalieze pe subcapitole de venituri sumele prevăzute la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Agenţia Naţională de Presă AGERPRES, în anexa nr. 3/43/13 "Bugetul pe capitole, subcapitole, paragrafe, titluri de cheltuieli, articole şi alineate pe anii 2022 - 2025 (sume alocate pentru activităţi finanţate integral din venituri proprii)", să majoreze veniturile proprii la capitolul 33.10 "Venituri din prestări servicii şi alte activităţi", subcapitolul 33.10.08 "Venituri din prestări servicii" cu suma de 200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Institutul Cultural Român, în anexa nr. 3/44/13 "Bugetul pe capitole, subcapitole, paragrafe, titluri de cheltuieli, articole şi alineate pe anii 2022 - 2025 (sume alocate pentru activităţi finanţate integral din venituri proprii)", să introducă la partea de venituri, capitolul 33.10 "Venituri din prestări de servicii şi alte activităţi", subcapitolul 33.10.50 "Alte venituri din prestări servicii şi alte activităţi" cu suma de 280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 autorizează Consiliul Superior al Magistraturii să modifice, în anexa nr. 3/47/21 "Fişa proiectului cu finanţare din fonduri externe nerambursabile de preaderare, postaderare, alţi donatori şi din alte facilităţi postaderare", creditele de angajament aferente anului 2022 pentru proiectele cu finanţare externă nerambursabilă, cu încadrarea în valoarea totală a contractelor/deciziilor/ordinelor de finanţare.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25</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Investiţiilor şi Proiectelor Europene, în calitate de Autoritate de management pentru Programul operaţional Infrastructură mare, în anexa nr. 3/54/25 "Fişa finanţării programelor aferente Politicii de Coeziune a U.E., a programelor aferente Politicilor Comune Agricolă şi de Pescuit, altor programe finanţate din fonduri externe nerambursabile postaderare, precum şi a altor facilităţi şi instrumente postaderare", la Fondul European de Dezvoltare Regională (FEDR) - componenta 0101 "Finanţarea din FEN postaderare", să majoreze creditele de angajament aferente anului 2022 şi să diminueze creditele de angajament aferente anului 2023 cu suma de 2.000.000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Investiţiilor şi Proiectelor Europene, în calitate de Autoritate de management pentru Programul operaţional Dezvoltare durabilă, în anexa nr. 3/54/25 "Fişa finanţării programelor aferente Politicii de Coeziune a U.E., a programelor aferente Politicilor Comune Agricolă şi de Pescuit, altor programe finanţate din fonduri externe nerambursabile postaderare, precum şi a altor facilităţi şi instrumente postaderare", să introducă Programul operaţional Dezvoltare durabilă cu credite de angajament la componenta 0101 "Finanţarea din FEN postaderare" în sumă de 9.700.000 mii lei şi credite bugetare în sumă de 344.250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Ministerul Antreprenoriatului şi Turismului să introducă în anexa nr. 3/60/27 "Fişa programului" programul bugetar "Program privind unele măsuri pentru acordarea de sprijin </w:t>
      </w:r>
      <w:r w:rsidRPr="00654337">
        <w:rPr>
          <w:rFonts w:cs="Times New Roman"/>
          <w:szCs w:val="28"/>
          <w:lang w:val="ro-RO"/>
        </w:rPr>
        <w:lastRenderedPageBreak/>
        <w:t>financiar pentru întreprinderile din domeniul turismului, structuri de cazare, structuri de alimentaţie şi agenţii de turism, a căror activitate a fost afectată în contextul pandemiei de COVID-19" cu credite de angajament în sumă de 50.000 mii lei la capitolul 80.01 "Acţiuni economice, comerciale şi de muncă", titlul 55 "Alte transferuri".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Ministerul Antreprenoriatului şi Turismului să introducă în anexa nr. 3/60/27 "Fişa programului" programul bugetar "Programul naţional pentru stimularea creării, dezvoltării şi promovării brandurilor sectoriale - Schema de minimis pentru operatorii economici în vederea modernizării şi dezvoltării staţiunilor balneare şi balneoclimatice" cu credite de angajament în sumă de 10.000 mii lei la capitolul 80.01 "Acţiuni economice, comerciale şi de muncă", titlul 55 "Alte transferuri".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În bugetul Ministerului Cercetării, Inovării şi Digitalizării, rectificat potrivit prezentei ordonanţe, la capitolul 53.01 "Cercetare fundamentală şi cercetare dezvoltare", titlul 55 "Alte transferuri", este cuprinsă suma de 330.000 mii lei, reprezentând atât credite bugetare, cât şi credite de angajament, pentru plata restanţelor înregistrate la programele opţionale ale Agenţiei Spaţiale Europene, cu respectarea prevederilor art. 5 alin. (3) din Legea nr. 262/2011 pentru ratificarea Acordului dintre România şi Agenţia Spaţială Europeană (ESA) privind aderarea României la Convenţia pentru înfiinţarea Agenţiei Spaţiale Europene şi termenii şi condiţiile aferente, semnat la Bucureşti la 20 ianuarie 2011, pentru aderarea României la Convenţia pentru înfiinţarea Agenţiei Spaţiale Europene, semnată la Paris la 30 mai 1975, pentru aderarea României la Acordul dintre statele părţi la Convenţia pentru înfiinţarea Agenţiei Spaţiale Europene şi Agenţia Spaţială Europeană privind protecţia şi schimbul de informaţii clasificate, semnat la Paris la 19 august 2002.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28</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În bugetul Ministerului Finanţelor - Acţiuni Generale la capitolul 54.01 "Alte servicii publice generale", titlul 50 "Fonduri de rezervă" la articolul 50.01 "Fond de rezervă bugetară la dispoziţia Guvernului" este cuprinsă suma de 125.000 mii lei, reprezentând credite de angajament şi credite bugetare, pentru proiectele finanţate în cadrul Acordului dintre Guvernul României şi Guvernul Republicii Moldova privind implementarea programului de asistenţă tehnică şi financiară în baza unui ajutor financiar nerambursabil în valoare de 100 milioane de euro acordat de România Republicii Moldova, semnat la Chişinău la 11 februarie 2022, ratificat prin Legea nr. 129/2022.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În anul 2022, începând cu data intrării în vigoare a prezentei ordonanţe, prin derogare de la prevederile art. 30 alin. (2) din Legea nr. 500/2002, cu modificările şi completările ulterioare, din Fondul de rezervă bugetară la dispoziţia Guvernului, în limita sumei prevăzute la alin. (1) se pot aloca, pe bază de hotărâri ale Guvernului, ordonatorilor principali de credite ai bugetului de stat sume pentru finanţarea proiectelor prevăzute la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Prin derogare de la prevederile art. 47 alin. (8), (9), (12) şi art. 47^1 alin. (1) şi (2) din Legea nr. 500/2002, cu modificările şi completările ulterioare, în anul 2022, începând cu data intrării în vigoare a prezentei ordonanţe, se autorizează Ministerul Finanţelor, până la sfârşitul exerciţiului bugetar, să efectueze virări de credite bugetare şi de angajament între celelalte subdiviziuni ale clasificaţiei bugetare, din prevederile capitolului bugetar, aprobate prin legea bugetară anuală în bugetul Ministerului Finanţelor - Acţiuni Generale, precum şi între capitole bugetare, peste limitele prevăzute, cu încadrarea în prevederile bugetare aprobate, pentru asigurarea cheltuielilor aferente datoriei publice guvernamentale.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29</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Sumele defalcate din taxa pe valoarea adăugată pe anul 2022 pentru finanţarea cheltuielilor bugetelor locale se majorează cu suma de 2.569.668 mii lei, după cum urmează: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se majorează sumele defalcate din taxa pe valoarea adăugată pentru finanţarea cheltuielilor descentralizate la nivelul judeţelor cu suma de 215.019 mii lei, potrivit anexei nr. 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se majorează sumele defalcate din taxa pe valoarea adăugată pentru finanţarea cheltuielilor descentralizate la nivelul comunelor, oraşelor, municipiilor, sectoarelor şi municipiului Bucureşti, cu suma de 502.462 mii lei, potrivit anexei nr. 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c) se majorează sumele defalcate din taxa pe valoarea adăugată destinate finanţării cheltuielilor privind drumurile judeţene şi comunale cu suma de 150.000 mii lei, potrivit anexei nr. 5. Repartizarea pe unităţi administrativ-teritoriale se face în funcţie de lungimea şi starea tehnică a acestora, prin hotărâre, de către consiliul judeţean, după consultarea primarilor;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se majorează sumele defalcate din taxa pe valoarea adăugată pentru echilibrarea bugetelor locale cu suma de 1.701.142 mii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se majorează sumele defalcate din taxa pe valoarea adăugată pentru finanţarea învăţământului particular şi a celui confesional, acreditate, cu suma de 1.045 mii lei, potrivit anexei nr. 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Sumele defalcate din taxa pe valoarea adăugată prevăzute la alin. (1) lit. a) au următoarea destinaţie: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suma de 187.037 mii lei pentru finanţarea cheltuielilor determinate de implementarea Programului pentru şcoli al României în perioada septembrie - decembrie a anului şcolar 2022 - 2023, potrivit prevederilor Hotărârii Guvernului nr. 1.007/2022 privind stabilirea bugetului pentru implementarea Programului pentru şcoli al României în perioada 2017 - 2023 pentru anul şcolar 2022 - 2023, precum şi pentru modificarea şi completarea Hotărârii Guvernului nr. 640/2017 pentru aprobarea Programului pentru şcoli al României în perioada 2017 - 2023 şi pentru stabilirea bugetului pentru implementarea acestuia în anul şcolar 2017 - 2018;</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suma de 18.788 mii lei pentru finanţarea drepturilor copiilor cu cerinţe educaţionale speciale care frecventează învăţământul special, potrivit prevederilor Hotărârii Guvernului nr. 564/2017 privind modalitatea de acordare a drepturilor copiilor cu cerinţe educaţionale speciale şcolarizaţi în sistemul de învăţământ preuniversitar, cu modificările ulterioare, în conformitate cu prevederile Hotărârii Guvernului nr. 838/2022 privind stabilirea cuantumului limitelor minime de cheltuieli aferente drepturilor la îmbrăcăminte, încălţăminte, materiale igienico-sanitare, rechizite/manuale, jucării, transport, materiale cultural-sportive, precum şi sumele de bani pentru nevoi personale, pentru copiii şi tinerii pentru care s-a stabilit o măsură de protecţie specială într-un serviciu public de tip rezidenţial, precum şi pentru mamele protejate în centre maternale şi ale art. 129 din Legea nr. 272/2004 privind protecţia şi promovarea drepturilor copilului, republicată,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suma de 637 mii lei pentru finanţarea cheltuielilor de funcţionare ale Căminului pentru persoane vârstnice Jimbolia, preluat ca structură fără personalitate juridică în cadrul Direcţiei Generale de Asistenţă Socială şi Protecţia Copilului Timiş;</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suma de 8.557 mii lei pentru finanţarea burselor acordate elevilor care frecventează învăţământul special, potrivit prevederilor art. 82 şi 105 din Legea educaţiei naţionale nr. 1/2011,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Sumele defalcate din taxa pe valoarea adăugată prevăzute la alin. (1) lit. b) au următoarea destinaţie: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suma de 147.000 mii lei pentru finanţarea, în anul 2022, a Programului-pilot de acordare a unui suport alimentar pentru preşcolarii şi elevii din 300 de unităţi de învăţământ preuniversitar de stat, potrivit prevederilor Ordonanţei de urgenţă a Guvernului nr. 105/2022 privind aprobarea continuării Programului-pilot de acordare a unui suport alimentar pentru preşcolarii şi elevii din 300 de unităţi de învăţământ preuniversitar de stat;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suma de 369 mii lei pentru finanţarea cheltuielilor Centrului de zi "Sf. Nicolae" şi Centrului de servicii de recuperare neuromotorie de tip ambulatoriu "Sf. Nicolae" din localitatea Recea, judeţul Maramureş;</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cu suma de 637 mii lei se diminuează sumele defalcate din taxa pe valoarea adăugată alocate oraşului Jimbolia, judeţul Timiş, pentru finanţarea cheltuielilor de funcţionare ale Căminului pentru persoane vârstnice Jimbolia, ca urmare a preluării acestuia ca structură fără personalitate juridică în cadrul Direcţiei Generale de Asistenţă Socială şi Protecţia Copilului Timiş;</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suma de 46.830 mii lei pentru finanţarea drepturilor copiilor cu cerinţe educaţionale speciale integraţi în învăţământul de masă, potrivit prevederilor Hotărârii Guvernului nr. 564/2017, cu </w:t>
      </w:r>
      <w:r w:rsidRPr="00654337">
        <w:rPr>
          <w:rFonts w:cs="Times New Roman"/>
          <w:szCs w:val="28"/>
          <w:lang w:val="ro-RO"/>
        </w:rPr>
        <w:lastRenderedPageBreak/>
        <w:t>modificările ulterioare, în conformitate cu prevederile Hotărârii Guvernului nr. 838/2022 şi ale art. 129 din Legea nr. 272/2004, republicată,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suma de 17.457 mii lei pentru finanţarea cheltuielilor determinate de implementarea Programului pentru şcoli al României la nivelul municipiului Bucureşti, în perioada septembrie - decembrie a anului şcolar 2022 - 2023, potrivit prevederilor Hotărârii Guvernului nr. 1.007/2022;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f) suma de 291.443 mii lei pentru finanţarea cheltuielilor cu bursele acordate elevilor din unităţile de învăţământ preuniversitar de stat de la nivelul comunelor, oraşelor şi municipiilor, potrivit prevederilor art. 82 şi 105 din Legea nr. 1/2011,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Suma prevăzută la alin. (3) lit. a) se repartizează pe judeţe prin hotărâre a Guvernului, la propunerea Ministerului Educaţiei, în termen de 10 zile lucrătoare de la emiterea ordinului prevăzut la art. 2 alin. (2) din Ordonanţa de urgenţă a Guvernului nr. 105/2022. Cu sumele repartizate se rectifică bugetele locale ale unităţilor/subdiviziunilor administrativ-teritoriale.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Sumele defalcate din taxa pe valoarea adăugată prevăzute la alin. (1) lit. d) au următoarea destinaţie: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suma de 192.000 mii lei pentru finanţarea cheltuielilor aferente plăţii personalului de recensământ, potrivit prevederilor art. 18 alin. (3) din Ordonanţa de urgenţă a Guvernului nr. 19/2020 privind organizarea şi desfăşurarea recensământului populaţiei şi locuinţelor din România în anul 2021, aprobată cu modificări şi completări prin Legea nr. 178/2020, cu modificările şi completările ulterioare, şi ale art. 6 alin. (1) din Hotărârea Guvernului nr. 1.071/2020 pentru stabilirea bugetului şi a categoriilor de cheltuieli necesare efectuării recensământului populaţiei şi locuinţelor din România în anul 2021, precum şi a măsurilor pentru punerea în aplicare a unor dispoziţii din Ordonanţa de urgenţă a Guvernului nr. 19/2020 privind organizarea şi desfăşurarea recensământului populaţiei şi locuinţelor din România în anul 2021,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suma de 142 mii lei pentru finanţarea serviciilor publice de salvare acvatică - salvamar şi a posturilor de prim ajutor la nivelul comunei Tuzla, judeţul Constanţa, în baza prevederilor art. 4 din Ordonanţa de urgenţă a Guvernului nr. 19/2006 privind utilizarea plajei Mării Negre şi controlul activităţilor desfăşurate pe plajă, aprobată cu modificări şi completări prin Legea nr. 274/2006,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suma de 1.009.000 mii lei se alocă pe judeţe şi municipiul Bucureşti, potrivit prevederilor art. 32;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suma de 500.000 mii lei pentru finanţarea gratuităţii acordate elevilor din învăţământul preuniversitar acreditat/autorizat pentru transportul local rutier şi naval, potrivit prevederilor art. L din Ordonanţa de urgenţă a Guvernului nr. 130/2021 privind unele măsuri fiscal-bugetare, prorogarea unor termene, precum şi pentru modificarea şi completarea unor acte normative, cu modificările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Suma prevăzută la alin. (5) lit. a) se repartizează pe unităţi/subdiviziuni administrativ-teritoriale prin hotărâre a Guvernului, la propunerea Institutului Naţional de Statistică. Cu sumele repartizate se rectifică bugetele locale ale unităţilor/subdiviziunilor administrativ-teritoriale, în vederea efectuării plăţilor către personalul de recensământ.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30</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Repartizarea sumelor defalcate din taxa pe valoarea adăugată prevăzute la art. 29 alin. (3) lit. a) - f) pe comune, oraşe, municipii, sectoare şi municipiul Bucureşti se face prin decizie a directorului direcţiei generale regionale a finanţelor publice/şefului administraţiei judeţene a finanţelor publice, direct proporţional cu necesarul stabilit potrivit datelor de fundamentare transmise de către unităţile/subdiviziunile administrativ-teritoriale, iar pentru finanţarea cheltuielilor cu bursele acordate elevilor din învăţământul de masă, prevăzute la alin. (3) lit. f), şi pentru redistribuiri de sume defalcate din taxa pe valoarea adăugată destinate finanţării de bază a unităţilor de învăţământ preuniversitar de stat, pentru categoriile de cheltuieli prevăzute la art. 104 alin. (2) lit. b) - d) din Legea nr. 1/2011, cu modificările şi completările ulterioare, în baza actului administrativ emis de inspectorul şcolar general al inspectoratului şcolar judeţean/al municipiului Bucureşti, cu </w:t>
      </w:r>
      <w:r w:rsidRPr="00654337">
        <w:rPr>
          <w:rFonts w:cs="Times New Roman"/>
          <w:szCs w:val="28"/>
          <w:lang w:val="ro-RO"/>
        </w:rPr>
        <w:lastRenderedPageBreak/>
        <w:t>privire la repartizarea sumelor pe unităţi/subdiviziuni administrativ-teritoriale, precum şi pe unităţi de învăţământ.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Repartizarea pe comune, oraşe, municipii, sectoare şi municipiul Bucureşti, după caz, a sumelor defalcate din taxa pe valoarea adăugată pentru finanţarea unităţilor de învăţământ particular şi confesional, acreditate, prevăzute la art. 29 alin. (1) lit. e), se face prin decizie a directorului direcţiei generale regionale a finanţelor publice/şefului administraţiei judeţene a finanţelor publice, în baza actului administrativ emis de inspectorul şcolar general al inspectoratului şcolar judeţean/al municipiului Bucureşti, cu privire la repartizarea sumelor pe unităţi/subdiviziuni administrativ-teritoriale, precum şi pe unităţi de învăţământ.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Sumele defalcate din taxa pe valoarea adăugată pentru echilibrarea bugetelor locale în cuantum de 28.518 mii lei, prevăzute la punctul ***) din nota de subsol din anexa nr. 7 la Legea bugetului de stat pe anul 2022 nr. 317/2021, pentru judeţul Suceava, se repartizează pe unităţi administrativ-teritoriale potrivit anexei nr. 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Sumele defalcate din taxa pe valoarea adăugată prevăzute la art. 29 alin. (5) lit. c) se alocă, pe judeţe şi municipiul Bucureşti, în scopul achitării: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plăţilor restante înregistrate în contabilitatea unităţilor/subdiviziunilor administrativ-teritoriale, inclusiv a instituţiilor publice finanţate integral sau parţial din bugetul local şi a spitalelor publice din reţeaua autorităţilor administraţiei publice locale, la data de 30 iunie 2022 inclusiv, raportate potrivit legii, rezultate din relaţii cu furnizorii de bunuri, servicii şi lucrări;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sumelor certe şi exigibile datorate de unităţile/subdiviziunile administrativ-teritoriale furnizorilor care prestează serviciul public de producere, transport şi distribuţie a energiei termice în sistem centralizat pe baza deconturilor justificative, înregistrate în contabilitate la data de 30 iunie 2022 inclusiv, pentru acoperirea diferenţei dintre preţul reglementat al energiei termice livrate populaţiei şi preţul de facturare al energiei termice livrate populaţiei, diminuate cu plăţile efectuate la data cererii;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plăţilor restante, precum şi obligaţiilor fiscale care reprezintă condiţie de achitare pentru înlesnirea la plată acordată, potrivit legii, către bugetul de stat, bugetul asigurărilor sociale de stat sau bugetele fondurilor speciale, înregistrate în contabilitatea unităţilor/subdiviziunilor administrativ-teritoriale, inclusiv a instituţiilor publice finanţate integral sau parţial din bugetul local şi a spitalelor publice din reţeaua autorităţilor administraţiei publice locale, la data de 30 iunie 2022 inclusiv, raportate potrivit legii, după caz.</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În înţelesul prezentului articol, plăţile restante înregistrate în contabilitatea instituţiilor publice finanţate parţial din bugetul local şi a spitalelor publice din reţeaua autorităţilor administraţiei publice locale sunt numai plăţile restante aferente cheltuielilor care pot fi finanţate din bugetele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Prin derogare de la prevederile art. 33 alin. (2) din Legea nr. 273/2006 privind finanţele publice locale, cu modificările şi completările ulterioare, repartizarea pe judeţe şi municipiul Bucureşti a sumelor alocate în condiţiile alin. (1) se face în scopul achitării plăţilor restante, sumelor certe şi exigibile rezultate din deconturi justificative şi a obligaţiilor fiscale prevăzute la respectivul alineat, la data de 30 iunie 2022 inclusiv, înregistrate în contabilitatea unităţilor/subdiviziunilor administrativ-teritoriale, instituţiilor publice finanţate integral sau parţial din bugetul local şi spitalelor publice din reţeaua autorităţilor administraţiei publice locale, reprezentând:</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obligaţii de plată rezultate din relaţiile cu furnizorii de bunuri, servicii şi lucrări;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sume certe şi exigibile neachitate de unităţile/subdiviziunile administrativ-teritoriale furnizorilor care prestează serviciul public de producere, transport şi distribuţie a energiei termice în sistem centralizat pe baza deconturilor justificative, înregistrate în contabilitate la data de 30 iunie 2022 inclusiv, pentru acoperirea diferenţei dintre preţul local al energiei termice facturate populaţiei </w:t>
      </w:r>
      <w:r w:rsidRPr="00654337">
        <w:rPr>
          <w:rFonts w:cs="Times New Roman"/>
          <w:szCs w:val="28"/>
          <w:lang w:val="ro-RO"/>
        </w:rPr>
        <w:lastRenderedPageBreak/>
        <w:t>şi preţul de producere, transport, distribuţie şi furnizare a energiei termice livrate populaţiei, diminuate cu plăţile efectuate la data cererii;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obligaţii de plată faţă de bugetul de stat, bugetul asigurărilor sociale de stat sau bugetele fondurilor speciale.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Suma repartizată potrivit alin. (1) va fi utilizată exclusiv pentru:</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stingerea obligaţiilor fiscale restante, precum şi a celor care reprezintă condiţie de achitare pentru înlesnirea la plată acordată/planul de reorganizare aprobat, potrivit legii, cuprinse în certificatul de atestare fiscală, la data de 30 iunie 2022 inclusiv, către bugetul de stat, bugetul asigurărilor sociale de stat sau bugetele fondurilor speciale ale furnizorilor de bunuri, servicii şi lucrări ai unităţilor/subdiviziunilor administrativ-teritoriale şi instituţiilor publice finanţate integral sau parţial din bugetul local şi spitalelor publice din reţeaua autorităţilor administraţiei publice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stingerea obligaţiilor fiscale restante, precum şi a celor care reprezintă condiţie de achitare pentru înlesnirea la plată acordată/planul de reorganizare aprobat, potrivit legii, cuprinse în certificatul de atestare fiscală, la data de 30 iunie 2022 inclusiv, către bugetul de stat, bugetul asigurărilor sociale de stat sau bugetele fondurilor speciale ale furnizorilor care prestează serviciul public de producere, transport şi distribuţie a energiei termice în sistem centralizat;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stingerea obligaţiilor fiscale restante, precum şi a celor care reprezintă condiţie de achitare pentru înlesnirea la plată acordată/planul de reorganizare aprobat, potrivit legii, cuprinse în certificatul de atestare fiscală, la data de 30 iunie 2022 inclusiv, către bugetul de stat, bugetul asigurărilor sociale de stat sau bugetele fondurilor speciale ale furnizorilor de bunuri, servicii şi lucrări care au de încasat sume restante de la furnizorii care prestează serviciul public de producere, transport şi distribuţie a energiei termice în sistem centralizat;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stingerea obligaţiilor fiscale restante, precum şi a celor care reprezintă condiţie de achitare pentru înlesnirea la plată acordată, potrivit legii, cuprinse în certificatul de atestare fiscală, la data de 30 iunie 2022 inclusiv, către bugetul de stat, bugetul asigurărilor sociale de stat sau bugetele fondurilor speciale ale unităţilor/subdiviziunilor administrativ-teritoriale şi ale instituţiilor publice finanţate integral sau parţial din bugetul local şi spitalelor publice din reţeaua autorităţilor administraţiei publice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Prevederile alin. (4) se aplică şi pentru contribuabilii care se află sub incidenţa Legii nr. 85/2014 privind procedurile de prevenire a insolvenţei şi de insolvenţă, cu modificările şi completările ulterioare, cu autorizarea judecătorului-sindic sau avizul administratorului judiciar.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În scopul alocării sumelor în condiţiile alin. (1), unităţile/subdiviziunile administrativ-teritoriale pot depune, până la data de 31 octombrie 2022 inclusiv, la direcţiile generale regionale ale finanţelor publice/administraţiile judeţene ale finanţelor publice, cereri scrise însoţite de următoarele documente: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situaţia obligaţiilor de plată către furnizorii de bunuri, servicii şi lucrări şi/sau către furnizorii care prestează serviciul public de producere, transport şi distribuţie a energiei termice în sistem centralizat, prevăzuţi la alin. (4) lit. a) - c), după caz;</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certificatele de atestare fiscală ale unităţilor/subdiviziunilor administrativ-teritoriale/instituţiilor publice finanţate integral sau parţial din bugetul local/spitalelor publice din reţeaua autorităţilor administraţiei publice locale/furnizorilor de bunuri, servicii şi lucrări/furnizorilor care prestează serviciul public de producere, transport şi distribuţie a energiei termice în sistem centralizat/furnizorilor de bunuri, servicii şi lucrări care au de încasat sume restante de la furnizorii care prestează serviciul public de producere, transport şi distribuţie a energiei termice în sistem centralizat, prevăzuţi la alin. (4), după caz, emise de organele fiscale;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acorduri încheiate între unităţile/subdiviziunile administrativ-teritoriale şi furnizorii de bunuri, servicii sau lucrări/furnizorii care prestează serviciul public de producere, transport şi distribuţie a energiei termice în sistem centralizat ai unităţilor administrativ-teritoriale/instituţiilor publice finanţate integral sau parţial din bugetul local şi spitalelor publice din reţeaua autorităţilor administraţiei publice locale, pentru stingerea obligaţiilor fiscale prevăzute la alin. (4) lit. a) şi b), </w:t>
      </w:r>
      <w:r w:rsidRPr="00654337">
        <w:rPr>
          <w:rFonts w:cs="Times New Roman"/>
          <w:szCs w:val="28"/>
          <w:lang w:val="ro-RO"/>
        </w:rPr>
        <w:lastRenderedPageBreak/>
        <w:t>precum şi acorduri încheiate între unităţi/subdiviziuni administrativ-teritoriale, furnizorii care prestează serviciul public de producere, transport şi distribuţie a energiei termice în sistem centralizat şi furnizorii cărora aceştia le datorează sume, pentru stingerea obligaţiilor fiscale prevăzute la alin. (4) lit. c), denumite în continuare acorduri, corelate cu datele înscrise în certificatele de atestare fiscală prevăzute la lit. b). Prin aceste acorduri furnizorii de bunuri, servicii şi lucrări/furnizorii care prestează serviciul public de producere, transport şi distribuţie a energiei termice în sistem centralizat/furnizorii de bunuri, servicii şi lucrări care au de încasat sume restante de la furnizorii care prestează serviciul public de producere, transport şi distribuţie a energiei termice în sistem centralizat confirmă faptul că sunt de acord cu stingerea obligaţiilor fiscale potrivit prevederilor prezentului articol.</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(7) Direcţiile generale regionale ale finanţelor publice/Administraţiile judeţene ale finanţelor publice analizează cererile în termen de maximum 2 zile lucrătoare de la depunerea acestora, din punctul de vedere al respectării prevederilor prezentului articol. Zilnic, pentru cererile care se încadrează în prevederile prezentului articol, direcţiile generale regionale ale finanţelor publice/administraţiile judeţene ale finanţelor publice întocmesc o situaţie centralizatoare care conţine suma necesar a fi repartizată unităţilor/subdiviziunilor administrativ-teritoriale.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(8) În prima zi lucrătoare de la întocmirea situaţiei centralizatoare, direcţiile generale regionale ale finanţelor publice/administraţiile judeţene ale finanţelor publice transmit o cerere Ministerului Finanţelor prin care solicită repartizarea sumelor defalcate din taxa pe valoarea adăugată pentru echilibrarea bugetelor locale pe anul 2022, corespunzătoare sumei totale care face obiectul situaţiei centralizatoare. Suma din cerere se diminuează cu eventualele sume solicitate prin cereri anterioare şi nevirate în contul unităţilor/subdiviziunilor administrativ-teritoriale potrivit alin. (17).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(9) Ministerul Finanţelor înregistrează cererile în ordinea primirii acestora şi repartizează sumele solicitate, pe fiecare judeţ/municipiul Bucureşti, în termen de maximum 3 zile lucrătoare de la primirea acestora, în limita sumei prevăzute la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(10) Ministerul Finanţelor este autorizat să introducă modificările ce decurg din aplicarea prevederilor alin. (9) în volumul şi în structura bugetului de stat pe anul 2022, pe care le comunică direcţiilor generale regionale ale finanţelor publice/administraţiilor judeţene ale finanţelor publice.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(11) Ministerul Finanţelor restituie cu adresă direcţiilor generale regionale ale finanţelor publice/administraţiilor judeţene ale finanţelor publice cererile prevăzute la alin. (9) pentru care nu mai există sume de repartizat, din sumele prevăzute la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(12) Certificatele de atestare fiscală ale unităţilor/subdiviziunilor administrativ-teritoriale/instituţiilor publice finanţate integral sau parţial din bugetul local/spitalelor publice din reţeaua autorităţilor administraţiei publice locale/furnizorilor de bunuri, servicii şi lucrări/furnizorilor care prestează serviciul public de producere, transport şi distribuţie a energiei termice în sistem centralizat/furnizorilor de bunuri, servicii şi lucrări care au de încasat sume restante de la furnizorii care prestează serviciul public de producere, transport şi distribuţie a energiei termice în sistem centralizat se solicită organelor fiscale centrale competente de către unităţile/subdiviziunile administrativ-teritoriale, se eliberează în termen de maximum două zile lucrătoare de la primirea solicitării, pe baza datelor existente în evidenţa creanţelor fiscale ale organelor fiscale centrale competente, şi cuprind obligaţiile fiscale care fac obiectul stingerii potrivit alin. (4), existente în sold la data de 30 iunie 2022 inclusiv şi nestinse până la data eliberării acestora.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(13) Sumele destinate achitării obligaţiilor de plată care fac obiectul cererilor scrise prevăzute la alin. (6) nu pot fi mai mari decât obligaţiile de plată şi obligaţiile fiscale prevăzute la alin. (4) pentru stingerea cărora se utilizează rezultatele din certificatele de atestare fiscală.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(14) Direcţiile generale regionale ale finanţelor publice/Administraţiile judeţene ale finanţelor publice au obligaţia de a repartiza sumele defalcate din taxa pe valoarea adăugată pentru echilibrarea bugetelor locale pe anul 2022 comunicate de Ministerul Finanţelor, pe unităţi/subdiviziuni administrativ-teritoriale, în termen de o zi lucrătoare de la comunicare. Repartizarea sumelor pe unităţi/subdiviziuni administrativ-teritoriale se face prin derogare de la </w:t>
      </w:r>
      <w:r w:rsidRPr="00654337">
        <w:rPr>
          <w:rFonts w:cs="Times New Roman"/>
          <w:szCs w:val="28"/>
          <w:lang w:val="ro-RO"/>
        </w:rPr>
        <w:lastRenderedPageBreak/>
        <w:t>prevederile art. 33 alin. (3) din Legea nr. 273/2006, cu modificările şi completările ulterioare, prin decizie a directorilor generali ai direcţiilor generale regionale ale finanţelor publice/şefilor administraţiilor judeţene ale finanţelor publice. Sumele ce se repartizează unităţilor/subdiviziunilor administrativ-teritoriale sunt cele înscrise în cererile pentru care Ministerul Finanţelor a repartizat sume potrivit alin. (9).</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(15) În termen de 3 zile lucrătoare de la comunicarea sumelor de către direcţiile generale regionale ale finanţelor publice/administraţiile judeţene ale finanţelor publice, unităţile/subdiviziunile administrativ-teritoriale, inclusiv instituţiile din subordine, după caz, au obligaţia de a depune la unităţile Trezoreriei Statului la care acestea îşi au conturile deschise următoarele documente: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bugetele locale majorate cu sumele repartizate, în condiţiile art. 82 din Legea nr. 273/2006, cu modificările şi completările ulterioare, sau rectificate, după caz, pentru instituţiile publice finanţate integral sau parţial din bugetul local/spitalele publice din reţeaua autorităţilor administraţiei publice locale, după caz;</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cererile pentru deschiderea de credite bugetare şi dispoziţiile bugetare de repartizare a creditelor bugetare, aferente cheltuielilor bugetare privind stingerea obligaţiilor fiscale prevăzute la alin. (4);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ordinele de plată prin care unităţile/subdiviziunile administrativ-teritoriale virează sumele aprobate în conturile de venituri ale instituţiilor publice finanţate parţial din bugetul local/spitalelor publice din reţeaua autorităţilor administraţiei publice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ordinele de plată prin care unităţile/subdiviziunile administrativ-teritoriale/instituţiile publice finanţate integral sau parţial din bugetul local/spitalele publice din reţeaua autorităţilor administraţiei publice locale achită la bugetul de stat, bugetul asigurărilor sociale de stat ori bugetele fondurilor speciale obligaţiile fiscale aparţinând furnizorilor de bunuri, servicii şi lucrări/furnizorilor care prestează serviciul public de producere, transport şi distribuţie a energiei termice în sistem centralizat/furnizorilor de bunuri, servicii şi lucrări care au de încasat sume restante de la furnizorii care prestează serviciul public de producere, transport şi distribuţie a energiei termice în sistem centralizat sau propriile obligaţii fiscale, după caz.</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(16) Virarea în contul bugetelor locale a sumelor defalcate din taxa pe valoarea adăugată pentru echilibrarea bugetelor locale, repartizate potrivit prevederilor prezentului articol, se efectuează de către unităţile Trezoreriei Statului în următoarele condiţii: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existenţa bugetelor locale majorate sau rectificate, inclusiv a bugetelor rectificate ale instituţiilor publice finanţate integral ori parţial din bugetul local şi ale spitalelor publice din reţeaua autorităţilor administraţiei publice locale, după caz, cu sumele repartizate potrivit alin. (14);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existenţa deschiderilor de credite bugetare disponibile cel puţin la nivelul ordinelor de plată prezentate;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sumele înscrise în ordinele de plată, depuse potrivit alin. (15), sunt în limita sumelor înscrise în acordurile încheiate şi a sumelor reprezentând plăţi restante pe care unităţile/subdiviziunile administrativ-teritoriale/instituţiile publice finanţate integral sau parţial din bugetul local/spitalele publice din reţeaua autorităţilor administraţiei publice locale le datorează bugetului de stat, bugetului asigurărilor sociale de stat sau bugetelor fondurilor speciale;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sumele sunt utilizate conform destinaţiei pentru care au fost alocate de către direcţiile generale regionale ale finanţelor publice/administraţiile judeţene ale finanţelor publice;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sumele din certificatele de atestare fiscală care au stat la baza suplimentării sumelor defalcate din taxa pe valoarea adăugată pentru echilibrarea bugetelor locale sunt reconfirmate de organele fiscale centrale. În acest scop, la data primirii documentelor de plată, depuse de unităţile/subdiviziunile administrativ-teritoriale, unităţile Trezoreriei Statului vor solicita organelor fiscale centrale competente actualizarea sumelor din certificatele de atestare fiscală care au stat la baza suplimentării sumelor defalcate din taxa pe valoarea adăugată pentru echilibrarea bugetelor locale, acestea având obligaţia de a actualiza/confirma sumele respective în cadrul aceleiaşi zile. În cazul în care sumele care fac obiectul documentelor de plată, prezentate de unităţile/subdiviziunile </w:t>
      </w:r>
      <w:r w:rsidRPr="00654337">
        <w:rPr>
          <w:rFonts w:cs="Times New Roman"/>
          <w:szCs w:val="28"/>
          <w:lang w:val="ro-RO"/>
        </w:rPr>
        <w:lastRenderedPageBreak/>
        <w:t>administrativ-teritoriale, sunt mai mari decât cele cuprinse în certificatele de atestare fiscală actualizate, acestea se restituie unităţilor/subdiviziunilor administrativ-teritoriale pentru a fi refăcute în termen de o zi lucrătoare de la restituire.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(17) Sumele defalcate din taxa pe valoarea adăugată pentru echilibrarea bugetelor locale care se virează în conturile bugetelor locale potrivit prevederilor alin. (16) vor fi diminuate faţă de cele aprobate prin decizie a conducătorului entităţii la care s-a depus iniţial cererea, atât cu eventualele obligaţii fiscale stinse după data eliberării certificatelor de atestare fiscală care au stat la baza solicitării sumelor defalcate de către unităţile/subdiviziunile administrativ-teritoriale, cât şi cu sumele înscrise în documentele de plată care nu îndeplinesc condiţiile alin. (15). Cu diferenţa dintre sumele defalcate din taxa pe valoarea adăugată pentru echilibrarea bugetelor locale repartizate şi cele virate în conturile acestora, unităţile/subdiviziunile administrativ-teritoriale îşi diminuează bugetele locale, inclusiv bugetele rectificate ale instituţiilor publice finanţate integral sau parţial din bugetul local/spitalelor publice din reţeaua autorităţilor administraţiei publice locale, după caz, modificate potrivit alin. (15) lit. 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(18) Unităţile Trezoreriei Statului transmit titularilor de cont copii ale documentelor de plată aferente achitării obligaţiilor prevăzute la alin. (3) şi (4) la adresele comunicate de aceştia şi eliberează extrase de cont potrivit prevederilor legale în vigoare. Titularii conturilor vor înregistra în contabilitatea proprie stingerea obligaţiilor fiscale şi a obligaţiilor de plată faţă de furnizorii de bunuri, servicii şi lucrări/furnizorii care prestează serviciul public de producere, transport şi distribuţie a energiei termice în sistem centralizat, după caz, şi vor transmite furnizorilor de bunuri, servicii şi lucrări/furnizorilor care prestează serviciul public de producere, transport şi distribuţie a energiei termice în sistem centralizat/furnizorilor de bunuri, servicii şi lucrări care au de încasat sume restante de la furnizorii care prestează serviciul public de producere, transport şi distribuţie a energiei termice în sistem centralizat, ale căror obligaţii fiscale au fost stinse, copii ale extraselor de cont şi ale documentelor de plată care vor sta la baza înregistrării în contabilitatea acestora a stingerii creanţelor de natură comercială şi a obligaţiilor fiscale aferente operaţiunilor respective, potrivit reglementărilor contabile aplicabile.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(19) Sumele alocate potrivit prevederilor alin. (3) - (17), repartizate şi neutilizate până la data de 29 noiembrie 2022 inclusiv, se comunică Ministerului Finanţelor de către direcţiile generale regionale ale finanţelor publice/administraţiile judeţene ale finanţelor publice până la data de 5 decembrie 2022 inclusiv, în vederea retragerii 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(20) Ordonatorii principali de credite ai bugetelor locale răspund de realitatea şi exactitatea sumelor înscrise în documentele prevăzute la alin. (6), de corespondenţa acestora cu sumele înregistrate în contabilitate la data de 30 iunie 2022, precum şi de conformitatea datelor înscrise în aceste documente cu cele din documentele justificative care au stat la baza întocmirii 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(21) Răspunderea pentru stabilirea sumelor solicitate care fac obiectul cererilor depuse, precum şi pentru utilizarea acestora în conformitate cu prevederile prezentului articol revine ordonatorilor principali de credite ai bugetelor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(22) Prevederile prezentului articol nu se aplică în cazul contractelor de cesiune prin intermediul cărora furnizorii de bunuri, servicii şi lucrări prevăzuţi la alin. (1) lit. a) sau furnizorii care prestează serviciul public de producere, transport şi distribuţie a energiei termice în sistem centralizat prevăzuţi la alin. (1) lit. b) au cesionat dreptul asupra sumelor de încasat de la unităţile/subdiviziunile administrativ-teritoriale sau de la instituţiile publice finanţate integral sau parţial din bugetul local şi spitalele publice din reţeaua autorităţilor administraţiei publice locale.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(23) În aplicarea prevederilor alin. (3) - (18), în termen de 15 zile de la data intrării în vigoare a prezentei ordonanţe, se emit norme metodologice aprobate prin ordin al ministrului finanţelor, care se publică în Monitorul Oficial al României, Partea 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Sumele defalcate din taxa pe valoarea adăugată prevăzute la art. 29 alin. (5) lit. d) se alocă în limita sumei de 30 lei/lună/beneficiar unităţilor administrativ-teritoriale care au efectuat plăţi până la data de 30 iunie 2022 pentru gratuitatea acordată în anul 2022 elevilor din învăţământul </w:t>
      </w:r>
      <w:r w:rsidRPr="00654337">
        <w:rPr>
          <w:rFonts w:cs="Times New Roman"/>
          <w:szCs w:val="28"/>
          <w:lang w:val="ro-RO"/>
        </w:rPr>
        <w:lastRenderedPageBreak/>
        <w:t>preuniversitar acreditat/autorizat pentru transportul local rutier şi naval, conform prevederilor art. L din Ordonanţa de urgenţă a Guvernului nr. 130/2021, cu modificările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În scopul alocării sumelor de la bugetul de stat, unităţile administrativ-teritoriale depun până la data de 15 septembrie 2022 la inspectoratele şcolare judeţene/al municipiului Bucureşti copii ale documentelor justificative care atestă plăţile efectuate până la data de 30 iunie 2022, reprezentând contravaloarea gratuităţii acordate elevilor din învăţământul preuniversitar acreditat/autorizat, pentru transportul local rutier şi naval, însoţite de listele beneficiarilor pentru care s-au efectuat plăţi. (3) Inspectoratele şcolare judeţene/al municipiului Bucureşti verifică dacă beneficiarii din listele prevăzute la alin. (2), pentru care s-a acordat gratuitatea, au calitatea de elev şi întocmesc situaţia centralizată la nivelul fiecărui judeţ/municipiului Bucureşti, care cuprinde denumirea unităţilor administrativ-teritoriale, numărul total de beneficiari pentru care s-a acordat gratuitatea, numărul de beneficiari pentru care s-a acordat gratuitatea şi care au calitatea de elev, sumele plătite de către fiecare unitate administrativ-teritorială, precum şi sumele maxime ce pot fi acordate de la bugetul de stat, potrivit prevederilor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Situaţia centralizatoare prevăzută la alin. (3) se transmite direcţiilor generale regionale ale finanţelor publice/administraţiilor judeţene ale finanţelor publice, până la data de 26 septembrie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Până la data de 7 octombrie 2022, direcţiile generale regionale ale finanţelor publice/administraţiile judeţene ale finanţelor publice transmit Ministerului Finanţelor solicitarea de repartizare a sumelor defalcate din taxa pe valoarea adăugată pentru echilibrarea bugetelor locale pe anul 2022, corespunzătoare sumei totale comunicate de inspectoratul şcolar judeţean/al municipiului Bucureşti.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 Ministerul Finanţelor înregistrează cererile şi repartizează sumele solicitate, pe fiecare judeţ/municipiul Bucureşti, până la data de 17 octombrie 2022, în limita sumei prevăzute la art. 29 alin. (5) lit. d). Dacă suma solicitărilor transmise potrivit alin. (5) depăşeşte suma prevăzută la art. 29 alin. (5) lit. d), aceasta se repartizează judeţelor direct proporţional cu sumele solicitate.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(7) Ministerul Finanţelor este autorizat să introducă modificările ce decurg din aplicarea prevederilor alin. (6) în volumul şi în structura bugetului de stat pe anul 2022, pe care le comunică direcţiilor generale regionale ale finanţelor publice/administraţiilor judeţene ale finanţelor publice.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(8) Ordonatorii principali de credite răspund de realitatea documentelor depuse la inspectoratele şcolare judeţene/al municipiului Bucureşti potrivit alin. (2), precum şi de conformitatea documentelor depuse cu cele care au stat la baza înregistrării sumelor în contabilitatea proprie.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34</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Influenţe asupra bugetului de venituri şi cheltuieli pe anul 2022 al Fondului naţional unic de asigurări sociale de sănătate sunt prevăzute în anexa nr. 8.</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CAPITOLUL 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Dispoziţii finale</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35</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ordonatorii principali de credite să detalieze influenţele aprobate prin prezenta ordonanţă în bugetele lor şi în anexele la acestea pe anul 2022, să efectueze virări de credite de angajament şi credite bugetare între articolele şi alineatele titlurilor de cheltuieli pentru care sunt aprobate influenţe în anexa nr. 2, să introducă proiecte cu finanţare din fonduri externe nerambursabile noi şi să comunice Ministerului Finanţelor, în termen de 10 zile de la data intrării în vigoare a prezentei ordonanţe, detalierea modificărilor aprobate conform acesteia.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ordonatorii principali de credite să efectueze şi să aprobe virări de credite bugetare şi/sau de credite de angajament neutilizate de la "Obiective/proiecte de investiţii în continuare" şi "Obiective/proiecte de investiţii noi" la poziţia "Alte cheltuieli de investiţii", cuprinse în programul de investiţii publice, anexă la bugetul acestora, în limita prevederilor bugetare aprobate.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(3) Se autorizează ordonatorii principali de credite să modifice în anexa nr. 3/XX/29 "Fişa obiectivului/proiectului/categoriei de investiţii" creditele de angajament şi creditele bugetare aferente anilor anteriori, cu încadrarea în valoarea totală a obiectivului/proiectului/categoriei de investiţii, cu respectarea prevederilor art. 43 alin. (2) din Legea nr. 500/2002, cu modificările şi completările ulterioare, şi cu încadrarea în nivelul total al fondurilor aprobate pentru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ordonatorii principali de credite să introducă modificările prevăzute la alin. (3) corespunzător şi în celelalte anexe la bugetul acestora.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Modificările prevăzute la alin. (2) - (4) se efectuează şi se comunică Ministerului Finanţelor în termen de 10 zile de la data intrării în vigoare a prezentei ordonanţe.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ordonatorii principali de credite să introducă modificări în volumul şi structura bugetelor de venituri şi cheltuieli pe anul 2022 ale instituţiilor publice subordonate finanţate parţial din venituri proprii, inclusiv prin introducerea de subdiviziuni noi ale clasificaţiei bugetare pe partea de venituri şi titluri noi pe partea de cheltuieli, să efectueze virări de credite de angajament şi credite bugetare, inclusiv la şi de la cheltuieli de personal, proiecte cu finanţare externă nerambursabilă şi cheltuieli de capital, şi între bugetele acestora, cu încadrarea în prevederile bugetare aprobate la titlul 51 "Transferuri între unităţi ale administraţiei publice", şi să le comunice Ministerului Finanţelor în termen de 10 zile de la data intrării în vigoare a prezentei ordonanţe.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În aplicarea prevederilor alin. (1) nu se pot efectua virări de credite de angajament şi credite bugetare de la alineatul "Finanţare externă nerambursabilă".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ordonatorii principali de credite să modifice în anexele nr. 3/XX/21 "Fişa proiectului cu finanţare din fonduri externe nerambursabile de preaderare, postaderare, alţi donatori şi din alte facilităţi postaderare" şi nr. 3/XX/23 "Fişa proiectului finanţat/propus la finanţare în cadrul programelor aferente Politicii de Coeziune a U.E., Politicilor Comune Agricolă şi de Pescuit şi altor facilităţi şi instrumente postaderare" creditele de angajament şi creditele bugetare aferente anilor anteriori pentru proiectele cu finanţare externă nerambursabilă, cu încadrarea în valoarea totală a contractelor/deciziilor/ordinelor de finanţare.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ordonatorii principali de credite să modifice în anexa nr. 3/XX/29 "Fişa obiectivului/proiectului/categoriei de investiţii" creditele de angajament şi creditele bugetare aferente anilor anteriori, cu încadrarea în valoarea totală a obiectivului/proiectului/categoriei de investiţii, corespunzător prevederilor alin. (1).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Modificările prevăzute la alin. (1) şi (2) se efectuează şi se comunică Ministerului Finanţelor în termen de 10 zile de la data intrării în vigoare a prezentei ordonanţe.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38</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 Se autorizează instituţiile din sistemul de apărare, ordine publică şi securitate naţională să introducă modificări în volumul şi în structura bugetelor de venituri şi cheltuieli pe anul 2022 ale instituţiilor de învăţământ superior militar subordonate, finanţate integral din venituri proprii, inclusiv la şi de la cheltuieli de personal, proiecte cu finanţare externă nerambursabilă şi cheltuieli de capital, cu încadrarea în prevederile aprobate la titlul 51 "Transferuri între unităţi ale administraţiei publice", articolul 51.01 "Transferuri curente", alineatul 51.01.59 "Transferuri de la bugetul de stat către instituţii de învăţământ superior militar, ordine publică şi securitate naţională" şi în prevederile aprobate la titlul 51 "Transferuri între unităţi ale administraţiei publice", articolul 51.02 "Transferuri de capital", alineatul 51.02.44 "Transferuri de la bugetul de stat către instituţii de învăţământ superior militar, ordine publică şi securitate naţională pentru finanţarea investiţiilor".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instituţiile din sistemul de apărare, ordine publică şi securitate naţională să introducă modificări în volumul şi în structura bugetelor de venituri şi cheltuieli pe anul 2022 ale unităţilor din reţeaua sanitară proprie, finanţate integral din venituri proprii, inclusiv la şi de la cheltuieli de personal, proiecte cu finanţare externă nerambursabilă şi cheltuieli de capital, cu încadrare în prevederile aprobate la titlul 51 "Transferuri între unităţi ale administraţiei publice", articolul 51.01 "Transferuri curente", alineatul 51.01.03 "Acţiuni de sănătate" şi în prevederile </w:t>
      </w:r>
      <w:r w:rsidRPr="00654337">
        <w:rPr>
          <w:rFonts w:cs="Times New Roman"/>
          <w:szCs w:val="28"/>
          <w:lang w:val="ro-RO"/>
        </w:rPr>
        <w:lastRenderedPageBreak/>
        <w:t>aprobate la titlul 51 "Transferuri între unităţi ale administraţiei publice", articolul 51.02 "Transferuri de capital", alineatul 51.02.12 "Transferuri pentru finanţarea investiţiilor la spitale".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În aplicarea prevederilor alin. (1) şi (2) nu se pot efectua virări de credite de angajament şi credite bugetare de la alineatul "Finanţare externă nerambursabilă".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39</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Legea bugetului de stat pe anul 2022 nr. 317/2021, publicată în Monitorul Oficial al României, Partea I, nr. 1238 şi 1238 bis din 28 decembrie 2021, se modifică şi se completează după cum urmează: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1. La articolul 10, alineatul (5) se modifică şi va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Dispoziţiile referitoare la proiecte cu finanţare din fonduri externe nerambursabile, aferente perioadei de programare a Uniunii Europene 2014 - 2020, precum şi prevederile art. 21 alin. (2), alin. (4) - (9), alin. (13) şi (16), art. 42 - 44 şi 57 se aplică în mod corespunzător şi în cazul Casei Naţionale de Asigurări de Sănătate."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2. La articolul 20, alineatele (3) şi (4) se modifică şi vor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 Se autorizează ordonatorii principali de credite cu rol de autoritate de management pentru perioada de programare 2021 - 2027 să introducă titlul din clasificaţia bugetară referitor la proiecte cu finanţare din fonduri externe nerambursabile aferente cadrului financiar 2021 - 2027, respectiv titlul 56 «Proiecte cu finanţare din fonduri externe nerambursabile (FEN) postaderare», precum şi creditele de angajament reprezentând contribuţia naţională şi alte cheltuieli aferente programelor noi prevăzute la alin. (1), în bugetul propriu şi în anexele nr. 3/xx/25 şi 3/xx/24 la bugetul acestora.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ordonatorii principali de credite cu rol de autoritate de management pentru perioada de programare 2021 - 2027 să asigure creditele bugetare în anul 2022, reprezentând contribuţia naţională şi alte cheltuieli aferente programelor noi, introduse potrivit alin. (1), la titlul 56 «Proiecte cu finanţare din fonduri externe nerambursabile (FEN) postaderare», prin virări de credite bugetare între titlurile, articolele şi alineatele de cheltuieli din cadrul aceluiaşi capitol sau de la alte capitole, cu reflectarea corespunzătoare în anexele nr. 3/xx/25 şi 3/xx/24 la bugetul acestora."</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3. La articolul 21, alineatele (2) şi (4) se modifică şi vor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Prin derogare de la art. 47 alin. (16) din Legea nr. 500/2002, cu modificările şi completările ulterioare, în anul 2022, pe baza contractelor/deciziilor/ordinelor de finanţare încheiate cu autoritatea de management, respectiv avizelor de principiu emise de acestea, se autorizează ordonatorii de credite să introducă în bugetul propriu titlul din clasificaţia bugetară referitor la proiecte cu finanţare din fonduri externe nerambursabile aferente cadrului financiar 2021 - 2027, respectiv titlul 56 «Proiecte cu finanţare din fonduri externe nerambursabile (FEN) postaderare».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Se autorizează ordonatorii principali de credite să introducă în bugetul propriu şi în anexele nr. 3/XX/21, 3/XX/23, 3/XX/27 şi 3/XX/29, după caz, creditele de angajament necesare implementării proiectelor noi, pentru asigurarea cofinanţării publice şi a cheltuielilor neeligibile conform contractelor/deciziilor/ordinelor de finanţare încheiate cu autorităţile de management, respectiv avizelor de principiu emise de acestea în cadrul programelor aferente perioadei de programare bugetară a Uniunii Europene 2021 - 2027, să introducă creditele de angajament şi creditele bugetare aferente estimărilor pentru anii 2023 - 2025 şi anii ulteriori şi, după caz, să modifice Programul de investiţii publice."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4. La articolul 21, după alineatul (11) se introduc cinci noi alineate, alin. (12) - (16), cu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"(12) La solicitarea ordonatorilor principali de credite cu rol de autoritate de management se autorizează Ministerul Finanţelor să introducă subdiviziuni în cadrul titlului 56 «Proiecte cu finanţare din fonduri externe nerambursabile (FEN) postaderare» în vederea evidenţierii fluxurilor financiare aferente perioadei de programare 2021 - 2027.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(13) Se interzice ordonatorilor de credite cu rol de autoritate de management sau cu rol de beneficiar să introducă sumele aferente programelor şi proiectelor finanţate din fonduri externe </w:t>
      </w:r>
      <w:r w:rsidRPr="00654337">
        <w:rPr>
          <w:rFonts w:cs="Times New Roman"/>
          <w:szCs w:val="28"/>
          <w:lang w:val="ro-RO"/>
        </w:rPr>
        <w:lastRenderedPageBreak/>
        <w:t>nerambursabile aferente perioadei de programare bugetară a Uniunii Europene 2021 - 2027 la subdiviziuni aferente perioadei de programare 2007 - 2013.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(14) Se autorizează Ministerul Finanţelor să efectueze, pe parcursul întregului an, cu încadrarea în nivelul total al fondurilor de la bugetul de stat aprobate la titlul 56 «Proiecte cu finanţare din fonduri externe nerambursabile (FEN) postaderare»: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redistribuiri de credite de angajament şi credite bugetare între ordonatorii principali de credite cu rol de autoritate de management/autoritate de certificare pentru perioada de programare 2021 - 2027;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redistribuiri de credite de angajament şi credite bugetare între ordonatorii principali de credite ai bugetului de stat, în funcţie de stadiul implementării, la nivelul fiecărui ordonator de credite, a proiectelor finanţate din fonduri externe nerambursabile postaderare pentru asigurarea finanţării proiectelor aflate în implementare pentru perioada de programare 2021 - 2027;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redistribuiri de credite de angajament şi de credite bugetare între ordonatorii principali de credite ai bugetului de stat beneficiari şi cei cu rol de autoritate de management/certificare pentru asigurarea finanţării corespunzătoare a proiectelor/programelor implementate din fonduri externe nerambursabile, precum şi pentru asigurarea finanţării unor proiecte noi introduse în buget pentru perioada de programare 2021 - 2027.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(15) Virările şi/sau redistribuirile de credite bugetare efectuate potrivit prezentului articol se pot efectua şi de la titlurile de cheltuieli care au fost majorate din Fondul de rezervă bugetară la dispoziţia Guvernului şi din Fondul de intervenţie la dispoziţia Guvernului, cu excepţia sumelor alocate din aceste fonduri.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(16) Sumele prevăzute pe total la alineatul "Finanţare externă nerambursabilă" din cadrul titlului 56 «Proiecte cu finanţare din fonduri externe nerambursabile (FEN) postaderare» nu pot fi diminuate."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5. La articolul 22, după alineatul (3) se introduc două noi alineate, alin. (3^1) şi (3^2), cu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"(3^1) Se autorizează ordonatorii de credite ai bugetului de stat cu rol de coordonator de reformă şi/sau investiţii să introducă în buget şi în anexele nr. 3/XX/24 şi 3/XX/25 creditele de angajament reprezentând fonduri europene nerambursabile din cadrul asistenţei financiare nerambursabile şi, respectiv, fonduri din împrumut rambursabil din cadrul sumelor aferente componentei de împrumut a PNRR, necesare implementării reformelor şi investiţiilor aferente Mecanismului de redresare şi rezilienţă, aprobate în conformitate cu art. 5 alin. (3^1) din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(3^2) Se autorizează coordonatorii de reforme şi/sau investiţii să fundamenteze şi să introducă în buget şi în anexele nr. 3/XX/24 şi 3/XX/25 creditele de angajament necesare implementării reformelor/investiţiilor reprezentând TVA şi finanţare publică naţională inclusiv creditele de angajament pentru încheierea contractelor potrivit art. 24 alin. (1) din ordonanţa de urgenţă a Guvernului sus-menţionată, în baza certificării de către Ministerul Investiţiilor şi Proiectelor Europene a faptului că sumele introduse sunt destinate finanţării cheltuielilor necesare implementării unor reforme şi/sau investiţii, inclusiv investiţii specifice locale, pentru care nu sunt prevăzute alocări în cadrul PNRR, cu scopul atingerii jaloanelor şi ţintelor prevăzute în Decizia de punere în aplicare a Consiliului din 3 noiembrie 2021 de aprobare a evaluării Planului de redresare şi rezilienţă al României."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6. La articolul 22, după alineatul (6) se introduc trei noi alineate, alin. (6^1) - (6^3), cu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"(6^1) Se autorizează Ministerul Finanţelor să efectueze, pe parcursul întregului an, cu încadrarea în nivelul total al fondurilor de la bugetul de stat aprobate la titlul 60 «Proiecte cu finanţare din sumele reprezentând asistenţa financiară nerambursabilă aferentă PNRR»: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redistribuiri de credite bugetare între ordonatorii principali de credite cu rol de coordonatori de reforme şi/sau investiţii;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(6^2) Se autorizează Ministerul Finanţelor să efectueze, pe parcursul întregului an, cu încadrarea în nivelul total al fondurilor de la bugetul de stat aprobate la titlul 61 «Proiecte cu finanţare din sumele aferente componentei de împrumut a PNRR»: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redistribuiri de credite bugetare între ordonatorii principali de credite cu rol de coordonatori de reforme şi/sau investiţii;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(7).</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(6^3) Virările de credite bugetare prevăzute la alin. (6) se pot efectua şi de la titlurile de cheltuieli care au fost majorate din Fondul de rezervă bugetară la dispoziţia Guvernului şi din Fondul de intervenţie la dispoziţia Guvernului, cu excepţia sumelor alocate din aceste fonduri."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7. La articolul 22, alineatele (4), (5), (10) şi (11) se modifică şi vor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"(4) Prevederile alin. (3), (3^1) şi (3^2) se aplică şi ordonatorilor principali de credite ai bugetului de stat pentru asigurarea sumelor necesare coordonatorilor de reforme şi/sau investiţii aflaţi în subordinea acestora, precum şi Ministerului Cercetării, Inovării şi Digitalizării, pentru Autoritatea Naţională pentru Administrare şi Reglementare în Comunicaţii.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(5) Redistribuirile de credite bugetare şi de angajament pentru implementarea proiectelor/investiţiilor/reformelor finanţate din Mecanismul de redresare şi rezilienţă prevăzute la alin. (3), (3^1), (3^2) şi (4) se realizează în cadrul aceloraşi titluri de cheltuieli.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(10) Sumele prevăzute pe total la articolul/alineatul bugetar "Fonduri europene nerambursabile" din cadrul titlului 60 «Proiecte cu finanţare din sumele reprezentând asistenţa financiară nerambursabilă aferentă PNRR» nu pot fi diminuate.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(11) Fondurile cuprinse în bugetele ordonatorilor de credite, potrivit prevederilor alin. (1), (3), (3^1), (3^2) şi (4), sunt destinate exclusiv proiectelor finanţate din fonduri europene aferente Planului naţional de redresare şi rezilienţă, nu pot fi utilizate pentru finanţarea cheltuielilor de altă natură şi nu pot fi cedate la Fondul de rezervă bugetară la dispoziţia Guvernului."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8. La articolul 48 alineatul (1), lit. d) se modifică şi va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lastRenderedPageBreak/>
        <w:t xml:space="preserve">    "d) cu sumele reprezentând creşteri ale cheltuielilor de natură salarială determinate de acordarea, în anul 2022, a unor creşteri salariale şi bonusuri prevăzute prin acte normative sau hotărâri judecătoreşti şi/sau de creşterea numărului de personal, în anul 2022, ca urmare a diversificării/extinderii activităţii prevăzute prin acte normative, acte administrative ale autorităţii publice tutelare sau hotărâri judecătoreşti."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9. La articolul 51, după alineatul (1) se introduce un nou alineat, alin. (2), cu următorul conţinut: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"(2) Se autorizează Institutul Naţional de Statistică să utilizeze economiile înregistrate la cheltuielile de personal aferente organizării şi desfăşurării recensământului populaţiei şi locuinţelor din România, pentru acoperirea unor cheltuieli de personal ale aparatului propriu şi ale structurilor teritoriale."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10. Articolul 56 se modifică şi va avea următorul cuprins:</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56</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Pentru unităţile/subdiviziunile administrativ-teritoriale care finanţează din bugetele locale în anul 2022 cheltuielile aferente gratuităţii acordate elevilor din învăţământul preuniversitar acreditat/autorizat pentru transportul local rutier şi naval, conform prevederilor art. L din Ordonanţa de urgenţă a Guvernului nr. 130/2021 privind unele măsuri fiscal-bugetare, prorogarea unor termene, precum şi pentru modificarea şi completarea unor acte normative, cu modificările ulterioare, se alocă de la bugetul de stat sume defalcate din taxa pe valoarea adăugată pentru echilibrarea bugetelor locale, prin derogare de la prevederile art. 33 alin. (2) din Legea nr. 273/2006,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11. La bugetul Ministerului Finanţelor - Acţiuni Generale la anexa nr. 3/65/27, descrierea la Fişa Programului 721 "Ajutoare de stat pentru finanţarea proiectelor pentru investiţii" se va completa cu următoarele acte normative: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O.U.G. nr. 118/2020 privind aprobarea Programului de susţinere a întreprinderilor mici şi mijlocii «IMM LEASING DE ECHIPAMENTE ŞI UTILAJE»,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O.U.G. nr. 24/2022 privind aprobarea şi finanţarea unor programe de garantare în domenii prioritare pentru economia românească, cu modificările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O.U.G nr. 99/2022 privind aprobarea schemei de ajutor de stat IMM INVEST PLUS şi a componentelor acesteia - IMM INVEST ROMÂNIA, AGRO IMM INVEST, IMM PROD, GARANT CONSTRUCT, INNOVATION şi RURAL INVEST;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H.G. nr. 667/2022 privind instituirea unei scheme de ajutor de stat pentru compensarea creşterii preţului la combustibil pentru alimentarea motoarelor, ca urmare a conflictului armat din Ucraina, precum şi modificarea anexei nr. 2 la Hotărârea Guvernului nr. 370/2021 privind organizarea şi funcţionarea Ministerului Transporturilor şi Infrastructurii."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40</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Începând cu data intrării în vigoare a prezentei ordonanţe se repartizează sumele reţinute în proporţie de 10% conform art. 21 alin. (5) din Legea nr. 500/2002, cu modificările şi completările ulterioare.</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41</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Prin derogare de la prevederile art. 12 alin. (1) lit. b) şi c), art. 17 alin. (2), art. 24 şi art. 26 alin. (5) din Legea nr. 69/2010, republicată, cu modificările şi completările ulterioare, precum şi ale art. 3 alin. (2), (4), (5) şi (6) din Legea nr. 312/2021 pentru aprobarea plafoanelor unor indicatori specificaţi în cadrul fiscal-bugetar pe anul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 pentru anul 2022, plafonul nominal al cheltuielilor totale, exclusiv asistenţa financiară din partea Uniunii Europene şi a altor donatori, pentru bugetul general consolidat este de 491.765,6 milioane lei, pentru bugetul de stat este de 281.679,6 milioane lei, pentru bugetul general centralizat al unităţilor administrativ-teritoriale este de 103.514,9 milioane lei, pentru bugetul fondului naţional unic de asigurări sociale de sănătate este de 54.821,2 milioane lei, pentru bugetul </w:t>
      </w:r>
      <w:r w:rsidRPr="00654337">
        <w:rPr>
          <w:rFonts w:cs="Times New Roman"/>
          <w:szCs w:val="28"/>
          <w:lang w:val="ro-RO"/>
        </w:rPr>
        <w:lastRenderedPageBreak/>
        <w:t>instituţiilor/activităţilor finanţate integral şi/sau parţial din venituri proprii este de 36.518,9 milioane lei şi pentru alte bugete componente ale bugetului general consolidat este de 11.485,0 milioane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 plafonul nominal al soldului bugetului general consolidat este de -80.154,0 milioane lei şi al soldului bugetului de stat este de -90.738,4 milioane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c) pentru anul 2022, plafonul nominal al cheltuielilor de personal din bugetul general consolidat este de 118.156,9 milioane lei, pentru bugetul de stat este de 59.314,2 milioane lei, pentru bugetul general centralizat al unităţilor administrativ-teritoriale este de 37.121,5 milioane lei, pentru bugetul Fondului naţional unic de asigurări sociale de sănătate este de 309,9 milioane lei şi pentru bugetul instituţiilor/activităţilor finanţate integral şi/sau parţial din venituri proprii este de 20.066,2 milioane lei şi pentru alte bugete componente ale bugetului general consolidat este de 763,5 milioane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d) plafonul privind emiterea de garanţii de către Guvern, prin Ministerul Finanţelor, şi de către unităţile/subdiviziunile administrativ-teritoriale, pentru anul 2022, este de 40.000 milioane lei;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e) pentru anul 2022, plafonul privind finanţările rambursabile, care pot fi contractate de către unităţile/subdiviziunile administrativ-teritoriale, este în sumă de 1.600 milioane lei, iar plafonul privind tragerile din finanţările rambursabile contractate sau care urmează a fi contractate de către unităţile/subdiviziunile administrativ-teritoriale este în sumă de 2.500 milioane lei. Valoarea aferentă finanţărilor rambursabile, care poate fi autorizată pentru o unitate/subdiviziune administrativ-teritorială, este de maximum:</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(i) 50 milioane lei, în cazul comunelor;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(ii) 100 milioane lei, în cazul oraşelor;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(iii) 150 milioane lei, în cazul municipiilor, sectoarelor municipiului Bucureşti şi judeţelor.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42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Prin derogare de la prevederile art. 30 alin. (2) din Legea nr. 500/2002, cu modificările şi completările ulterioare, în anul 2022, începând cu data intrării în vigoare a prezentei ordonanţe, din Fondul de rezervă bugetară la dispoziţia Guvernului, prin hotărâre a Guvernului, pot fi alocate sume ordonatorilor principali de credite ai bugetului de stat şi pentru finanţarea unor cheltuieli curente şi de capital aferente obligaţiilor de plată care nu pot fi asigurate din bugetul aprobat.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ART. 43</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Anexele nr. 1 - 8*) fac parte integrantă din prezenta ordonanţă.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 Anexele nr. 1 - 8 sunt reproduse în facsimil.</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PRIM-MINISTRU</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NICOLAE-IONEL CIUCĂ</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szCs w:val="28"/>
          <w:u w:val="single"/>
          <w:lang w:val="ro-RO"/>
        </w:rPr>
        <w:t>Contrasemnează:</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Viceprim-ministru,</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ministrul transporturilor şi infrastructurii,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Sorin Mihai Grindeanu</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Ministrul finanţelor,</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Adrian Câciu</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Secretarul general al Guvernului,</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w:t>
      </w:r>
      <w:r w:rsidRPr="00654337">
        <w:rPr>
          <w:rFonts w:cs="Times New Roman"/>
          <w:b/>
          <w:bCs/>
          <w:szCs w:val="28"/>
          <w:lang w:val="ro-RO"/>
        </w:rPr>
        <w:t>Marian Neacşu</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Bucureşti, 18 august 2022.</w:t>
      </w: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Nr. 19.</w:t>
      </w:r>
    </w:p>
    <w:p w:rsidR="00654337" w:rsidRPr="00654337" w:rsidRDefault="00654337" w:rsidP="00654337">
      <w:pPr>
        <w:autoSpaceDE w:val="0"/>
        <w:autoSpaceDN w:val="0"/>
        <w:adjustRightInd w:val="0"/>
        <w:spacing w:after="0" w:line="240" w:lineRule="auto"/>
        <w:rPr>
          <w:rFonts w:cs="Times New Roman"/>
          <w:szCs w:val="28"/>
          <w:lang w:val="ro-RO"/>
        </w:rPr>
      </w:pPr>
    </w:p>
    <w:p w:rsidR="00654337" w:rsidRPr="00654337" w:rsidRDefault="00654337" w:rsidP="00654337">
      <w:pPr>
        <w:autoSpaceDE w:val="0"/>
        <w:autoSpaceDN w:val="0"/>
        <w:adjustRightInd w:val="0"/>
        <w:spacing w:after="0" w:line="240" w:lineRule="auto"/>
        <w:rPr>
          <w:rFonts w:cs="Times New Roman"/>
          <w:szCs w:val="28"/>
          <w:lang w:val="ro-RO"/>
        </w:rPr>
      </w:pPr>
      <w:r w:rsidRPr="00654337">
        <w:rPr>
          <w:rFonts w:cs="Times New Roman"/>
          <w:szCs w:val="28"/>
          <w:lang w:val="ro-RO"/>
        </w:rPr>
        <w:t xml:space="preserve">    Anexele vor fi incluse ulterior în programul legislativ Lex Expert.</w:t>
      </w:r>
    </w:p>
    <w:p w:rsidR="00654337" w:rsidRPr="00654337" w:rsidRDefault="00654337" w:rsidP="00654337">
      <w:pPr>
        <w:autoSpaceDE w:val="0"/>
        <w:autoSpaceDN w:val="0"/>
        <w:adjustRightInd w:val="0"/>
        <w:spacing w:after="0" w:line="240" w:lineRule="auto"/>
        <w:rPr>
          <w:rFonts w:cs="Times New Roman"/>
          <w:szCs w:val="28"/>
          <w:lang w:val="ro-RO"/>
        </w:rPr>
      </w:pPr>
    </w:p>
    <w:p w:rsidR="004D7634" w:rsidRPr="00654337" w:rsidRDefault="00654337" w:rsidP="00654337">
      <w:pPr>
        <w:rPr>
          <w:sz w:val="22"/>
          <w:lang w:val="ro-RO"/>
        </w:rPr>
      </w:pPr>
      <w:r w:rsidRPr="00654337">
        <w:rPr>
          <w:rFonts w:cs="Times New Roman"/>
          <w:szCs w:val="28"/>
          <w:lang w:val="ro-RO"/>
        </w:rPr>
        <w:lastRenderedPageBreak/>
        <w:t xml:space="preserve">                              ---------------</w:t>
      </w:r>
    </w:p>
    <w:sectPr w:rsidR="004D7634" w:rsidRPr="0065433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746" w:rsidRDefault="00A06746" w:rsidP="00654337">
      <w:pPr>
        <w:spacing w:after="0" w:line="240" w:lineRule="auto"/>
      </w:pPr>
      <w:r>
        <w:separator/>
      </w:r>
    </w:p>
  </w:endnote>
  <w:endnote w:type="continuationSeparator" w:id="0">
    <w:p w:rsidR="00A06746" w:rsidRDefault="00A06746" w:rsidP="0065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337" w:rsidRDefault="00654337" w:rsidP="0065433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746" w:rsidRDefault="00A06746" w:rsidP="00654337">
      <w:pPr>
        <w:spacing w:after="0" w:line="240" w:lineRule="auto"/>
      </w:pPr>
      <w:r>
        <w:separator/>
      </w:r>
    </w:p>
  </w:footnote>
  <w:footnote w:type="continuationSeparator" w:id="0">
    <w:p w:rsidR="00A06746" w:rsidRDefault="00A06746" w:rsidP="006543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337"/>
    <w:rsid w:val="003D4606"/>
    <w:rsid w:val="004D7634"/>
    <w:rsid w:val="00654337"/>
    <w:rsid w:val="00A0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1C1828-719F-4A1C-9CBA-3CE7A259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337"/>
  </w:style>
  <w:style w:type="paragraph" w:styleId="Footer">
    <w:name w:val="footer"/>
    <w:basedOn w:val="Normal"/>
    <w:link w:val="FooterChar"/>
    <w:uiPriority w:val="99"/>
    <w:unhideWhenUsed/>
    <w:rsid w:val="00654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16836</Words>
  <Characters>95971</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2022-08-22T06:10:00Z</dcterms:created>
  <dcterms:modified xsi:type="dcterms:W3CDTF">2022-08-22T06:11:00Z</dcterms:modified>
</cp:coreProperties>
</file>