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56B" w:rsidRPr="008C556B" w:rsidRDefault="008C556B" w:rsidP="008C556B">
      <w:pPr>
        <w:autoSpaceDE w:val="0"/>
        <w:autoSpaceDN w:val="0"/>
        <w:adjustRightInd w:val="0"/>
        <w:spacing w:after="0" w:line="240" w:lineRule="auto"/>
        <w:rPr>
          <w:rFonts w:cs="Times New Roman"/>
          <w:sz w:val="22"/>
          <w:szCs w:val="28"/>
          <w:lang w:val="ro-RO"/>
        </w:rPr>
      </w:pPr>
      <w:bookmarkStart w:id="0" w:name="_GoBack"/>
      <w:bookmarkEnd w:id="0"/>
      <w:r w:rsidRPr="008C556B">
        <w:rPr>
          <w:rFonts w:cs="Times New Roman"/>
          <w:sz w:val="22"/>
          <w:szCs w:val="28"/>
          <w:lang w:val="ro-RO"/>
        </w:rPr>
        <w:t xml:space="preserve">                     ORDIN  Nr. 5242/2022 din 31 august 2022</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privind organizarea şi desfăşurarea examenului naţional de bacalaureat - 2023</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Text în vigoare începând cu data de 19 aprilie 2023</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REALIZATOR: COMPANIA DE INFORMATICĂ NEAMŢ</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Text actualizat prin produsul informatic legislativ LEX EXPERT în baza actelor normative modificatoare, publicate în Monitorul Oficial al României, Partea I, până la 19 aprilie 2023.</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i/>
          <w:iCs/>
          <w:sz w:val="22"/>
          <w:szCs w:val="28"/>
          <w:lang w:val="ro-RO"/>
        </w:rPr>
        <w:t xml:space="preserve">    Act de bază</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b/>
          <w:bCs/>
          <w:color w:val="008000"/>
          <w:sz w:val="22"/>
          <w:szCs w:val="28"/>
          <w:u w:val="single"/>
          <w:lang w:val="ro-RO"/>
        </w:rPr>
        <w:t>#B</w:t>
      </w:r>
      <w:r w:rsidRPr="008C556B">
        <w:rPr>
          <w:rFonts w:cs="Times New Roman"/>
          <w:sz w:val="22"/>
          <w:szCs w:val="28"/>
          <w:lang w:val="ro-RO"/>
        </w:rPr>
        <w:t xml:space="preserve">: </w:t>
      </w:r>
      <w:r w:rsidRPr="008C556B">
        <w:rPr>
          <w:rFonts w:cs="Times New Roman"/>
          <w:i/>
          <w:iCs/>
          <w:sz w:val="22"/>
          <w:szCs w:val="28"/>
          <w:lang w:val="ro-RO"/>
        </w:rPr>
        <w:t>Ordinul ministrului educaţiei nr. 5242/2022, publicat în Monitorul Oficial al României, Partea I, nr. 873 din 5 septembrie 2022</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i/>
          <w:iCs/>
          <w:sz w:val="22"/>
          <w:szCs w:val="28"/>
          <w:lang w:val="ro-RO"/>
        </w:rPr>
        <w:t xml:space="preserve">    Acte modificatoare</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b/>
          <w:bCs/>
          <w:color w:val="008000"/>
          <w:sz w:val="22"/>
          <w:szCs w:val="28"/>
          <w:u w:val="single"/>
          <w:lang w:val="ro-RO"/>
        </w:rPr>
        <w:t>#M1</w:t>
      </w:r>
      <w:r w:rsidRPr="008C556B">
        <w:rPr>
          <w:rFonts w:cs="Times New Roman"/>
          <w:sz w:val="22"/>
          <w:szCs w:val="28"/>
          <w:lang w:val="ro-RO"/>
        </w:rPr>
        <w:t xml:space="preserve">: </w:t>
      </w:r>
      <w:r w:rsidRPr="008C556B">
        <w:rPr>
          <w:rFonts w:cs="Times New Roman"/>
          <w:i/>
          <w:iCs/>
          <w:sz w:val="22"/>
          <w:szCs w:val="28"/>
          <w:lang w:val="ro-RO"/>
        </w:rPr>
        <w:t>Ordinul ministrului educaţiei nr. 3930/2023</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8C556B">
        <w:rPr>
          <w:rFonts w:cs="Times New Roman"/>
          <w:b/>
          <w:bCs/>
          <w:i/>
          <w:iCs/>
          <w:color w:val="008000"/>
          <w:sz w:val="22"/>
          <w:szCs w:val="28"/>
          <w:u w:val="single"/>
          <w:lang w:val="ro-RO"/>
        </w:rPr>
        <w:t>#M1</w:t>
      </w:r>
      <w:r w:rsidRPr="008C556B">
        <w:rPr>
          <w:rFonts w:cs="Times New Roman"/>
          <w:i/>
          <w:iCs/>
          <w:sz w:val="22"/>
          <w:szCs w:val="28"/>
          <w:lang w:val="ro-RO"/>
        </w:rPr>
        <w:t>.</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#CIN</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w:t>
      </w:r>
      <w:r w:rsidRPr="008C556B">
        <w:rPr>
          <w:rFonts w:cs="Times New Roman"/>
          <w:b/>
          <w:bCs/>
          <w:i/>
          <w:iCs/>
          <w:sz w:val="22"/>
          <w:szCs w:val="28"/>
          <w:lang w:val="ro-RO"/>
        </w:rPr>
        <w:t>NOTĂ:</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i/>
          <w:iCs/>
          <w:sz w:val="22"/>
          <w:szCs w:val="28"/>
          <w:lang w:val="ro-RO"/>
        </w:rPr>
        <w:t xml:space="preserve">    A se vedea şi </w:t>
      </w:r>
      <w:r w:rsidRPr="008C556B">
        <w:rPr>
          <w:rFonts w:cs="Times New Roman"/>
          <w:i/>
          <w:iCs/>
          <w:color w:val="008000"/>
          <w:sz w:val="22"/>
          <w:szCs w:val="28"/>
          <w:u w:val="single"/>
          <w:lang w:val="ro-RO"/>
        </w:rPr>
        <w:t>Ordinul ministrului educaţiei nr. 3860/2023</w:t>
      </w:r>
      <w:r w:rsidRPr="008C556B">
        <w:rPr>
          <w:rFonts w:cs="Times New Roman"/>
          <w:i/>
          <w:iCs/>
          <w:sz w:val="22"/>
          <w:szCs w:val="28"/>
          <w:lang w:val="ro-RO"/>
        </w:rPr>
        <w:t xml:space="preserve"> privind aprobarea calendarului sesiunii speciale a examenului de bacalaureat - 2023 pentru absolvenţii de liceu participanţi la loturile olimpice şi la competiţiile sportive şi artistice internaţionale care se desfăşoară în aceeaşi perioadă cu examenul naţional de bacalaureat - 2023 - sesiunea iunie - iulie şi/sau pentru absolvenţii de liceu care susţin examenul de admitere la academii militare din Statele Unite ale Americii.</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#B</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Având în vedere: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prevederile </w:t>
      </w:r>
      <w:r w:rsidRPr="008C556B">
        <w:rPr>
          <w:rFonts w:cs="Times New Roman"/>
          <w:color w:val="008000"/>
          <w:sz w:val="22"/>
          <w:szCs w:val="28"/>
          <w:u w:val="single"/>
          <w:lang w:val="ro-RO"/>
        </w:rPr>
        <w:t>art. 77</w:t>
      </w:r>
      <w:r w:rsidRPr="008C556B">
        <w:rPr>
          <w:rFonts w:cs="Times New Roman"/>
          <w:sz w:val="22"/>
          <w:szCs w:val="28"/>
          <w:lang w:val="ro-RO"/>
        </w:rPr>
        <w:t xml:space="preserve"> alin. (5) şi ale </w:t>
      </w:r>
      <w:r w:rsidRPr="008C556B">
        <w:rPr>
          <w:rFonts w:cs="Times New Roman"/>
          <w:color w:val="008000"/>
          <w:sz w:val="22"/>
          <w:szCs w:val="28"/>
          <w:u w:val="single"/>
          <w:lang w:val="ro-RO"/>
        </w:rPr>
        <w:t>art. 361</w:t>
      </w:r>
      <w:r w:rsidRPr="008C556B">
        <w:rPr>
          <w:rFonts w:cs="Times New Roman"/>
          <w:sz w:val="22"/>
          <w:szCs w:val="28"/>
          <w:lang w:val="ro-RO"/>
        </w:rPr>
        <w:t xml:space="preserve"> alin. (3) lit. c) din Legea educaţiei naţionale nr. 1/2011, cu modificările şi completările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prevederile </w:t>
      </w:r>
      <w:r w:rsidRPr="008C556B">
        <w:rPr>
          <w:rFonts w:cs="Times New Roman"/>
          <w:color w:val="008000"/>
          <w:sz w:val="22"/>
          <w:szCs w:val="28"/>
          <w:u w:val="single"/>
          <w:lang w:val="ro-RO"/>
        </w:rPr>
        <w:t>Regulamentului (UE) 2016/679</w:t>
      </w:r>
      <w:r w:rsidRPr="008C556B">
        <w:rPr>
          <w:rFonts w:cs="Times New Roman"/>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8C556B">
        <w:rPr>
          <w:rFonts w:cs="Times New Roman"/>
          <w:color w:val="008000"/>
          <w:sz w:val="22"/>
          <w:szCs w:val="28"/>
          <w:u w:val="single"/>
          <w:lang w:val="ro-RO"/>
        </w:rPr>
        <w:t>Directivei 95/46/CE</w:t>
      </w:r>
      <w:r w:rsidRPr="008C556B">
        <w:rPr>
          <w:rFonts w:cs="Times New Roman"/>
          <w:sz w:val="22"/>
          <w:szCs w:val="28"/>
          <w:lang w:val="ro-RO"/>
        </w:rPr>
        <w:t xml:space="preserve"> (Regulamentul general privind protecţia datelor);</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prevederile </w:t>
      </w:r>
      <w:r w:rsidRPr="008C556B">
        <w:rPr>
          <w:rFonts w:cs="Times New Roman"/>
          <w:color w:val="008000"/>
          <w:sz w:val="22"/>
          <w:szCs w:val="28"/>
          <w:u w:val="single"/>
          <w:lang w:val="ro-RO"/>
        </w:rPr>
        <w:t>Ordinului</w:t>
      </w:r>
      <w:r w:rsidRPr="008C556B">
        <w:rPr>
          <w:rFonts w:cs="Times New Roman"/>
          <w:sz w:val="22"/>
          <w:szCs w:val="28"/>
          <w:lang w:val="ro-RO"/>
        </w:rPr>
        <w:t xml:space="preserve"> ministrului educaţiei, cercetării, tineretului şi sportului nr. 3.753/2011 privind aprobarea unor măsuri tranzitorii în sistemul naţional de învăţământ, cu modificările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Referatul de aprobare nr. 2.041 din 16.08.2022, referitor la proiectul de ordin privind organizarea şi desfăşurarea examenului naţional de bacalaureat - 2023,</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în temeiul prevederilor </w:t>
      </w:r>
      <w:r w:rsidRPr="008C556B">
        <w:rPr>
          <w:rFonts w:cs="Times New Roman"/>
          <w:color w:val="008000"/>
          <w:sz w:val="22"/>
          <w:szCs w:val="28"/>
          <w:u w:val="single"/>
          <w:lang w:val="ro-RO"/>
        </w:rPr>
        <w:t>art. 13</w:t>
      </w:r>
      <w:r w:rsidRPr="008C556B">
        <w:rPr>
          <w:rFonts w:cs="Times New Roman"/>
          <w:sz w:val="22"/>
          <w:szCs w:val="28"/>
          <w:lang w:val="ro-RO"/>
        </w:rPr>
        <w:t xml:space="preserve"> alin. (3) din Hotărârea Guvernului nr. 369/2021 privind organizarea şi funcţionarea Ministerului Educaţiei, cu modificările şi completările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w:t>
      </w:r>
      <w:r w:rsidRPr="008C556B">
        <w:rPr>
          <w:rFonts w:cs="Times New Roman"/>
          <w:b/>
          <w:bCs/>
          <w:sz w:val="22"/>
          <w:szCs w:val="28"/>
          <w:lang w:val="ro-RO"/>
        </w:rPr>
        <w:t>ministrul educaţiei</w:t>
      </w:r>
      <w:r w:rsidRPr="008C556B">
        <w:rPr>
          <w:rFonts w:cs="Times New Roman"/>
          <w:sz w:val="22"/>
          <w:szCs w:val="28"/>
          <w:lang w:val="ro-RO"/>
        </w:rPr>
        <w:t xml:space="preserve"> emite prezentul ordin.</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Se aprobă Calendarul examenului naţional de bacalaureat - 2023, prevăzut în </w:t>
      </w:r>
      <w:r w:rsidRPr="008C556B">
        <w:rPr>
          <w:rFonts w:cs="Times New Roman"/>
          <w:color w:val="008000"/>
          <w:sz w:val="22"/>
          <w:szCs w:val="28"/>
          <w:u w:val="single"/>
          <w:lang w:val="ro-RO"/>
        </w:rPr>
        <w:t>anexa</w:t>
      </w:r>
      <w:r w:rsidRPr="008C556B">
        <w:rPr>
          <w:rFonts w:cs="Times New Roman"/>
          <w:sz w:val="22"/>
          <w:szCs w:val="28"/>
          <w:lang w:val="ro-RO"/>
        </w:rPr>
        <w:t xml:space="preserve"> care face parte integrantă din prezentul ordin.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w:t>
      </w:r>
      <w:r w:rsidRPr="008C556B">
        <w:rPr>
          <w:rFonts w:cs="Times New Roman"/>
          <w:color w:val="FF0000"/>
          <w:sz w:val="22"/>
          <w:szCs w:val="28"/>
          <w:u w:val="single"/>
          <w:lang w:val="ro-RO"/>
        </w:rPr>
        <w:t>ART. 2</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Examenul naţional de bacalaureat - 2023 se desfăşoară în conformitate cu </w:t>
      </w:r>
      <w:r w:rsidRPr="008C556B">
        <w:rPr>
          <w:rFonts w:cs="Times New Roman"/>
          <w:color w:val="008000"/>
          <w:sz w:val="22"/>
          <w:szCs w:val="28"/>
          <w:u w:val="single"/>
          <w:lang w:val="ro-RO"/>
        </w:rPr>
        <w:t>Metodologia</w:t>
      </w:r>
      <w:r w:rsidRPr="008C556B">
        <w:rPr>
          <w:rFonts w:cs="Times New Roman"/>
          <w:sz w:val="22"/>
          <w:szCs w:val="28"/>
          <w:lang w:val="ro-RO"/>
        </w:rPr>
        <w:t xml:space="preserve"> de organizare şi desfăşurare a examenului de bacalaureat - 2011, aprobată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tineretului şi sportului nr. 4.799/2010 privind organizarea şi desfăşurarea examenului de bacalaureat - 2011, cu modificările ulterioare, şi cu prevederile prezentului ordin.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Comisiile de bacalaureat îşi desfăşoară activitatea în conformitate cu atribuţiile membrilor comisiilor de bacalaureat, aprobate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tineretului şi sportului nr. 4.799/2010, cu modificările ulterioare, şi cu prevederile prezentului ordin.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lastRenderedPageBreak/>
        <w:t>#M1</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(2^1) Comisia Naţională de Bacalaureat poate aproba, în situaţii justificate, prin derogare de la prevederile </w:t>
      </w:r>
      <w:r w:rsidRPr="008C556B">
        <w:rPr>
          <w:rFonts w:cs="Times New Roman"/>
          <w:i/>
          <w:iCs/>
          <w:color w:val="008000"/>
          <w:sz w:val="22"/>
          <w:szCs w:val="28"/>
          <w:u w:val="single"/>
          <w:lang w:val="ro-RO"/>
        </w:rPr>
        <w:t>art. 7</w:t>
      </w:r>
      <w:r w:rsidRPr="008C556B">
        <w:rPr>
          <w:rFonts w:cs="Times New Roman"/>
          <w:i/>
          <w:iCs/>
          <w:sz w:val="22"/>
          <w:szCs w:val="28"/>
          <w:lang w:val="ro-RO"/>
        </w:rPr>
        <w:t xml:space="preserve"> şi </w:t>
      </w:r>
      <w:r w:rsidRPr="008C556B">
        <w:rPr>
          <w:rFonts w:cs="Times New Roman"/>
          <w:i/>
          <w:iCs/>
          <w:color w:val="008000"/>
          <w:sz w:val="22"/>
          <w:szCs w:val="28"/>
          <w:u w:val="single"/>
          <w:lang w:val="ro-RO"/>
        </w:rPr>
        <w:t>8</w:t>
      </w:r>
      <w:r w:rsidRPr="008C556B">
        <w:rPr>
          <w:rFonts w:cs="Times New Roman"/>
          <w:i/>
          <w:iCs/>
          <w:sz w:val="22"/>
          <w:szCs w:val="28"/>
          <w:lang w:val="ro-RO"/>
        </w:rPr>
        <w:t xml:space="preserve"> din Metodologia de organizare şi desfăşurare a examenului de bacalaureat - 2011, aprobată prin </w:t>
      </w:r>
      <w:r w:rsidRPr="008C556B">
        <w:rPr>
          <w:rFonts w:cs="Times New Roman"/>
          <w:i/>
          <w:iCs/>
          <w:color w:val="008000"/>
          <w:sz w:val="22"/>
          <w:szCs w:val="28"/>
          <w:u w:val="single"/>
          <w:lang w:val="ro-RO"/>
        </w:rPr>
        <w:t>Ordinul</w:t>
      </w:r>
      <w:r w:rsidRPr="008C556B">
        <w:rPr>
          <w:rFonts w:cs="Times New Roman"/>
          <w:i/>
          <w:iCs/>
          <w:sz w:val="22"/>
          <w:szCs w:val="28"/>
          <w:lang w:val="ro-RO"/>
        </w:rPr>
        <w:t xml:space="preserve"> ministrului educaţiei, cercetării, tineretului şi sportului nr. 4.799/2010 privind organizarea şi desfăşurarea examenului de bacalaureat - 2011, cu modificările ulterioare, numirea, în calitate de preşedinte al comisiei de bacalaureat judeţene/Comisiei de bacalaureat a municipiului Bucureşti, a unui membru al consiliului de administraţie.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i/>
          <w:iCs/>
          <w:sz w:val="22"/>
          <w:szCs w:val="28"/>
          <w:lang w:val="ro-RO"/>
        </w:rPr>
        <w:t xml:space="preserve">    (2^2) În situaţii justificate, la solicitarea inspectoratelor şcolare judeţene/Inspectoratului Şcolar al Municipiului Bucureşti, Comisia Naţională de Bacalaureat poate aproba, prin derogare de la prevederile </w:t>
      </w:r>
      <w:r w:rsidRPr="008C556B">
        <w:rPr>
          <w:rFonts w:cs="Times New Roman"/>
          <w:i/>
          <w:iCs/>
          <w:color w:val="008000"/>
          <w:sz w:val="22"/>
          <w:szCs w:val="28"/>
          <w:u w:val="single"/>
          <w:lang w:val="ro-RO"/>
        </w:rPr>
        <w:t>art. 10</w:t>
      </w:r>
      <w:r w:rsidRPr="008C556B">
        <w:rPr>
          <w:rFonts w:cs="Times New Roman"/>
          <w:i/>
          <w:iCs/>
          <w:sz w:val="22"/>
          <w:szCs w:val="28"/>
          <w:lang w:val="ro-RO"/>
        </w:rPr>
        <w:t xml:space="preserve"> alin. (1) din Metodologia de organizare şi desfăşurare a examenului de bacalaureat - 2011, aprobată prin </w:t>
      </w:r>
      <w:r w:rsidRPr="008C556B">
        <w:rPr>
          <w:rFonts w:cs="Times New Roman"/>
          <w:i/>
          <w:iCs/>
          <w:color w:val="008000"/>
          <w:sz w:val="22"/>
          <w:szCs w:val="28"/>
          <w:u w:val="single"/>
          <w:lang w:val="ro-RO"/>
        </w:rPr>
        <w:t>Ordinul</w:t>
      </w:r>
      <w:r w:rsidRPr="008C556B">
        <w:rPr>
          <w:rFonts w:cs="Times New Roman"/>
          <w:i/>
          <w:iCs/>
          <w:sz w:val="22"/>
          <w:szCs w:val="28"/>
          <w:lang w:val="ro-RO"/>
        </w:rPr>
        <w:t xml:space="preserve"> ministrului educaţiei, cercetării, tineretului şi sportului nr. 4.799/2010 privind organizarea şi desfăşurarea examenului de bacalaureat - 2011, cu modificările ulterioare, un număr mai mare de vicepreşedinţi/secretari/membri în comisia de bacalaureat judeţeană/Comisia de bacalaureat a municipiului Bucureşti.</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#B</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Lista disciplinelor la care candidaţii susţin examenul naţional de bacalaureat în sesiunile anului 2023 este cea aprobată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tineretului şi sportului nr. 4.800/2010 privind aprobarea listei disciplinelor şi a programelor pentru examenul de bacalaureat - 2011.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Pentru specializările învăţător-educatoare şi educator-puericultor din cadrul filierei vocaţionale, profil pedagogic, disciplinele la care candidaţii susţin probele scrise ale examenului naţional de bacalaureat sunt cele prevăzute la </w:t>
      </w:r>
      <w:r w:rsidRPr="008C556B">
        <w:rPr>
          <w:rFonts w:cs="Times New Roman"/>
          <w:color w:val="008000"/>
          <w:sz w:val="22"/>
          <w:szCs w:val="28"/>
          <w:u w:val="single"/>
          <w:lang w:val="ro-RO"/>
        </w:rPr>
        <w:t>art. 7</w:t>
      </w:r>
      <w:r w:rsidRPr="008C556B">
        <w:rPr>
          <w:rFonts w:cs="Times New Roman"/>
          <w:sz w:val="22"/>
          <w:szCs w:val="28"/>
          <w:lang w:val="ro-RO"/>
        </w:rPr>
        <w:t xml:space="preserve"> alin. (5) din Regulamentul-cadru pentru organizarea şi funcţionarea învăţământului pedagogic în sistemul de învăţământ preuniversitar, aprobat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şi cercetării nr. 4.812/2020.</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(5) Pentru elevii cu cerinţe educaţionale speciale se asigură susţinerea probelor de examen adaptate în conformitate cu prevederile procedurii privind asigurarea condiţiilor de egalizare a şanselor pentru elevii cu deficienţe de vedere/deficienţe de auz şi tulburări de neurodezvoltare care susţin examenele naţionale: evaluarea naţională pentru absolvenţii clasei a VIII-a şi examenul naţional de bacalaureat, elaborată de Ministerul Educaţiei până la data de 1 noiembrie 2022, şi ale </w:t>
      </w:r>
      <w:r w:rsidRPr="008C556B">
        <w:rPr>
          <w:rFonts w:cs="Times New Roman"/>
          <w:color w:val="008000"/>
          <w:sz w:val="22"/>
          <w:szCs w:val="28"/>
          <w:u w:val="single"/>
          <w:lang w:val="ro-RO"/>
        </w:rPr>
        <w:t>art. 27</w:t>
      </w:r>
      <w:r w:rsidRPr="008C556B">
        <w:rPr>
          <w:rFonts w:cs="Times New Roman"/>
          <w:sz w:val="22"/>
          <w:szCs w:val="28"/>
          <w:lang w:val="ro-RO"/>
        </w:rPr>
        <w:t xml:space="preserve"> din Metodologia pentru asigurarea suportului necesar elevilor cu tulburări de învăţare, aprobată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naţionale nr. 3.124/2017.</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3</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Programele de bacalaureat pentru disciplinele limba şi literatura italiană maternă şi matematică sunt cele prevăzute în </w:t>
      </w:r>
      <w:r w:rsidRPr="008C556B">
        <w:rPr>
          <w:rFonts w:cs="Times New Roman"/>
          <w:color w:val="008000"/>
          <w:sz w:val="22"/>
          <w:szCs w:val="28"/>
          <w:u w:val="single"/>
          <w:lang w:val="ro-RO"/>
        </w:rPr>
        <w:t>anexa nr. 2</w:t>
      </w:r>
      <w:r w:rsidRPr="008C556B">
        <w:rPr>
          <w:rFonts w:cs="Times New Roman"/>
          <w:sz w:val="22"/>
          <w:szCs w:val="28"/>
          <w:lang w:val="ro-RO"/>
        </w:rPr>
        <w:t xml:space="preserve"> la Ordinul ministrului educaţiei naţionale nr. 4.430/2014 privind organizarea şi desfăşurarea examenului de bacalaureat naţional - 2015, cu modificările şi completările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Programele de bacalaureat pentru disciplinele fizică, logică, argumentare şi comunicare, economie sunt cele prevăzute în </w:t>
      </w:r>
      <w:r w:rsidRPr="008C556B">
        <w:rPr>
          <w:rFonts w:cs="Times New Roman"/>
          <w:color w:val="008000"/>
          <w:sz w:val="22"/>
          <w:szCs w:val="28"/>
          <w:u w:val="single"/>
          <w:lang w:val="ro-RO"/>
        </w:rPr>
        <w:t>anexa nr. 2</w:t>
      </w:r>
      <w:r w:rsidRPr="008C556B">
        <w:rPr>
          <w:rFonts w:cs="Times New Roman"/>
          <w:sz w:val="22"/>
          <w:szCs w:val="28"/>
          <w:lang w:val="ro-RO"/>
        </w:rPr>
        <w:t xml:space="preserve"> la Ordinul ministrului educaţiei, cercetării, tineretului şi sportului nr. 5.610/2012 privind organizarea şi desfăşurarea examenului de bacalaureat naţional - 2013.</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Programa de bacalaureat pentru disciplina chimie este cea prevăzută în </w:t>
      </w:r>
      <w:r w:rsidRPr="008C556B">
        <w:rPr>
          <w:rFonts w:cs="Times New Roman"/>
          <w:color w:val="008000"/>
          <w:sz w:val="22"/>
          <w:szCs w:val="28"/>
          <w:u w:val="single"/>
          <w:lang w:val="ro-RO"/>
        </w:rPr>
        <w:t>anexa nr. 2</w:t>
      </w:r>
      <w:r w:rsidRPr="008C556B">
        <w:rPr>
          <w:rFonts w:cs="Times New Roman"/>
          <w:sz w:val="22"/>
          <w:szCs w:val="28"/>
          <w:lang w:val="ro-RO"/>
        </w:rPr>
        <w:t xml:space="preserve"> la Ordinul ministrului educaţiei naţionale şi cercetării ştiinţifice nr. 5.070/2016 privind organizarea şi desfăşurarea examenului de bacalaureat naţional - 2017.</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Programa de bacalaureat pentru limba şi literatura română şi cea pentru limba şi literatura slovacă maternă sunt prevăzute în </w:t>
      </w:r>
      <w:r w:rsidRPr="008C556B">
        <w:rPr>
          <w:rFonts w:cs="Times New Roman"/>
          <w:color w:val="008000"/>
          <w:sz w:val="22"/>
          <w:szCs w:val="28"/>
          <w:u w:val="single"/>
          <w:lang w:val="ro-RO"/>
        </w:rPr>
        <w:t>anexa nr. 2</w:t>
      </w:r>
      <w:r w:rsidRPr="008C556B">
        <w:rPr>
          <w:rFonts w:cs="Times New Roman"/>
          <w:sz w:val="22"/>
          <w:szCs w:val="28"/>
          <w:lang w:val="ro-RO"/>
        </w:rPr>
        <w:t xml:space="preserve"> la Ordinul ministrului educaţiei naţionale nr. 4.923/2013 privind organizarea şi desfăşurarea examenului de bacalaureat naţional - 2014.</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(5) Programa de bacalaureat pentru evaluarea competenţelor digitale, valabilă în sesiunile examenului naţional de bacalaureat din anul 2023, este prevăzută în </w:t>
      </w:r>
      <w:r w:rsidRPr="008C556B">
        <w:rPr>
          <w:rFonts w:cs="Times New Roman"/>
          <w:color w:val="008000"/>
          <w:sz w:val="22"/>
          <w:szCs w:val="28"/>
          <w:u w:val="single"/>
          <w:lang w:val="ro-RO"/>
        </w:rPr>
        <w:t>anexa nr. 2</w:t>
      </w:r>
      <w:r w:rsidRPr="008C556B">
        <w:rPr>
          <w:rFonts w:cs="Times New Roman"/>
          <w:sz w:val="22"/>
          <w:szCs w:val="28"/>
          <w:lang w:val="ro-RO"/>
        </w:rPr>
        <w:t xml:space="preserve"> la Ordinul ministrului educaţiei naţionale nr. 4.923/2013 privind organizarea şi desfăşurarea examenului de bacalaureat naţional - 2014.</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(6) Programa de examen pentru proba C de evaluare a competenţelor lingvistice în limba chineză, valabilă în sesiunile examenului naţional de bacalaureat - 2023, este cea prevăzută în </w:t>
      </w:r>
      <w:r w:rsidRPr="008C556B">
        <w:rPr>
          <w:rFonts w:cs="Times New Roman"/>
          <w:color w:val="008000"/>
          <w:sz w:val="22"/>
          <w:szCs w:val="28"/>
          <w:u w:val="single"/>
          <w:lang w:val="ro-RO"/>
        </w:rPr>
        <w:t>anexa nr. 2</w:t>
      </w:r>
      <w:r w:rsidRPr="008C556B">
        <w:rPr>
          <w:rFonts w:cs="Times New Roman"/>
          <w:sz w:val="22"/>
          <w:szCs w:val="28"/>
          <w:lang w:val="ro-RO"/>
        </w:rPr>
        <w:t xml:space="preserve"> la Ordinul ministrului educaţiei naţionale, interimar, nr. 4.950/2019 privind organizarea şi desfăşurarea examenului de bacalaureat naţional - 2020, cu modificările şi completările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(7) Programele pentru disciplinele examenului naţional de bacalaureat, altele decât cele menţionate la alin. (1) - (6), valabile în sesiunile anului 2023, sunt cele aprobate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tineretului şi sportului nr. 4.800/2010 privind aprobarea listei disciplinelor şi a programelor pentru examenul de bacalaureat - 2011.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4</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lastRenderedPageBreak/>
        <w:t xml:space="preserve">    Recunoaşterea şi echivalarea rezultatelor obţinute la examene cu recunoaştere internaţională pentru certificarea competenţelor lingvistice în limbi străine şi la examene cu recunoaştere europeană pentru certificarea competenţelor digitale se fac în conformitate cu metodologiile de recunoaştere şi echivalare şi cu lista examenelor aprobate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studiate pe parcursul învăţământului liceal, respectiv de evaluare a competenţelor digitale, din cadrul examenului de bacalaureat, cu modificările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5</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Probele specifice susţinute de elevii claselor a XII-a din secţiile speciale de învăţământ din România, care funcţionează în baza </w:t>
      </w:r>
      <w:r w:rsidRPr="008C556B">
        <w:rPr>
          <w:rFonts w:cs="Times New Roman"/>
          <w:color w:val="008000"/>
          <w:sz w:val="22"/>
          <w:szCs w:val="28"/>
          <w:u w:val="single"/>
          <w:lang w:val="ro-RO"/>
        </w:rPr>
        <w:t>Acordului</w:t>
      </w:r>
      <w:r w:rsidRPr="008C556B">
        <w:rPr>
          <w:rFonts w:cs="Times New Roman"/>
          <w:sz w:val="22"/>
          <w:szCs w:val="28"/>
          <w:lang w:val="ro-RO"/>
        </w:rPr>
        <w:t xml:space="preserve"> dintre Guvernul României şi Guvernul Republicii Federale Germania cu privire la colaborarea în domeniul şcolar, se desfăşoară în conformitate cu </w:t>
      </w:r>
      <w:r w:rsidRPr="008C556B">
        <w:rPr>
          <w:rFonts w:cs="Times New Roman"/>
          <w:color w:val="008000"/>
          <w:sz w:val="22"/>
          <w:szCs w:val="28"/>
          <w:u w:val="single"/>
          <w:lang w:val="ro-RO"/>
        </w:rPr>
        <w:t>Regulamentul</w:t>
      </w:r>
      <w:r w:rsidRPr="008C556B">
        <w:rPr>
          <w:rFonts w:cs="Times New Roman"/>
          <w:sz w:val="22"/>
          <w:szCs w:val="28"/>
          <w:lang w:val="ro-RO"/>
        </w:rPr>
        <w:t xml:space="preserve"> de desfăşurare a examenului în vederea obţinerii Diplomei de acces general în învăţământul superior german şi a Diplomei de bacalaureat de către absolvenţii secţiilor/şcolilor speciale germane din România, aprobat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şi inovării nr. 5.262/2009 privind secţiile/şcolile speciale germane din România, finalizate cu Diplomă de acces general în învăţământul superior german şi Diplomă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Probele specifice susţinute de elevii claselor a XII-a din secţiile bilingve francone care funcţionează în baza Acordului interguvernamental franco-român se desfăşoară în conformitate cu prevederile </w:t>
      </w:r>
      <w:r w:rsidRPr="008C556B">
        <w:rPr>
          <w:rFonts w:cs="Times New Roman"/>
          <w:color w:val="008000"/>
          <w:sz w:val="22"/>
          <w:szCs w:val="28"/>
          <w:u w:val="single"/>
          <w:lang w:val="ro-RO"/>
        </w:rPr>
        <w:t>Ordinului</w:t>
      </w:r>
      <w:r w:rsidRPr="008C556B">
        <w:rPr>
          <w:rFonts w:cs="Times New Roman"/>
          <w:sz w:val="22"/>
          <w:szCs w:val="28"/>
          <w:lang w:val="ro-RO"/>
        </w:rPr>
        <w:t xml:space="preserve"> ministrului educaţiei, cercetării, tineretului şi sportului nr. 5.720/2012 privind organizarea şi desfăşurarea probelor specifice susţinute de elevii secţiilor bilingve francofone în vederea obţinerii menţiunii speciale "secţie bilingvă francofonă" pe diploma de bacalaureat, cu modificările şi completările ulterioare, şi ale prezentului ordin.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Probele specifice susţinute de elevii claselor a XII-a din secţiile bilingve româno-spaniole, care funcţionează în baza </w:t>
      </w:r>
      <w:r w:rsidRPr="008C556B">
        <w:rPr>
          <w:rFonts w:cs="Times New Roman"/>
          <w:color w:val="008000"/>
          <w:sz w:val="22"/>
          <w:szCs w:val="28"/>
          <w:u w:val="single"/>
          <w:lang w:val="ro-RO"/>
        </w:rPr>
        <w:t>Acordului</w:t>
      </w:r>
      <w:r w:rsidRPr="008C556B">
        <w:rPr>
          <w:rFonts w:cs="Times New Roman"/>
          <w:sz w:val="22"/>
          <w:szCs w:val="28"/>
          <w:lang w:val="ro-RO"/>
        </w:rPr>
        <w:t xml:space="preserve"> dintre Ministerul Educaţiei şi Cercetării din România şi Ministerul Educaţiei şi Ştiinţei din Regatul Spaniei cu privire la înfiinţarea şi funcţionarea secţiilor bilingve româno-spaniole în liceele din România şi la organizarea examenului de bacalaureat în aceste licee, se desfăşoară în conformitate cu prevederile </w:t>
      </w:r>
      <w:r w:rsidRPr="008C556B">
        <w:rPr>
          <w:rFonts w:cs="Times New Roman"/>
          <w:color w:val="008000"/>
          <w:sz w:val="22"/>
          <w:szCs w:val="28"/>
          <w:u w:val="single"/>
          <w:lang w:val="ro-RO"/>
        </w:rPr>
        <w:t>Ordinului</w:t>
      </w:r>
      <w:r w:rsidRPr="008C556B">
        <w:rPr>
          <w:rFonts w:cs="Times New Roman"/>
          <w:sz w:val="22"/>
          <w:szCs w:val="28"/>
          <w:lang w:val="ro-RO"/>
        </w:rPr>
        <w:t xml:space="preserve"> ministrului educaţiei, cercetării, tineretului şi sportului nr. 5.756/2012 privind organizarea şi desfăşurarea probelor specifice din cadrul examenului de bacalaureat, susţinute de absolvenţii secţiilor bilingve româno-spaniole, cu modificările şi completările ulterioare, şi ale prezentului ordin.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w:t>
      </w:r>
      <w:r w:rsidRPr="008C556B">
        <w:rPr>
          <w:rFonts w:cs="Times New Roman"/>
          <w:color w:val="FF0000"/>
          <w:sz w:val="22"/>
          <w:szCs w:val="28"/>
          <w:u w:val="single"/>
          <w:lang w:val="ro-RO"/>
        </w:rPr>
        <w:t>ART. 6</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Comisia de bacalaureat judeţeană/a municipiului Bucureşti va aronda elevii din clasele terminale cu specializări/calificări autorizate să funcţioneze provizoriu la o unitate de învăţământ liceal de stat/particular din localitate/judeţ/sector al municipiului Bucureşti în care funcţionează specializări/calificări acreditate identice cu cele ale elevilor arondaţi.</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În cazul în care la nivelul unui judeţ există unităţi de învăţământ liceal în care funcţionează clase cu specializări/calificări autorizate să funcţioneze provizoriu şi la nivelul judeţului respectiv nu există nicio altă unitate de învăţământ liceal de stat/particular care să aibă specializări/calificări identice acreditate, elevii din clasele autorizate să funcţioneze provizoriu vor fi arondaţi de către inspectoratul şcolar, cu acordul Comisiei Naţionale de Bacalaureat, la unităţi de învăţământ liceal din alte judeţe/municipiul Bucureşti care au acreditate specializările/calificările respective.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#M1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i/>
          <w:iCs/>
          <w:sz w:val="22"/>
          <w:szCs w:val="28"/>
          <w:lang w:val="ro-RO"/>
        </w:rPr>
        <w:t xml:space="preserve">    (2^1) În cazul în care există unităţi de învăţământ liceal în cadrul cărora funcţionează clase cu specializări/calificări autorizate să funcţioneze provizoriu, unice la nivel naţional, elevii din aceste clase vor fi arondaţi de către inspectoratul şcolar, cu acordul Comisiei Naţionale de Bacalaureat, la unităţi de învăţământ liceal care au acreditat profilul/domeniul de pregătire pentru specializările/calificările respective, din judeţ sau din alte judeţe/municipiul Bucureşti, după caz.</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#B</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Pentru a permite candidaţilor arondaţi să susţină probele de evaluare a competenţelor lingvistice şi digitale în unităţile de învăţământ ai căror elevi sunt, în cadrul comisiei de bacalaureat pentru evaluarea competenţelor lingvistice şi digitale de la nivelul unităţii de învăţământ în care sunt arondaţi elevii de la specializările/calificările autorizate provizoriu se va constitui o subcomisie care îşi va desfăşura activitatea în unitatea de învăţământ de unde provin aceşti elevi, în care vor fi incluşi obligatoriu profesori examinatori din această unitate.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Candidaţii care au finalizat specializări/calificări autorizate să funcţioneze provizoriu vor susţine probele scrise în centrele de examen la care sunt arondate unităţile de învăţământ de provenienţă ale acestora </w:t>
      </w:r>
      <w:r w:rsidRPr="008C556B">
        <w:rPr>
          <w:rFonts w:cs="Times New Roman"/>
          <w:sz w:val="22"/>
          <w:szCs w:val="28"/>
          <w:lang w:val="ro-RO"/>
        </w:rPr>
        <w:lastRenderedPageBreak/>
        <w:t>sau chiar la unităţile de învăţământ de provenienţă dacă acestea au fost desemnate centre de examen, fiind repartizaţi în săli separate de ceilalţi candidaţi din centru. La nivelul fiecărui centru de examen în care susţin probe scrise candidaţii care au finalizat specializări/calificări autorizate să funcţioneze provizoriu se constituie câte o subcomisie care va fi inclusă în decizia centrului de examen la care aceşti candidaţi sunt arondaţi.</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7</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Comisiile de bacalaureat judeţene/Comisia de bacalaureat a municipiului Bucureşti asigură dotarea cu camere de supraveghere video şi audio funcţionale a sălilor în care se desfăşoară activităţi specifice examenului de bacalaureat: susţinerea probelor, descărcarea şi multiplicarea subiectelor, predarea şi preluarea lucrărilor scrise, amestecarea, numerotarea şi introducerea în plicuri a lucrărilor, evaluarea acestora, depozitarea bagajelor.</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Până la începerea probelor de examen, comisiile de bacalaureat judeţene/Comisia de bacalaureat a municipiului Bucureşti iau/ia toate măsurile, în colaborare cu autorităţile administraţiei publice locale, pentru asigurarea dotării tuturor sălilor de examen cu camere funcţionale de supraveghere video şi audio.</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Activitatea de monitorizare a desfăşurării examenului de bacalaureat prin intermediul camerelor de supraveghere se va desfăşura în conformitate cu o procedură stabilită de Comisia Naţională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În vederea asigurării desfăşurării corecte a examenului de bacalaureat, în conformitate cu prevederile reglementărilor în vigoare, comisiile de bacalaureat din centrele de examen şi comisiile de bacalaureat judeţene/Comisia de bacalaureat a municipiului Bucureşti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fraude, verificarea se face pentru înregistrările din toate sălile de examen menţionate la alin. (1), din centrul respectiv.</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(5) Dacă, în urma verificărilor menţionate la alin. (4), se constată existenţa unor nereguli, fraude sau tentative de fraudă, respectiv nerespectarea reglementărilor privitoare la organizarea şi desfăşurarea examenului de bacalaureat, comisia de bacalaureat din centrul de examen ia măsurile ce se impun, care pot merge până la eliminarea candidaţilor din examen. Comisia de bacalaureat din centrul de examen anunţă comisia de bacalaureat judeţeană/Comisia de bacalaureat a municipiului Bucureşti, care propune eventualele măsuri de sancţionare şi informează Comisia Naţională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8</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Preşedinţii comisiilor de bacalaureat din centrele de examen şi din centrele zonale de evaluare sunt cadre didactice din învăţământul preuniversitar. Comisia Naţională de Bacalaureat elaborează procedura de selecţie şi numire a cadrelor didactice din învăţământul preuniversitar în calitate de preşedinţi ai comisiilor de bacalaureat din centrele de examen şi din centrele zonale de evaluare.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Preşedintele comisiei regionale/judeţene/a municipiului Bucureşti de contestaţii este numit de către comisia de bacalaureat judeţeană/a municipiului Bucureşti.</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Comisia Naţională de Bacalaureat poate elabora şi alte instrucţiuni/proceduri în vederea bunei organizări şi desfăşurări a examenului de bacalaureat - 2023.</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9</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Comisiile de bacalaureat judeţene/Comisia de bacalaureat a municipiului Bucureşti răspund(e) pentru buna organizare şi desfăşurare a examenului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Comisiile de bacalaureat judeţene/Comisia de bacalaureat a municipiului Bucureşti stabilesc/stabileşte componenţa comisiilor din centrele de examen cu cel mult două zile lucrătoare înainte de începerea probelor scrise, prin tragere la sorţi în şedinţă publică la care sunt invitaţi în scris, în mod obligatoriu, reprezentanţi ai consiliului judeţean/al municipiului Bucureşti al elevilor, ai asociaţiilor reprezentative ale elevilor, ai organizaţiilor reprezentative la nivel naţional ale părinţilor şi reprezentanţi ai sindicatelor afiliate la federaţiile sindicale reprezentative din învăţământ, ai presei scrise şi audiovizuale.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Cadrele didactice care fac parte din comisiile din centrele de examen, inclusiv persoanele de contact/informaticienii, sunt selectate din alte unităţi de învăţământ decât cele din care provin candidaţii arondaţi centrelor, în conformitate cu prevederile alin. (2).</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Cadrele didactice nominalizate ca profesori evaluatori sunt selectate, de regulă, din rândul cadrelor didactice care fac parte din Corpul de profesori evaluatori pentru examenele şi concursurile naţionale.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(5) Nu vor fi nominalizate în comisiile de bacalaureat persoane care, în sesiunile anterioare ale examenelor naţionale, nu şi-au îndeplinit corespunzător atribuţiile, care au săvârşit abateri, respectiv au fost sancţionate.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10</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lastRenderedPageBreak/>
        <w:t xml:space="preserve">    (1) Comisia Naţională de Bacalaureat stabileşte prin procedură specifică: modalitatea de evaluare a lucrărilor, de soluţionare a contestaţiilor şi de transmitere a lucrărilor către comisiile de bacalaureat judeţene/Comisia de bacalaureat a municipiului Bucureşti, către centrele zonale de evaluare şi centrele regionale/judeţene/municipiului Bucureşti de contestaţii; componenţa, atribuţiile membrilor comisiilor din centrele de examen, din centrele zonale de evaluare şi din centrele regionale/judeţene/municipiului Bucureşti de contestaţii; modelul tipizatului de examen; modalitatea de secretizare şi securizare a lucrărilor scrise şi consemnarea în documentele de examen a rezultatelor obţinute de candidaţi la examenul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Comisia Naţională de Bacalaureat poate decide ca activităţile din cadrul examenului naţional de bacalaureat să se realizeze utilizând aplicaţia informatică dedicată examenelor naţionale.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Se interzice candidaţilor la examenul de bacalaureat să introducă în sălile de examen ghiozdane, rucsacuri, sacoşe, poşete şi altele asemenea, candidaţii având obligaţia de a lăsa obiectele menţionate în sala de depozitare a obiectelor personale stabilită de comisia de bacalaureat în acest scop.</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Candidaţii care refuză depozitarea obiectelor menţionate la alin. (1) în sala stabilită de comisia de bacalaureat în acest scop nu sunt primiţi în examen.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Se interzice candidaţilor la examenul de bacalaureat să aibă, în sălile de examen, asupra lor, în obiectele de îmbrăcăminte sau încălţăminte, în penare şi în alte obiecte de depozitare personale sau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Se interzice candidaţilor să aibă, în sălile de examen, asupra lor, în obiectele de îmbrăcăminte sau încălţăminte, în penare şi în alte obiecte de depozitare personale sau în băncile în care sunt aşezaţi în sălile de examen, telefoane mobile, căşti audio, precum şi orice mijloc electronic de calcul sau de comunicare/care permite conectarea la internet/la reţele de socializare, ce ar putea fi utilizate pentru rezolvarea subiectelor, pentru efectuarea calculelor, pentru comunicare cu alţi candidaţi/asistenţi din centrul/centrele de examen sau cu exteriorul.</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(5) Se interzice candidaţilor la examenul de bacalaureat să comunice între ei sau cu exteriorul, să copieze, să transmită materiale care permit copiatul sau să schimbe între ei foi din lucrare, ciorne, notiţe sau alte materiale care ar putea fi utilizate pentru rezolvarea subiectelor.</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(6) Candidaţii care încalcă regulile menţionate la alin. (3) - (5) sunt eliminaţi din examen, indiferent dacă materialele/obiectele interzise au fost folosite sau nu, indiferent dacă au fost introduse de aceştia ori de alţi candidaţi, de cadre didactice din comisie sau de alte persoane şi indiferent dacă ei au primit ori au transmis materialele interzise.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(7) Încălcarea regulilor menţionate la alin. (3) - (5) va fi considerată tentativă de fraudă, iar candidaţii respectivi nu mai pot participa la probele următoare şi sunt declaraţi "eliminaţi din examen", fără posibilitatea recunoaşterii, în sesiunile următoare, a notelor la probele promovate anterior eliminării, inclusiv a probelor de evaluare a competenţelor lingvistice şi digitale. Aceşti candidaţi nu mai au dreptul de a participa la următoarele două sesiuni ale examenului de bacalaureat. Calculul celor două sesiuni la care candidaţii "eliminaţi din examen" nu mai au dreptul de a participa se face fără luarea în considerare a sesiunii speciale a examenului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(8) Candidaţii care doresc să predea lucrările înainte de expirarea timpului maxim pot părăsi sala de examen fără a primi subiectele. Candidaţii primesc subiectele numai dacă părăsesc sala după expirarea timpului maxim destinat desfăşurării probelor scrise.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(9) Înainte de începerea probelor, asistenţii prezintă candidaţilor prevederile metodologice care vizează organizarea şi desfăşurarea corectă a examenului de bacalaureat şi prevederile alin. (1) - (7) şi le solicită să predea toate eventualele materiale şi obiecte care, potrivit reglementărilor în vigoare pentru examenul de bacalaureat, sunt interzise în sala de examen.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(10) După parcurgerea etapelor menţionate la alin. (9), candidaţii vor semna un proces-verbal în care se regăsesc prevederile alin. (1) - (7) şi menţiunea că au luat cunoştinţă de faptul că nerespectarea regulilor menţionate la alin. (3) - (5) are drept consecinţă măsurile menţionate la alin. (6) şi (7).</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12</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În procesul de evaluare iniţială a lucrărilor scrise şi de rezolvare a contestaţiilor, după validarea finalizării evaluării de către cei doi profesori evaluatori, în cazul în care diferenţa dintre notele celor doi evaluatori este mai mică sau egală cu un punct, este calculată nota finală, ca medie aritmetică cu două zecimale a notelor acordate de evaluatori, fără rotunjire, fiind înregistrată în catalogul de bacalaureat.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lastRenderedPageBreak/>
        <w:t xml:space="preserve">    (2) În cazul în care diferenţa dintre notele acordate de cei doi profesori evaluatori este mai mare de 1 punct, acestea nu se transcriu pe lucrare şi se procedează astfel:</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preşedintele comisiei nominalizează alţi doi profesori evaluatori pentru recorectarea lucrării;</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după finalizarea recorectării lucrării, notele acordate de fiecare dintre cei patru evaluatori se trec pe lucrare şi se semnează de către evaluatori;</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 preşedintele comisiei calculează nota finală din cele 4 (patru) note, după eliminarea celor două note - valori extreme, ca medie aritmetică cu două zecimale fără rotunjire, a celor două note - valori centrale. Media rezultată reprezintă nota finală pe care o trece pe lucrare şi semnează.</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În cadrul etapei de soluţionare a contestaţiilor, după încheierea evaluării lucrărilor, nota finală se calculează cu respectarea prevederilor alin. (1) şi (2). În situaţia în care, după desecretizarea lucrării, se constată o diferenţă de notare mai mare de 1,5 puncte, în plus sau în minus, între nota de la evaluarea iniţială şi cea de la contestaţii, lucrarea se resecretizează şi este transmisă spre a fi reevaluată altor doi profesori evaluatori. Nota finală, ca urmare a reevaluării în etapa de soluţionare a contestaţiei, este calculată cu respectarea prevederilor alin. (1) şi (2).</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Nota definitivă, acordată în conformitate cu procedura menţionată la alin. (1) - (3), nu mai poate fi modificată şi reprezintă nota obţinută de candidat la proba respectivă.</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13</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Candidaţii care depun contestaţii completează şi semnează o declaraţie-tip în care se menţionează faptul că au luat cunoştinţă că nota acordată ca urmare a soluţionării contestaţiei poate modifica nota iniţială prin creştere sau descreştere, după caz.</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Comisia Naţională de Bacalaureat va transmite comisiei de bacalaureat judeţene/Comisiei de bacalaureat a municipiului Bucureşti modelul cererii-tip pentru depunerea contestaţiei, care include şi declaraţia-tip menţionată la alin. (1).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14</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(1) Comunicarea rezultatelor obţinute la examenul naţional de bacalaureat se face anonimizat, utilizându-se codurile individuale care înlocuiesc numele şi prenumele candidaţilor şi care au fost distribuite candidaţilor, pe bază de semnătură de primire, la prima probă susţinută de aceştia.</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(2) Pentru comunicarea notelor obţinute la examenul naţional de bacalaureat, înainte de etapa de depunere şi soluţionare a contestaţiilor, comisiile din unităţile de învăţământ/centrele de examen tipăresc lista rezultatelor examenului de bacalaureat care cuprinde: codul candidatului, unitatea de învăţământ de provenienţă, judeţul, promoţia, forma de învăţământ absolvită, specializarea, notele obţinute la fiecare probă scrisă, media sau menţiunile "reuşit"/"respins"/"neprezentat"/"eliminat din examen", după caz.</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(3) În baza prevederilor </w:t>
      </w:r>
      <w:r w:rsidRPr="008C556B">
        <w:rPr>
          <w:rFonts w:cs="Times New Roman"/>
          <w:color w:val="008000"/>
          <w:sz w:val="22"/>
          <w:szCs w:val="28"/>
          <w:u w:val="single"/>
          <w:lang w:val="ro-RO"/>
        </w:rPr>
        <w:t>art. 15</w:t>
      </w:r>
      <w:r w:rsidRPr="008C556B">
        <w:rPr>
          <w:rFonts w:cs="Times New Roman"/>
          <w:sz w:val="22"/>
          <w:szCs w:val="28"/>
          <w:lang w:val="ro-RO"/>
        </w:rPr>
        <w:t xml:space="preserve"> alin. (20) din Metodologia de organizare şi desfăşurare a examenului de bacalaureat - 2011, aprobată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cercetării, tineretului şi sportului nr. 4.799/2010, cu modificările ulterioare, şi ale </w:t>
      </w:r>
      <w:r w:rsidRPr="008C556B">
        <w:rPr>
          <w:rFonts w:cs="Times New Roman"/>
          <w:color w:val="008000"/>
          <w:sz w:val="22"/>
          <w:szCs w:val="28"/>
          <w:u w:val="single"/>
          <w:lang w:val="ro-RO"/>
        </w:rPr>
        <w:t>Regulamentului (UE) 2016/679</w:t>
      </w:r>
      <w:r w:rsidRPr="008C556B">
        <w:rPr>
          <w:rFonts w:cs="Times New Roman"/>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8C556B">
        <w:rPr>
          <w:rFonts w:cs="Times New Roman"/>
          <w:color w:val="008000"/>
          <w:sz w:val="22"/>
          <w:szCs w:val="28"/>
          <w:u w:val="single"/>
          <w:lang w:val="ro-RO"/>
        </w:rPr>
        <w:t>Directivei 95/46/CE</w:t>
      </w:r>
      <w:r w:rsidRPr="008C556B">
        <w:rPr>
          <w:rFonts w:cs="Times New Roman"/>
          <w:sz w:val="22"/>
          <w:szCs w:val="28"/>
          <w:lang w:val="ro-RO"/>
        </w:rPr>
        <w:t xml:space="preserve"> (Regulamentul general privind protecţia datelor), comisiile din unităţile de învăţământ/centrele de examen afişează/postează, utilizând codurile individuale ale candidaţilor care au depus contestaţii, notele obţinute în urma rezolvării contestaţiilor, la loc vizibil, la avizier şi pe website-ul unităţii de învăţământ.</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(4) Comisiile din unităţile de învăţământ - centre de examen tipăresc lista rezultatelor finale după contestaţii, ale candidaţilor anonimizaţi, şi o afişează, conform calendarului, cu semnătura preşedintelui şi a secretarului comisiei din centrul de examen, la avizierul unităţii de învăţământ şi pe website-ul acesteia.</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(5) Rezultatele examenului naţional de bacalaureat ale candidaţilor anonimizaţi sunt afişate şi pe pagina de internet a Ministerului Educaţiei şi a inspectoratelor şcolare.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15</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Completarea şi eliberarea actelor de studii se realizează în conformitate cu prevederile </w:t>
      </w:r>
      <w:r w:rsidRPr="008C556B">
        <w:rPr>
          <w:rFonts w:cs="Times New Roman"/>
          <w:color w:val="008000"/>
          <w:sz w:val="22"/>
          <w:szCs w:val="28"/>
          <w:u w:val="single"/>
          <w:lang w:val="ro-RO"/>
        </w:rPr>
        <w:t>Regulamentului</w:t>
      </w:r>
      <w:r w:rsidRPr="008C556B">
        <w:rPr>
          <w:rFonts w:cs="Times New Roman"/>
          <w:sz w:val="22"/>
          <w:szCs w:val="28"/>
          <w:lang w:val="ro-RO"/>
        </w:rPr>
        <w:t xml:space="preserve"> privind regimul actelor de studii şi al documentelor şcolare gestionate de unităţile de învăţământ preuniversitar, aprobat prin </w:t>
      </w:r>
      <w:r w:rsidRPr="008C556B">
        <w:rPr>
          <w:rFonts w:cs="Times New Roman"/>
          <w:color w:val="008000"/>
          <w:sz w:val="22"/>
          <w:szCs w:val="28"/>
          <w:u w:val="single"/>
          <w:lang w:val="ro-RO"/>
        </w:rPr>
        <w:t>Ordinul</w:t>
      </w:r>
      <w:r w:rsidRPr="008C556B">
        <w:rPr>
          <w:rFonts w:cs="Times New Roman"/>
          <w:sz w:val="22"/>
          <w:szCs w:val="28"/>
          <w:lang w:val="ro-RO"/>
        </w:rPr>
        <w:t xml:space="preserve"> ministrului educaţiei naţionale şi cercetării ştiinţifice nr. 3.844/2016, cu modificările şi completările ulterioare.</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16</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La data intrării în vigoare a prezentului ordin, orice alte prevederi contrare se abrogă.</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17</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Direcţia generală învăţământ preuniversitar, Centrul Naţional de Politici şi Evaluare în Educaţie, Direcţia generală minorităţi şi relaţia cu Parlamentul - Direcţia minorităţi, Direcţia generală economică, inspectoratele </w:t>
      </w:r>
      <w:r w:rsidRPr="008C556B">
        <w:rPr>
          <w:rFonts w:cs="Times New Roman"/>
          <w:sz w:val="22"/>
          <w:szCs w:val="28"/>
          <w:lang w:val="ro-RO"/>
        </w:rPr>
        <w:lastRenderedPageBreak/>
        <w:t>şcolare judeţene/Inspectoratul Şcolar al Municipiului Bucureşti şi unităţile de învăţământ preuniversitar duc la îndeplinire prevederile prezentului ordin.</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ART. 18</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Prezentul ordin se publică în Monitorul Oficial al României, Partea I.</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#M1</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sz w:val="22"/>
          <w:szCs w:val="28"/>
          <w:lang w:val="ro-RO"/>
        </w:rPr>
        <w:t xml:space="preserve">    </w:t>
      </w:r>
      <w:r w:rsidRPr="008C556B">
        <w:rPr>
          <w:rFonts w:cs="Times New Roman"/>
          <w:color w:val="FF0000"/>
          <w:sz w:val="22"/>
          <w:szCs w:val="28"/>
          <w:u w:val="single"/>
          <w:lang w:val="ro-RO"/>
        </w:rPr>
        <w:t>ANEXĂ</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w:t>
      </w:r>
      <w:r w:rsidRPr="008C556B">
        <w:rPr>
          <w:rFonts w:cs="Times New Roman"/>
          <w:b/>
          <w:bCs/>
          <w:i/>
          <w:iCs/>
          <w:sz w:val="22"/>
          <w:szCs w:val="28"/>
          <w:lang w:val="ro-RO"/>
        </w:rPr>
        <w:t>CALENDARUL</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w:t>
      </w:r>
      <w:r w:rsidRPr="008C556B">
        <w:rPr>
          <w:rFonts w:cs="Times New Roman"/>
          <w:b/>
          <w:bCs/>
          <w:i/>
          <w:iCs/>
          <w:sz w:val="22"/>
          <w:szCs w:val="28"/>
          <w:lang w:val="ro-RO"/>
        </w:rPr>
        <w:t>examenului naţional de bacalaureat - 2023</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w:t>
      </w:r>
      <w:r w:rsidRPr="008C556B">
        <w:rPr>
          <w:rFonts w:cs="Times New Roman"/>
          <w:b/>
          <w:bCs/>
          <w:i/>
          <w:iCs/>
          <w:sz w:val="22"/>
          <w:szCs w:val="28"/>
          <w:lang w:val="ro-RO"/>
        </w:rPr>
        <w:t>Sesiunea iunie - iulie 2023</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xml:space="preserve"> _____________________________________________________________________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29 mai - 7 iunie 2023| Înscrierea candidaţilor la prima sesiune de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examen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 iunie 2023         | Încheierea cursurilor pentru clasa a XII-a/a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XIII-a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12 - 14 iunie 2023   | Evaluarea competenţelor lingvistice de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comunicare orală în limba română - proba A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14 - 15 iunie 2023   | Evaluarea competenţelor lingvistice de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comunicare orală în limba maternă - proba B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14 - 16 iunie 2023   | Evaluarea competenţelor digitale - proba D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19 - 21 iunie 2023   | Evaluarea competenţelor lingvistice într-o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limbă de circulaţie internaţională - proba C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26 iunie 2023        | Limba şi literatura română - proba E.a) -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27 iunie 2023        | Proba obligatorie a profilului - proba E.c)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28 iunie 2023        | Proba la alegere a profilului şi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specializării - proba E.d)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29 iunie 2023        | Limba şi literatura maternă - proba E.b) -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3 iulie 2023         | Afişarea rezultatelor la probele scrise până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la ora 12.00 şi depunerea contestaţiilor în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intervalul orar 12.00 - 18.00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4 - 6 iulie 2023     | Rezolvarea contestaţiilor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7 iulie 2023         | Afişarea rezultatelor finale                 |</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w:t>
      </w:r>
      <w:r w:rsidRPr="008C556B">
        <w:rPr>
          <w:rFonts w:cs="Times New Roman"/>
          <w:b/>
          <w:bCs/>
          <w:i/>
          <w:iCs/>
          <w:sz w:val="22"/>
          <w:szCs w:val="28"/>
          <w:lang w:val="ro-RO"/>
        </w:rPr>
        <w:t>Sesiunea august 2023</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xml:space="preserve"> _____________________________________________________________________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17 - 24 iulie 2023   | Înscrierea candidaţilor la a doua sesiune de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examen, inclusiv a candidaţilor care au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promovat examenele de corigenţe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7 - 8 august 2023    | Evaluarea competenţelor lingvistice de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comunicare orală în limba română - proba A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8 august 2023        | Evaluarea competenţelor lingvistice de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comunicare orală în limba maternă - proba B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9 august 2023        | Evaluarea competenţelor digitale - proba D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10 - 11 august 2023  | Evaluarea competenţelor lingvistice într-o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lastRenderedPageBreak/>
        <w:t>|                      | limbă de circulaţie internaţională - proba C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16 august 2023       | Limba şi literatura română - proba E.a) -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17 august 2023       | Proba obligatorie a profilului - proba E.c)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18 august 2023       | Proba la alegere a profilului şi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specializării - proba E.d)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21 august 2023       | Limba şi literatura maternă - proba E.b) -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proba scrisă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25 august 2023       | Afişarea rezultatelor la probele scrise (până|</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la ora 12.00) şi depunerea contestaţiilor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 (orele 12.00 - 18.00)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26 - 28 august 2023  | Rezolvarea contestaţiilor                    |</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ascii="Courier New" w:hAnsi="Courier New" w:cs="Courier New"/>
          <w:i/>
          <w:iCs/>
          <w:sz w:val="18"/>
          <w:lang w:val="ro-RO"/>
        </w:rPr>
      </w:pPr>
      <w:r w:rsidRPr="008C556B">
        <w:rPr>
          <w:rFonts w:ascii="Courier New" w:hAnsi="Courier New" w:cs="Courier New"/>
          <w:i/>
          <w:iCs/>
          <w:sz w:val="18"/>
          <w:lang w:val="ro-RO"/>
        </w:rPr>
        <w:t>| 29 august 2023       | Afişarea rezultatelor finale                 |</w:t>
      </w: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ascii="Courier New" w:hAnsi="Courier New" w:cs="Courier New"/>
          <w:i/>
          <w:iCs/>
          <w:sz w:val="18"/>
          <w:lang w:val="ro-RO"/>
        </w:rPr>
        <w:t>|______________________|______________________________________________|</w:t>
      </w:r>
    </w:p>
    <w:p w:rsidR="008C556B" w:rsidRPr="008C556B" w:rsidRDefault="008C556B" w:rsidP="008C556B">
      <w:pPr>
        <w:autoSpaceDE w:val="0"/>
        <w:autoSpaceDN w:val="0"/>
        <w:adjustRightInd w:val="0"/>
        <w:spacing w:after="0" w:line="240" w:lineRule="auto"/>
        <w:rPr>
          <w:rFonts w:cs="Times New Roman"/>
          <w:i/>
          <w:iCs/>
          <w:sz w:val="22"/>
          <w:szCs w:val="28"/>
          <w:lang w:val="ro-RO"/>
        </w:rPr>
      </w:pPr>
    </w:p>
    <w:p w:rsidR="008C556B" w:rsidRPr="008C556B" w:rsidRDefault="008C556B" w:rsidP="008C556B">
      <w:pPr>
        <w:autoSpaceDE w:val="0"/>
        <w:autoSpaceDN w:val="0"/>
        <w:adjustRightInd w:val="0"/>
        <w:spacing w:after="0" w:line="240" w:lineRule="auto"/>
        <w:rPr>
          <w:rFonts w:cs="Times New Roman"/>
          <w:i/>
          <w:iCs/>
          <w:sz w:val="22"/>
          <w:szCs w:val="28"/>
          <w:lang w:val="ro-RO"/>
        </w:rPr>
      </w:pPr>
      <w:r w:rsidRPr="008C556B">
        <w:rPr>
          <w:rFonts w:cs="Times New Roman"/>
          <w:i/>
          <w:iCs/>
          <w:sz w:val="22"/>
          <w:szCs w:val="28"/>
          <w:lang w:val="ro-RO"/>
        </w:rPr>
        <w:t xml:space="preserve">    NOTĂ:</w:t>
      </w: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i/>
          <w:iCs/>
          <w:sz w:val="22"/>
          <w:szCs w:val="28"/>
          <w:lang w:val="ro-RO"/>
        </w:rPr>
        <w:t xml:space="preserve">    La solicitarea comisiilor de bacalaureat judeţene/Comisiei de bacalaureat a municipiului Bucureşti sau din proprie iniţiativă, Comisia Naţională de Bacalaureat poate aproba, în situaţii justificate şi dovedite, înscrierea candidaţilor în afara perioadei prevăzute, precum şi prelungirea perioadelor de susţinere a probelor de evaluare a competenţelor lingvistice sau digitale, de evaluare/reevaluare a lucrărilor scrise ori de afişare a rezultatelor şi reducerea perioadei de afişare a rezultatelor.</w:t>
      </w:r>
    </w:p>
    <w:p w:rsidR="008C556B" w:rsidRPr="008C556B" w:rsidRDefault="008C556B" w:rsidP="008C556B">
      <w:pPr>
        <w:autoSpaceDE w:val="0"/>
        <w:autoSpaceDN w:val="0"/>
        <w:adjustRightInd w:val="0"/>
        <w:spacing w:after="0" w:line="240" w:lineRule="auto"/>
        <w:rPr>
          <w:rFonts w:cs="Times New Roman"/>
          <w:sz w:val="22"/>
          <w:szCs w:val="28"/>
          <w:lang w:val="ro-RO"/>
        </w:rPr>
      </w:pPr>
    </w:p>
    <w:p w:rsidR="008C556B" w:rsidRPr="008C556B" w:rsidRDefault="008C556B" w:rsidP="008C556B">
      <w:pPr>
        <w:autoSpaceDE w:val="0"/>
        <w:autoSpaceDN w:val="0"/>
        <w:adjustRightInd w:val="0"/>
        <w:spacing w:after="0" w:line="240" w:lineRule="auto"/>
        <w:rPr>
          <w:rFonts w:cs="Times New Roman"/>
          <w:sz w:val="22"/>
          <w:szCs w:val="28"/>
          <w:lang w:val="ro-RO"/>
        </w:rPr>
      </w:pPr>
      <w:r w:rsidRPr="008C556B">
        <w:rPr>
          <w:rFonts w:cs="Times New Roman"/>
          <w:b/>
          <w:bCs/>
          <w:color w:val="008000"/>
          <w:sz w:val="22"/>
          <w:szCs w:val="28"/>
          <w:u w:val="single"/>
          <w:lang w:val="ro-RO"/>
        </w:rPr>
        <w:t>#B</w:t>
      </w:r>
    </w:p>
    <w:p w:rsidR="004D7634" w:rsidRPr="008C556B" w:rsidRDefault="008C556B" w:rsidP="008C556B">
      <w:pPr>
        <w:rPr>
          <w:sz w:val="20"/>
          <w:lang w:val="ro-RO"/>
        </w:rPr>
      </w:pPr>
      <w:r w:rsidRPr="008C556B">
        <w:rPr>
          <w:rFonts w:cs="Times New Roman"/>
          <w:sz w:val="22"/>
          <w:szCs w:val="28"/>
          <w:lang w:val="ro-RO"/>
        </w:rPr>
        <w:t xml:space="preserve">                              ---------------</w:t>
      </w:r>
    </w:p>
    <w:sectPr w:rsidR="004D7634" w:rsidRPr="008C556B"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D12" w:rsidRDefault="00AF5D12" w:rsidP="00876CD8">
      <w:pPr>
        <w:spacing w:after="0" w:line="240" w:lineRule="auto"/>
      </w:pPr>
      <w:r>
        <w:separator/>
      </w:r>
    </w:p>
  </w:endnote>
  <w:endnote w:type="continuationSeparator" w:id="0">
    <w:p w:rsidR="00AF5D12" w:rsidRDefault="00AF5D12" w:rsidP="0087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CD8" w:rsidRPr="00961CD3" w:rsidRDefault="00876CD8" w:rsidP="00876CD8">
    <w:pPr>
      <w:pStyle w:val="Footer"/>
      <w:jc w:val="center"/>
      <w:rPr>
        <w:sz w:val="22"/>
      </w:rPr>
    </w:pPr>
    <w:r w:rsidRPr="00961CD3">
      <w:rPr>
        <w:sz w:val="22"/>
      </w:rPr>
      <w:fldChar w:fldCharType="begin"/>
    </w:r>
    <w:r w:rsidRPr="00961CD3">
      <w:rPr>
        <w:sz w:val="22"/>
      </w:rPr>
      <w:instrText xml:space="preserve"> PAGE  \* Arabic  \* MERGEFORMAT </w:instrText>
    </w:r>
    <w:r w:rsidRPr="00961CD3">
      <w:rPr>
        <w:sz w:val="22"/>
      </w:rPr>
      <w:fldChar w:fldCharType="separate"/>
    </w:r>
    <w:r w:rsidR="008C556B">
      <w:rPr>
        <w:noProof/>
        <w:sz w:val="22"/>
      </w:rPr>
      <w:t>1</w:t>
    </w:r>
    <w:r w:rsidRPr="00961CD3">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D12" w:rsidRDefault="00AF5D12" w:rsidP="00876CD8">
      <w:pPr>
        <w:spacing w:after="0" w:line="240" w:lineRule="auto"/>
      </w:pPr>
      <w:r>
        <w:separator/>
      </w:r>
    </w:p>
  </w:footnote>
  <w:footnote w:type="continuationSeparator" w:id="0">
    <w:p w:rsidR="00AF5D12" w:rsidRDefault="00AF5D12" w:rsidP="00876C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8"/>
    <w:rsid w:val="00194883"/>
    <w:rsid w:val="00206B03"/>
    <w:rsid w:val="002C194A"/>
    <w:rsid w:val="003D4606"/>
    <w:rsid w:val="003F102E"/>
    <w:rsid w:val="004D7634"/>
    <w:rsid w:val="004F5C94"/>
    <w:rsid w:val="005259AC"/>
    <w:rsid w:val="00561F70"/>
    <w:rsid w:val="005E773D"/>
    <w:rsid w:val="00793703"/>
    <w:rsid w:val="00871DEE"/>
    <w:rsid w:val="00876CD8"/>
    <w:rsid w:val="008C556B"/>
    <w:rsid w:val="00961CD3"/>
    <w:rsid w:val="00972153"/>
    <w:rsid w:val="00AF5D12"/>
    <w:rsid w:val="00B66481"/>
    <w:rsid w:val="00C15A29"/>
    <w:rsid w:val="00C44EA0"/>
    <w:rsid w:val="00CD0698"/>
    <w:rsid w:val="00D51A5E"/>
    <w:rsid w:val="00D5547C"/>
    <w:rsid w:val="00DD3F10"/>
    <w:rsid w:val="00E71CBE"/>
    <w:rsid w:val="00EC4470"/>
    <w:rsid w:val="00FC6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A24FA-862E-4539-B2A5-9AADAF68C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C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CD8"/>
  </w:style>
  <w:style w:type="paragraph" w:styleId="Footer">
    <w:name w:val="footer"/>
    <w:basedOn w:val="Normal"/>
    <w:link w:val="FooterChar"/>
    <w:uiPriority w:val="99"/>
    <w:unhideWhenUsed/>
    <w:rsid w:val="00876C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6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5223</Words>
  <Characters>29773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mdcoroiu@yahoo.com</cp:lastModifiedBy>
  <cp:revision>20</cp:revision>
  <dcterms:created xsi:type="dcterms:W3CDTF">2022-09-12T13:15:00Z</dcterms:created>
  <dcterms:modified xsi:type="dcterms:W3CDTF">2023-04-25T07:46:00Z</dcterms:modified>
</cp:coreProperties>
</file>