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4BC" w:rsidRPr="007F04BC" w:rsidRDefault="007F04BC" w:rsidP="007F04BC">
      <w:pPr>
        <w:autoSpaceDE w:val="0"/>
        <w:autoSpaceDN w:val="0"/>
        <w:adjustRightInd w:val="0"/>
        <w:spacing w:after="0" w:line="240" w:lineRule="auto"/>
        <w:rPr>
          <w:rFonts w:cs="Times New Roman"/>
          <w:szCs w:val="28"/>
          <w:lang w:val="ro-RO"/>
        </w:rPr>
      </w:pPr>
      <w:bookmarkStart w:id="0" w:name="_GoBack"/>
      <w:bookmarkEnd w:id="0"/>
      <w:r w:rsidRPr="007F04BC">
        <w:rPr>
          <w:rFonts w:cs="Times New Roman"/>
          <w:szCs w:val="28"/>
          <w:lang w:val="ro-RO"/>
        </w:rPr>
        <w:t xml:space="preserve">                  DECLARAŢIE  Nr. 4/2022 din 12 decembrie 2022</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privind consolidarea egalităţii de şanse în România</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EMITENT:      PARLAMENTUL ROMÂNIEI</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PUBLICATĂ ÎN: MONITORUL OFICIAL  NR. 1198 din 13 decembrie 2022</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Parlamentul României, ca expresie fundamentală a suveranităţii naţionale şi a democraţiei, reprezentant al societăţii româneşti în ansamblul ei şi unică autoritate legiuitoare,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în temeiul prevederilor art. 13 pct. 23 din Regulamentul activităţilor comune ale Camerei Deputaţilor şi Senatului, aprobat prin Hotărârea Parlamentului României nr. 4/1992, republicat,</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w:t>
      </w:r>
      <w:r w:rsidRPr="007F04BC">
        <w:rPr>
          <w:rFonts w:cs="Times New Roman"/>
          <w:b/>
          <w:bCs/>
          <w:szCs w:val="28"/>
          <w:lang w:val="ro-RO"/>
        </w:rPr>
        <w:t>Parlamentul României</w:t>
      </w:r>
      <w:r w:rsidRPr="007F04BC">
        <w:rPr>
          <w:rFonts w:cs="Times New Roman"/>
          <w:szCs w:val="28"/>
          <w:lang w:val="ro-RO"/>
        </w:rPr>
        <w:t xml:space="preserve"> adoptă prezenta declaraţie.</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Amintind de art. 1 din Declaraţia Universală a Drepturilor Omului ce promovează egalitatea, demnitatea şi libertatea tuturor cetăţenilor; de art. 1 alin. (3) şi de principiile proclamate de Carta Naţiunilor Unite ce promovează demnitatea, drepturi egale şi inalienabile tuturor indivizilor ca fundament al libertăţii, justiţiei şi păcii; de art. 26 din Convenţia internaţională cu privire la drepturile civile şi politice privind nediscriminarea; de recomandările OCDE; precum şi de art. 16 alin. (3) din Constituţia României, republicată,</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recunoscând importanţa egalităţii de şanse ca un drept fundamental şi ca unul dintre principiile de bază pe care se clădeşte o societate durabilă, rezilientă, deschisă, paşnică, prosperă, incluzivă şi competitivă; la nivelul societăţii româneşti vom putea valorifica pe deplin potenţialul naţional şi european şi prin recunoaşterea diversităţii de care dispunem, iar egalitatea de şanse între femei şi bărbaţi va atrage după sine un spor de productivitate şi de competitivitate, condiţii necesare pentru a face faţă provocărilor ulterioare,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conştientizând importanţa combaterii oricărei forme de discriminare directe sau indirecte, inclusiv aplicarea unor măsuri adecvate pentru a capacita femeile să îşi realizeze întregul potenţial de dezvoltare şi participare completă şi fără piedici legislative la viaţa economică, socială, politică, culturală şi civică a României,</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subliniind necesitatea consolidării unei legislaţii naţionale mai cuprinzătoare privind promovarea egalităţii de şanse între femei şi bărbaţi şi de a elimina bariere discriminatorii de ordin politic, economic şi social; în prezent, se remarcă o inegalitate accentuată în ceea ce priveşte participarea femeilor pe piaţa muncii, ocuparea poziţiilor de conducere, dar şi reprezentarea politică,</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având convingerea că orice prevedere legislativă privind egalitatea de şanse şi împuternicirea femeilor trebuie să reflecte experienţele naţionale,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reiterând importanţa unui efort colectiv major la nivel naţional din partea tuturor instituţiilor, organizaţiilor societăţii civile şi a tuturor actorilor politici implicaţi în acest proces pentru a moderniza şi integra standardele legale privind promovarea egalităţii de şanse între femei şi bărbaţi, inclusiv de a reduce disparităţile dintre legislaţia europeană şi abordările naţionale,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luând în considerare deplina disponibilitate şi implicare a Preşedintelui României şi a Guvernului pentru sprijinirea şi dezvoltarea de măsuri active care să combată stereotipurile şi discriminarea, astfel încât societatea românească, în ansamblul ei, să ofere oportunităţi egale pentru toţi oamenii,</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w:t>
      </w:r>
      <w:r w:rsidRPr="007F04BC">
        <w:rPr>
          <w:rFonts w:cs="Times New Roman"/>
          <w:b/>
          <w:bCs/>
          <w:szCs w:val="28"/>
          <w:lang w:val="ro-RO"/>
        </w:rPr>
        <w:t>declară că:</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 încurajează participarea deplină şi egală a tuturor femeilor din România şi demersurile care să dezvolte, finanţeze şi să implementeze programe, iniţiative şi politici publice relevante;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 recunoaşte necesitatea implementării şi aplicării unui cadru legislativ care să elimine inegalităţile nedrepte şi să promoveze accesul egal la mandate de reprezentare politică sau la responsabilităţile profesionale şi poziţiile de conducere;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 sprijină eliminarea tuturor formelor de inegalitate de şanse precum: violenţa împotriva femeilor şi fetelor, căsătoria timpurie şi forţată, lipsa de echitate la angajare şi diferenţa salarială între femei şi bărbaţi sau participarea inegală la luarea deciziilor private şi publice;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 salută modificări şi iniţiative orientate pe stabilirea unei cote de reprezentare pe listele de candidaţi pentru alegerile locale, parlamentare şi europarlamentare;</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 consideră oportună intensificarea demersurilor pentru a asigura o paritate reală pentru poziţii eligibile şi pentru a creşte reprezentarea femeilor la nivel local, naţional şi european;</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lastRenderedPageBreak/>
        <w:t xml:space="preserve">    - îndeamnă toţi actorii politici şi instituţionali să contribuie la participarea semnificativă a femeilor în toate domeniile de activitate şi la toate nivelurile de decizie, să susţină eliminarea inegalităţii, a discriminării de şanse şi combaterea prejudecăţilor şi să depună eforturi pentru a lucra împreună;</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 susţine dialogul interinstituţional privind educaţia care să promoveze incluziunea şi echitatea.</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Această declaraţie a fost adoptată de Camera Deputaţilor şi de Senat în şedinţa comună din 12 decembrie 2022, cu respectarea prevederilor art. 76 alin. (2) din Constituţia României, republicată.</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p. PREŞEDINTELE CAMEREI DEPUTAŢILOR,</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w:t>
      </w:r>
      <w:r w:rsidRPr="007F04BC">
        <w:rPr>
          <w:rFonts w:cs="Times New Roman"/>
          <w:b/>
          <w:bCs/>
          <w:szCs w:val="28"/>
          <w:lang w:val="ro-RO"/>
        </w:rPr>
        <w:t>CIPRIAN-CONSTANTIN ŞERBAN</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p. PREŞEDINTELE SENATULUI,</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w:t>
      </w:r>
      <w:r w:rsidRPr="007F04BC">
        <w:rPr>
          <w:rFonts w:cs="Times New Roman"/>
          <w:b/>
          <w:bCs/>
          <w:szCs w:val="28"/>
          <w:lang w:val="ro-RO"/>
        </w:rPr>
        <w:t>ALINA-ŞTEFANIA GORGHIU</w:t>
      </w:r>
    </w:p>
    <w:p w:rsidR="007F04BC" w:rsidRPr="007F04BC" w:rsidRDefault="007F04BC" w:rsidP="007F04BC">
      <w:pPr>
        <w:autoSpaceDE w:val="0"/>
        <w:autoSpaceDN w:val="0"/>
        <w:adjustRightInd w:val="0"/>
        <w:spacing w:after="0" w:line="240" w:lineRule="auto"/>
        <w:rPr>
          <w:rFonts w:cs="Times New Roman"/>
          <w:szCs w:val="28"/>
          <w:lang w:val="ro-RO"/>
        </w:rPr>
      </w:pP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Bucureşti, 12 decembrie 2022.</w:t>
      </w:r>
    </w:p>
    <w:p w:rsidR="007F04BC" w:rsidRPr="007F04BC" w:rsidRDefault="007F04BC" w:rsidP="007F04BC">
      <w:pPr>
        <w:autoSpaceDE w:val="0"/>
        <w:autoSpaceDN w:val="0"/>
        <w:adjustRightInd w:val="0"/>
        <w:spacing w:after="0" w:line="240" w:lineRule="auto"/>
        <w:rPr>
          <w:rFonts w:cs="Times New Roman"/>
          <w:szCs w:val="28"/>
          <w:lang w:val="ro-RO"/>
        </w:rPr>
      </w:pPr>
      <w:r w:rsidRPr="007F04BC">
        <w:rPr>
          <w:rFonts w:cs="Times New Roman"/>
          <w:szCs w:val="28"/>
          <w:lang w:val="ro-RO"/>
        </w:rPr>
        <w:t xml:space="preserve">    Nr. 4.</w:t>
      </w:r>
    </w:p>
    <w:p w:rsidR="007F04BC" w:rsidRPr="007F04BC" w:rsidRDefault="007F04BC" w:rsidP="007F04BC">
      <w:pPr>
        <w:autoSpaceDE w:val="0"/>
        <w:autoSpaceDN w:val="0"/>
        <w:adjustRightInd w:val="0"/>
        <w:spacing w:after="0" w:line="240" w:lineRule="auto"/>
        <w:rPr>
          <w:rFonts w:cs="Times New Roman"/>
          <w:szCs w:val="28"/>
          <w:lang w:val="ro-RO"/>
        </w:rPr>
      </w:pPr>
    </w:p>
    <w:p w:rsidR="00433786" w:rsidRPr="007F04BC" w:rsidRDefault="007F04BC" w:rsidP="007F04BC">
      <w:pPr>
        <w:rPr>
          <w:sz w:val="18"/>
          <w:lang w:val="ro-RO"/>
        </w:rPr>
      </w:pPr>
      <w:r w:rsidRPr="007F04BC">
        <w:rPr>
          <w:rFonts w:cs="Times New Roman"/>
          <w:szCs w:val="28"/>
          <w:lang w:val="ro-RO"/>
        </w:rPr>
        <w:t xml:space="preserve">                              ---------------</w:t>
      </w:r>
    </w:p>
    <w:sectPr w:rsidR="00433786" w:rsidRPr="007F04BC"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584" w:rsidRDefault="00CF2584" w:rsidP="007F04BC">
      <w:pPr>
        <w:spacing w:after="0" w:line="240" w:lineRule="auto"/>
      </w:pPr>
      <w:r>
        <w:separator/>
      </w:r>
    </w:p>
  </w:endnote>
  <w:endnote w:type="continuationSeparator" w:id="0">
    <w:p w:rsidR="00CF2584" w:rsidRDefault="00CF2584" w:rsidP="007F0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4BC" w:rsidRDefault="007F04BC" w:rsidP="007F04B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584" w:rsidRDefault="00CF2584" w:rsidP="007F04BC">
      <w:pPr>
        <w:spacing w:after="0" w:line="240" w:lineRule="auto"/>
      </w:pPr>
      <w:r>
        <w:separator/>
      </w:r>
    </w:p>
  </w:footnote>
  <w:footnote w:type="continuationSeparator" w:id="0">
    <w:p w:rsidR="00CF2584" w:rsidRDefault="00CF2584" w:rsidP="007F04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BC"/>
    <w:rsid w:val="00433786"/>
    <w:rsid w:val="007F04BC"/>
    <w:rsid w:val="00CF258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99BAE-5638-4C7D-B545-0849D83DE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4BC"/>
  </w:style>
  <w:style w:type="paragraph" w:styleId="Footer">
    <w:name w:val="footer"/>
    <w:basedOn w:val="Normal"/>
    <w:link w:val="FooterChar"/>
    <w:uiPriority w:val="99"/>
    <w:unhideWhenUsed/>
    <w:rsid w:val="007F0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0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4566</Characters>
  <Application>Microsoft Office Word</Application>
  <DocSecurity>0</DocSecurity>
  <Lines>38</Lines>
  <Paragraphs>10</Paragraphs>
  <ScaleCrop>false</ScaleCrop>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2022-12-16T11:00:00Z</dcterms:created>
  <dcterms:modified xsi:type="dcterms:W3CDTF">2022-12-16T11:01:00Z</dcterms:modified>
</cp:coreProperties>
</file>