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0587" w:rsidRPr="00620587" w:rsidRDefault="00620587" w:rsidP="0062058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bookmarkStart w:id="0" w:name="_GoBack"/>
      <w:bookmarkEnd w:id="0"/>
      <w:r w:rsidRPr="00620587">
        <w:rPr>
          <w:rFonts w:cs="Times New Roman"/>
          <w:szCs w:val="28"/>
          <w:lang w:val="ro-RO"/>
        </w:rPr>
        <w:t xml:space="preserve">                     LEGE  Nr. 37/2023 din 11 ianuarie 2023</w:t>
      </w:r>
    </w:p>
    <w:p w:rsidR="00620587" w:rsidRPr="00620587" w:rsidRDefault="00620587" w:rsidP="0062058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620587">
        <w:rPr>
          <w:rFonts w:cs="Times New Roman"/>
          <w:szCs w:val="28"/>
          <w:lang w:val="ro-RO"/>
        </w:rPr>
        <w:t xml:space="preserve">pentru modificarea şi completarea </w:t>
      </w:r>
      <w:r w:rsidRPr="00620587">
        <w:rPr>
          <w:rFonts w:cs="Times New Roman"/>
          <w:color w:val="008000"/>
          <w:szCs w:val="28"/>
          <w:u w:val="single"/>
          <w:lang w:val="ro-RO"/>
        </w:rPr>
        <w:t>Legii</w:t>
      </w:r>
      <w:r w:rsidRPr="00620587">
        <w:rPr>
          <w:rFonts w:cs="Times New Roman"/>
          <w:szCs w:val="28"/>
          <w:lang w:val="ro-RO"/>
        </w:rPr>
        <w:t xml:space="preserve"> minelor nr. 85/2003</w:t>
      </w:r>
    </w:p>
    <w:p w:rsidR="00620587" w:rsidRPr="00620587" w:rsidRDefault="00620587" w:rsidP="0062058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620587">
        <w:rPr>
          <w:rFonts w:cs="Times New Roman"/>
          <w:szCs w:val="28"/>
          <w:lang w:val="ro-RO"/>
        </w:rPr>
        <w:t>EMITENT:      PARLAMENTUL ROMÂNIEI</w:t>
      </w:r>
    </w:p>
    <w:p w:rsidR="00620587" w:rsidRPr="00620587" w:rsidRDefault="00620587" w:rsidP="0062058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620587">
        <w:rPr>
          <w:rFonts w:cs="Times New Roman"/>
          <w:szCs w:val="28"/>
          <w:lang w:val="ro-RO"/>
        </w:rPr>
        <w:t>PUBLICATĂ ÎN: MONITORUL OFICIAL  NR. 36 din 12 ianuarie 2023</w:t>
      </w:r>
    </w:p>
    <w:p w:rsidR="00620587" w:rsidRPr="00620587" w:rsidRDefault="00620587" w:rsidP="0062058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620587" w:rsidRPr="00620587" w:rsidRDefault="00620587" w:rsidP="0062058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620587">
        <w:rPr>
          <w:rFonts w:cs="Times New Roman"/>
          <w:szCs w:val="28"/>
          <w:lang w:val="ro-RO"/>
        </w:rPr>
        <w:t xml:space="preserve">    </w:t>
      </w:r>
      <w:r w:rsidRPr="00620587">
        <w:rPr>
          <w:rFonts w:cs="Times New Roman"/>
          <w:b/>
          <w:bCs/>
          <w:szCs w:val="28"/>
          <w:lang w:val="ro-RO"/>
        </w:rPr>
        <w:t>Parlamentul României</w:t>
      </w:r>
      <w:r w:rsidRPr="00620587">
        <w:rPr>
          <w:rFonts w:cs="Times New Roman"/>
          <w:szCs w:val="28"/>
          <w:lang w:val="ro-RO"/>
        </w:rPr>
        <w:t xml:space="preserve"> adoptă prezenta lege.</w:t>
      </w:r>
    </w:p>
    <w:p w:rsidR="00620587" w:rsidRPr="00620587" w:rsidRDefault="00620587" w:rsidP="0062058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620587" w:rsidRPr="00620587" w:rsidRDefault="00620587" w:rsidP="0062058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620587">
        <w:rPr>
          <w:rFonts w:cs="Times New Roman"/>
          <w:szCs w:val="28"/>
          <w:lang w:val="ro-RO"/>
        </w:rPr>
        <w:t xml:space="preserve">    ART. I</w:t>
      </w:r>
    </w:p>
    <w:p w:rsidR="00620587" w:rsidRPr="00620587" w:rsidRDefault="00620587" w:rsidP="0062058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620587">
        <w:rPr>
          <w:rFonts w:cs="Times New Roman"/>
          <w:szCs w:val="28"/>
          <w:lang w:val="ro-RO"/>
        </w:rPr>
        <w:t xml:space="preserve">    </w:t>
      </w:r>
      <w:r w:rsidRPr="00620587">
        <w:rPr>
          <w:rFonts w:cs="Times New Roman"/>
          <w:color w:val="008000"/>
          <w:szCs w:val="28"/>
          <w:u w:val="single"/>
          <w:lang w:val="ro-RO"/>
        </w:rPr>
        <w:t>Legea</w:t>
      </w:r>
      <w:r w:rsidRPr="00620587">
        <w:rPr>
          <w:rFonts w:cs="Times New Roman"/>
          <w:szCs w:val="28"/>
          <w:lang w:val="ro-RO"/>
        </w:rPr>
        <w:t xml:space="preserve"> minelor nr. 85/2003, publicată în Monitorul Oficial al României, Partea I, nr. 197 din 27 martie 2003, cu modificările şi completările ulterioare, se modifică şi se completează după cum urmează:</w:t>
      </w:r>
    </w:p>
    <w:p w:rsidR="00620587" w:rsidRPr="00620587" w:rsidRDefault="00620587" w:rsidP="0062058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620587">
        <w:rPr>
          <w:rFonts w:cs="Times New Roman"/>
          <w:szCs w:val="28"/>
          <w:lang w:val="ro-RO"/>
        </w:rPr>
        <w:t xml:space="preserve">    </w:t>
      </w:r>
      <w:r w:rsidRPr="00620587">
        <w:rPr>
          <w:rFonts w:cs="Times New Roman"/>
          <w:b/>
          <w:bCs/>
          <w:szCs w:val="28"/>
          <w:lang w:val="ro-RO"/>
        </w:rPr>
        <w:t xml:space="preserve">1. La </w:t>
      </w:r>
      <w:r w:rsidRPr="00620587">
        <w:rPr>
          <w:rFonts w:cs="Times New Roman"/>
          <w:b/>
          <w:bCs/>
          <w:color w:val="008000"/>
          <w:szCs w:val="28"/>
          <w:u w:val="single"/>
          <w:lang w:val="ro-RO"/>
        </w:rPr>
        <w:t>articolul 28</w:t>
      </w:r>
      <w:r w:rsidRPr="00620587">
        <w:rPr>
          <w:rFonts w:cs="Times New Roman"/>
          <w:b/>
          <w:bCs/>
          <w:szCs w:val="28"/>
          <w:lang w:val="ro-RO"/>
        </w:rPr>
        <w:t xml:space="preserve">, după </w:t>
      </w:r>
      <w:r w:rsidRPr="00620587">
        <w:rPr>
          <w:rFonts w:cs="Times New Roman"/>
          <w:b/>
          <w:bCs/>
          <w:color w:val="008000"/>
          <w:szCs w:val="28"/>
          <w:u w:val="single"/>
          <w:lang w:val="ro-RO"/>
        </w:rPr>
        <w:t>alineatul (2)</w:t>
      </w:r>
      <w:r w:rsidRPr="00620587">
        <w:rPr>
          <w:rFonts w:cs="Times New Roman"/>
          <w:b/>
          <w:bCs/>
          <w:szCs w:val="28"/>
          <w:lang w:val="ro-RO"/>
        </w:rPr>
        <w:t xml:space="preserve"> se introduce un nou alineat, alineatul (2^1), cu următorul cuprins:</w:t>
      </w:r>
    </w:p>
    <w:p w:rsidR="00620587" w:rsidRPr="00620587" w:rsidRDefault="00620587" w:rsidP="0062058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620587">
        <w:rPr>
          <w:rFonts w:cs="Times New Roman"/>
          <w:szCs w:val="28"/>
          <w:lang w:val="ro-RO"/>
        </w:rPr>
        <w:t xml:space="preserve">    "(2^1) Prin excepţie de la dispoziţiile alin. (2), în cazuri de urgenţă, precum: viituri, precipitaţii care avariază sau distrug poduri, drumuri, obiective economice, gospodării individuale, în scopul refacerii acestora, unităţile administrativ-teritoriale exercită dreptul de exploatare în limita a 2.000 mc agregate minerale, fără eliberarea permisului. Unităţile administrativ-teritoriale sunt obligate să înregistreze avizul de gospodărire a apelor care să ateste situaţia de urgenţă invocată la Agenţia Naţională pentru Resurse Minerale şi la Agenţia Naţională pentru Arii Naturale Protejate/administratorii ariilor naturale protejate de interes naţional şi/sau comunitar, în cazul în care activităţile desfăşurate pot afecta semnificativ ariile naturale protejate, cu cel puţin două zile lucrătoare înainte de data programată pentru începerea exploatării. Unităţile administrativ-teritoriale au obligaţia să raporteze cantitatea de agregate minerale extrase Agenţiei Naţionale pentru Resurse Minerale, în termen de 5 zile de la data încetării exploatării."</w:t>
      </w:r>
    </w:p>
    <w:p w:rsidR="00620587" w:rsidRPr="00620587" w:rsidRDefault="00620587" w:rsidP="0062058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620587">
        <w:rPr>
          <w:rFonts w:cs="Times New Roman"/>
          <w:szCs w:val="28"/>
          <w:lang w:val="ro-RO"/>
        </w:rPr>
        <w:t xml:space="preserve">    </w:t>
      </w:r>
      <w:r w:rsidRPr="00620587">
        <w:rPr>
          <w:rFonts w:cs="Times New Roman"/>
          <w:b/>
          <w:bCs/>
          <w:szCs w:val="28"/>
          <w:lang w:val="ro-RO"/>
        </w:rPr>
        <w:t xml:space="preserve">2. La </w:t>
      </w:r>
      <w:r w:rsidRPr="00620587">
        <w:rPr>
          <w:rFonts w:cs="Times New Roman"/>
          <w:b/>
          <w:bCs/>
          <w:color w:val="008000"/>
          <w:szCs w:val="28"/>
          <w:u w:val="single"/>
          <w:lang w:val="ro-RO"/>
        </w:rPr>
        <w:t>articolul 57</w:t>
      </w:r>
      <w:r w:rsidRPr="00620587">
        <w:rPr>
          <w:rFonts w:cs="Times New Roman"/>
          <w:b/>
          <w:bCs/>
          <w:szCs w:val="28"/>
          <w:lang w:val="ro-RO"/>
        </w:rPr>
        <w:t xml:space="preserve">, </w:t>
      </w:r>
      <w:r w:rsidRPr="00620587">
        <w:rPr>
          <w:rFonts w:cs="Times New Roman"/>
          <w:b/>
          <w:bCs/>
          <w:color w:val="008000"/>
          <w:szCs w:val="28"/>
          <w:u w:val="single"/>
          <w:lang w:val="ro-RO"/>
        </w:rPr>
        <w:t>alineatul (2)</w:t>
      </w:r>
      <w:r w:rsidRPr="00620587">
        <w:rPr>
          <w:rFonts w:cs="Times New Roman"/>
          <w:b/>
          <w:bCs/>
          <w:szCs w:val="28"/>
          <w:lang w:val="ro-RO"/>
        </w:rPr>
        <w:t xml:space="preserve"> se modifică şi va avea următorul cuprins:</w:t>
      </w:r>
    </w:p>
    <w:p w:rsidR="00620587" w:rsidRPr="00620587" w:rsidRDefault="00620587" w:rsidP="0062058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620587">
        <w:rPr>
          <w:rFonts w:cs="Times New Roman"/>
          <w:szCs w:val="28"/>
          <w:lang w:val="ro-RO"/>
        </w:rPr>
        <w:t xml:space="preserve">    "(2) Executarea de activităţi miniere fără permis sau licenţă, cu excepţia cazurilor prevăzute la </w:t>
      </w:r>
      <w:r w:rsidRPr="00620587">
        <w:rPr>
          <w:rFonts w:cs="Times New Roman"/>
          <w:color w:val="008000"/>
          <w:szCs w:val="28"/>
          <w:u w:val="single"/>
          <w:lang w:val="ro-RO"/>
        </w:rPr>
        <w:t>art. 28</w:t>
      </w:r>
      <w:r w:rsidRPr="00620587">
        <w:rPr>
          <w:rFonts w:cs="Times New Roman"/>
          <w:szCs w:val="28"/>
          <w:lang w:val="ro-RO"/>
        </w:rPr>
        <w:t xml:space="preserve"> alin. (2^1) şi </w:t>
      </w:r>
      <w:r w:rsidRPr="00620587">
        <w:rPr>
          <w:rFonts w:cs="Times New Roman"/>
          <w:color w:val="008000"/>
          <w:szCs w:val="28"/>
          <w:u w:val="single"/>
          <w:lang w:val="ro-RO"/>
        </w:rPr>
        <w:t>art. 29</w:t>
      </w:r>
      <w:r w:rsidRPr="00620587">
        <w:rPr>
          <w:rFonts w:cs="Times New Roman"/>
          <w:szCs w:val="28"/>
          <w:lang w:val="ro-RO"/>
        </w:rPr>
        <w:t>, constituie infracţiune şi se pedepseşte cu închisoare de la 6 luni la 3 ani ori cu amendă."</w:t>
      </w:r>
    </w:p>
    <w:p w:rsidR="00620587" w:rsidRPr="00620587" w:rsidRDefault="00620587" w:rsidP="0062058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620587">
        <w:rPr>
          <w:rFonts w:cs="Times New Roman"/>
          <w:szCs w:val="28"/>
          <w:lang w:val="ro-RO"/>
        </w:rPr>
        <w:t xml:space="preserve">    ART. II</w:t>
      </w:r>
    </w:p>
    <w:p w:rsidR="00620587" w:rsidRPr="00620587" w:rsidRDefault="00620587" w:rsidP="0062058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620587">
        <w:rPr>
          <w:rFonts w:cs="Times New Roman"/>
          <w:szCs w:val="28"/>
          <w:lang w:val="ro-RO"/>
        </w:rPr>
        <w:t xml:space="preserve">    Prezenta lege intră în vigoare la 15 zile de la data publicării în Monitorul Oficial al României, Partea I.</w:t>
      </w:r>
    </w:p>
    <w:p w:rsidR="00620587" w:rsidRPr="00620587" w:rsidRDefault="00620587" w:rsidP="0062058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620587" w:rsidRPr="00620587" w:rsidRDefault="00620587" w:rsidP="0062058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620587">
        <w:rPr>
          <w:rFonts w:cs="Times New Roman"/>
          <w:szCs w:val="28"/>
          <w:lang w:val="ro-RO"/>
        </w:rPr>
        <w:t xml:space="preserve">    Această lege a fost adoptată de Parlamentul României, cu respectarea prevederilor </w:t>
      </w:r>
      <w:r w:rsidRPr="00620587">
        <w:rPr>
          <w:rFonts w:cs="Times New Roman"/>
          <w:color w:val="008000"/>
          <w:szCs w:val="28"/>
          <w:u w:val="single"/>
          <w:lang w:val="ro-RO"/>
        </w:rPr>
        <w:t>art. 75</w:t>
      </w:r>
      <w:r w:rsidRPr="00620587">
        <w:rPr>
          <w:rFonts w:cs="Times New Roman"/>
          <w:szCs w:val="28"/>
          <w:lang w:val="ro-RO"/>
        </w:rPr>
        <w:t xml:space="preserve"> şi ale </w:t>
      </w:r>
      <w:r w:rsidRPr="00620587">
        <w:rPr>
          <w:rFonts w:cs="Times New Roman"/>
          <w:color w:val="008000"/>
          <w:szCs w:val="28"/>
          <w:u w:val="single"/>
          <w:lang w:val="ro-RO"/>
        </w:rPr>
        <w:t>art. 76</w:t>
      </w:r>
      <w:r w:rsidRPr="00620587">
        <w:rPr>
          <w:rFonts w:cs="Times New Roman"/>
          <w:szCs w:val="28"/>
          <w:lang w:val="ro-RO"/>
        </w:rPr>
        <w:t xml:space="preserve"> alin. (1) din Constituţia României, republicată.</w:t>
      </w:r>
    </w:p>
    <w:p w:rsidR="00620587" w:rsidRPr="00620587" w:rsidRDefault="00620587" w:rsidP="0062058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620587" w:rsidRPr="00620587" w:rsidRDefault="00620587" w:rsidP="0062058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620587">
        <w:rPr>
          <w:rFonts w:cs="Times New Roman"/>
          <w:szCs w:val="28"/>
          <w:lang w:val="ro-RO"/>
        </w:rPr>
        <w:t xml:space="preserve">                              p. PREŞEDINTELE CAMEREI DEPUTAŢILOR,</w:t>
      </w:r>
    </w:p>
    <w:p w:rsidR="00620587" w:rsidRPr="00620587" w:rsidRDefault="00620587" w:rsidP="0062058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620587">
        <w:rPr>
          <w:rFonts w:cs="Times New Roman"/>
          <w:szCs w:val="28"/>
          <w:lang w:val="ro-RO"/>
        </w:rPr>
        <w:t xml:space="preserve">                              </w:t>
      </w:r>
      <w:r w:rsidRPr="00620587">
        <w:rPr>
          <w:rFonts w:cs="Times New Roman"/>
          <w:b/>
          <w:bCs/>
          <w:szCs w:val="28"/>
          <w:lang w:val="ro-RO"/>
        </w:rPr>
        <w:t>VASILE-DANIEL SUCIU</w:t>
      </w:r>
    </w:p>
    <w:p w:rsidR="00620587" w:rsidRPr="00620587" w:rsidRDefault="00620587" w:rsidP="0062058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620587" w:rsidRPr="00620587" w:rsidRDefault="00620587" w:rsidP="0062058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620587">
        <w:rPr>
          <w:rFonts w:cs="Times New Roman"/>
          <w:szCs w:val="28"/>
          <w:lang w:val="ro-RO"/>
        </w:rPr>
        <w:t xml:space="preserve">                              p. PREŞEDINTELE SENATULUI,</w:t>
      </w:r>
    </w:p>
    <w:p w:rsidR="00620587" w:rsidRPr="00620587" w:rsidRDefault="00620587" w:rsidP="0062058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620587">
        <w:rPr>
          <w:rFonts w:cs="Times New Roman"/>
          <w:szCs w:val="28"/>
          <w:lang w:val="ro-RO"/>
        </w:rPr>
        <w:t xml:space="preserve">                              </w:t>
      </w:r>
      <w:r w:rsidRPr="00620587">
        <w:rPr>
          <w:rFonts w:cs="Times New Roman"/>
          <w:b/>
          <w:bCs/>
          <w:szCs w:val="28"/>
          <w:lang w:val="ro-RO"/>
        </w:rPr>
        <w:t>ALINA-ŞTEFANIA GORGHIU</w:t>
      </w:r>
    </w:p>
    <w:p w:rsidR="00620587" w:rsidRPr="00620587" w:rsidRDefault="00620587" w:rsidP="0062058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620587" w:rsidRPr="00620587" w:rsidRDefault="00620587" w:rsidP="0062058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620587">
        <w:rPr>
          <w:rFonts w:cs="Times New Roman"/>
          <w:szCs w:val="28"/>
          <w:lang w:val="ro-RO"/>
        </w:rPr>
        <w:t xml:space="preserve">    Bucureşti, 11 ianuarie 2023.</w:t>
      </w:r>
    </w:p>
    <w:p w:rsidR="00620587" w:rsidRPr="00620587" w:rsidRDefault="00620587" w:rsidP="0062058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620587">
        <w:rPr>
          <w:rFonts w:cs="Times New Roman"/>
          <w:szCs w:val="28"/>
          <w:lang w:val="ro-RO"/>
        </w:rPr>
        <w:t xml:space="preserve">    Nr. 37.</w:t>
      </w:r>
    </w:p>
    <w:p w:rsidR="00620587" w:rsidRPr="00620587" w:rsidRDefault="00620587" w:rsidP="0062058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33786" w:rsidRPr="00620587" w:rsidRDefault="00620587" w:rsidP="00620587">
      <w:pPr>
        <w:rPr>
          <w:sz w:val="18"/>
          <w:lang w:val="ro-RO"/>
        </w:rPr>
      </w:pPr>
      <w:r w:rsidRPr="00620587">
        <w:rPr>
          <w:rFonts w:cs="Times New Roman"/>
          <w:szCs w:val="28"/>
          <w:lang w:val="ro-RO"/>
        </w:rPr>
        <w:t xml:space="preserve">                              ---------------</w:t>
      </w:r>
    </w:p>
    <w:sectPr w:rsidR="00433786" w:rsidRPr="00620587" w:rsidSect="00EC01BC"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587"/>
    <w:rsid w:val="00433786"/>
    <w:rsid w:val="00620587"/>
    <w:rsid w:val="00EC0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1E228C-B2ED-445E-93EF-E69B81534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383</Words>
  <Characters>2187</Characters>
  <Application>Microsoft Office Word</Application>
  <DocSecurity>0</DocSecurity>
  <Lines>18</Lines>
  <Paragraphs>5</Paragraphs>
  <ScaleCrop>false</ScaleCrop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2023-03-29T12:06:00Z</dcterms:created>
  <dcterms:modified xsi:type="dcterms:W3CDTF">2023-03-29T12:06:00Z</dcterms:modified>
</cp:coreProperties>
</file>