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2BB" w:rsidRPr="000C12BB" w:rsidRDefault="000C12BB" w:rsidP="000C12BB">
      <w:pPr>
        <w:autoSpaceDE w:val="0"/>
        <w:autoSpaceDN w:val="0"/>
        <w:adjustRightInd w:val="0"/>
        <w:spacing w:after="0" w:line="240" w:lineRule="auto"/>
        <w:rPr>
          <w:rFonts w:cs="Times New Roman"/>
          <w:szCs w:val="28"/>
          <w:lang w:val="ro-RO"/>
        </w:rPr>
      </w:pPr>
      <w:bookmarkStart w:id="0" w:name="_GoBack"/>
      <w:bookmarkEnd w:id="0"/>
      <w:r w:rsidRPr="000C12BB">
        <w:rPr>
          <w:rFonts w:cs="Times New Roman"/>
          <w:szCs w:val="28"/>
          <w:lang w:val="ro-RO"/>
        </w:rPr>
        <w:t xml:space="preserve">                   ORDIN  Nr. 3684/2023 din 15 februarie 2023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pentru aprobarea Procedurii de înscriere în clasa a IX-a a elevilor care au obţinut, pe parcursul gimnaziului, premiul I la etapa naţională a olimpiadelor şcolare organizate şi finanţate de Ministerul Educaţiei sau au obţinut premiile I, II sau III la competiţii internaţionale recunoscute de Ministerul Educaţiei, a listei privind corespondenţa specificului olimpiadei naţionale/competiţiei internaţionale cu filiera/profilul/specializarea la care se face înscrierea acestor elevi şi a Procedurii de înscriere în clasa a IX-a, în anul şcolar 2023 - 2024, a cetăţenilor ucraineni cu statut de elevi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EMITENT:     MINISTERUL EDUCAŢIEI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PUBLICAT ÎN: MONITORUL OFICIAL  NR. 147 din 21 februarie 2023</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Având în vedere: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prevederile art. 63 alin. (1) lit. e), alin. (3^2) şi (3^3) din Legea educaţiei naţionale nr. 1/2011, cu modificările şi completările ulterioare;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prevederile art. II din Ordonanţa de urgenţă a Guvernului nr. 69/2022 pentru modificarea şi completarea Legii educaţiei naţionale nr. 1/2011 şi prorogarea unor termene;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prevederile art. 3 din Ordinul ministrului educaţiei nr. 5.243/2022 privind organizarea şi desfăşurarea admiterii în învăţământul liceal pentru anul şcolar 2023 - 2024;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Referatul de aprobare nr. DGIP 100 din 31.01.2023 a proiectului de ordin pentru aprobarea procedurii de înscriere în clasa a IX-a a elevilor care au obţinut, pe parcursul gimnaziului, premiul I la etapa naţională a olimpiadelor şcolare organizate şi finanţate de Ministerul Educaţiei sau au obţinut premiile I, II sau III la competiţii internaţionale recunoscute de Ministerul Educaţiei, precum şi a listei privind corespondenţa specificului olimpiadei naţionale/competiţiei internaţionale cu filiera/profilul/specializarea la care se face înscrierea acestor elevi şi a procedurii de înscriere în clasa a IX-a, în anul şcolar 2023 - 2024, a cetăţenilor ucraineni cu statut de elevi,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w:t>
      </w:r>
      <w:r w:rsidRPr="000C12BB">
        <w:rPr>
          <w:rFonts w:cs="Times New Roman"/>
          <w:b/>
          <w:bCs/>
          <w:szCs w:val="28"/>
          <w:lang w:val="ro-RO"/>
        </w:rPr>
        <w:t>ministrul educaţiei</w:t>
      </w:r>
      <w:r w:rsidRPr="000C12BB">
        <w:rPr>
          <w:rFonts w:cs="Times New Roman"/>
          <w:szCs w:val="28"/>
          <w:lang w:val="ro-RO"/>
        </w:rPr>
        <w:t xml:space="preserve"> emite prezentul ordin.</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1</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Se aprobă Procedura de înscriere în clasa a IX-a a elevilor care au obţinut, pe parcursul gimnaziului, premiul I la etapa naţională a olimpiadelor şcolare organizate şi finanţate de Ministerul Educaţiei sau au obţinut premiile I, II sau III la competiţii internaţionale recunoscute de Ministerul Educaţiei, prevăzută în anexa nr. 1.</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2</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Se aprobă lista privind corespondenţa specificului olimpiadei naţionale/competiţiei internaţionale cu filiera/profilul/specializarea la care se face înscrierea elevilor menţionaţi la art. 1, prevăzută în anexa nr. 2.</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Se aprobă Procedura de înscriere în clasa a IX-a, în anul şcolar 2023 - 2024, a cetăţenilor ucraineni cu statut de elevi, prevăzută în anexa nr. 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Anexele nr. 1 - 3 fac parte integrantă din prezentul ordin.</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5</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Direcţia generală învăţământ preuniversitar, Direcţia generală minorităţi şi relaţia cu Parlamentul, Direcţia generală managementul resurselor umane şi reţea şcolară din cadrul Ministerului Educaţiei, inspectoratele şcolare judeţene/al municipiului Bucureşti şi unităţile de învăţământ duc la îndeplinire prevederile prezentului ordin.</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6</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Prezentul ordin se publică în Monitorul Oficial al României, Partea I.</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Ministrul educaţiei,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w:t>
      </w:r>
      <w:r w:rsidRPr="000C12BB">
        <w:rPr>
          <w:rFonts w:cs="Times New Roman"/>
          <w:b/>
          <w:bCs/>
          <w:szCs w:val="28"/>
          <w:lang w:val="ro-RO"/>
        </w:rPr>
        <w:t>Ligia Deca</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Bucureşti, 15 februarie 2023.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Nr. 3.684.</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lastRenderedPageBreak/>
        <w:t xml:space="preserve">    ANEXA 1</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b/>
          <w:bCs/>
          <w:szCs w:val="28"/>
          <w:lang w:val="ro-RO"/>
        </w:rPr>
      </w:pPr>
      <w:r w:rsidRPr="000C12BB">
        <w:rPr>
          <w:rFonts w:cs="Times New Roman"/>
          <w:szCs w:val="28"/>
          <w:lang w:val="ro-RO"/>
        </w:rPr>
        <w:t xml:space="preserve">                         </w:t>
      </w:r>
      <w:r w:rsidRPr="000C12BB">
        <w:rPr>
          <w:rFonts w:cs="Times New Roman"/>
          <w:b/>
          <w:bCs/>
          <w:szCs w:val="28"/>
          <w:lang w:val="ro-RO"/>
        </w:rPr>
        <w:t>PROCEDURĂ</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b/>
          <w:bCs/>
          <w:szCs w:val="28"/>
          <w:lang w:val="ro-RO"/>
        </w:rPr>
        <w:t>de înscriere în clasa a IX-a, în anul şcolar 2023 - 2024, a elevilor care au obţinut, pe parcursul gimnaziului, premiul I la etapa naţională a olimpiadelor şcolare organizate şi finanţate de Ministerul Educaţiei sau au obţinut premiile I, II sau III la competiţii internaţionale recunoscute de Ministerul Educaţiei</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w:t>
      </w:r>
      <w:r w:rsidRPr="000C12BB">
        <w:rPr>
          <w:rFonts w:cs="Times New Roman"/>
          <w:b/>
          <w:bCs/>
          <w:szCs w:val="28"/>
          <w:lang w:val="ro-RO"/>
        </w:rPr>
        <w:t>I. Dispoziţii generale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1</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(1) În baza prevederilor art. 63 alin. (3^2) şi (3^3) din Legea educaţiei naţionale nr. 1/2011, cu modificările şi completările ulterioare, şi ale art. II alin. (2) din Ordonanţa de urgenţă a Guvernului nr. 69/2022 pentru modificarea şi completarea Legii educaţiei naţionale nr. 1/2011 şi prorogarea unor termene, prezenta procedură reglementează procesul de înscriere în clasa a IX-a, în anul şcolar 2023 - 2024, a absolvenţilor de clasa a VIII-a care au obţinut, pe parcursul gimnaziului, premiul I la etapa naţională a olimpiadelor şcolare organizate şi finanţate de Ministerul Educaţiei sau au obţinut premiile I, II sau III, respectiv medalia de aur, argint sau bronz în numele României la competiţiile internaţionale recunoscute de Ministerul Educaţiei.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(2) Prezenta procedură se adresează absolvenţilor din seria curentă care doresc să participe la admiterea în învăţământul liceal de stat pentru anul şcolar 2023 - 2024 pe baza performanţelor deosebite la olimpiadele naţionale sau la competiţiile internaţionale obţinute pe parcursul gimnaziului, menţionate la alin. (1).</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(3) Absolvenţii menţionaţi la alin. (2) pot participa la procesul de înscriere în clasa a IX-a reglementat prin prezenta procedură într-un singur judeţ, fără susţinerea evaluării naţionale şi fără susţinerea probelor de aptitudini, respectiv a probelor de verificare a cunoştinţelor de limbă modernă sau maternă şi, respectiv, fără a li se calcula media de admitere prevăzută în anexa nr. 2 la Ordinul ministrului educaţiei nr. 5.243/2022 privind organizarea şi desfăşurarea admiterii în învăţământul liceal pentru anul şcolar 2023 - 2024.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(4) Înscrierea absolvenţilor menţionaţi la alin. (2) se realizează, prin excepţie de la prevederile art. 63 alin. (1) lit. e) din Legea educaţiei naţionale nr. 1/2011, cu modificările şi completările ulterioare, peste numărul maxim de elevi în formaţiunile/clasele de elevi.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(5) Înscrierea absolvenţilor menţionaţi la alin. (2) se realizează pe baza listei privind corespondenţa specificului olimpiadei naţionale/competiţiei internaţionale cu filiera/profilul/specializarea la care se face înscrierea.</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(6) În baza prevederilor art. 2 alin. (24) şi (25) şi ale art. 9 din Ordinul ministrului educaţiei nr. 5.243/2022 privind organizarea şi desfăşurarea admiterii în învăţământul liceal pentru anul şcolar 2023 - 2024, precum şi a prevederilor Metodologiei de organizare şi desfăşurare a admiterii în învăţământul liceal de stat pentru anul şcolar 2011 - 2012, aprobată prin Ordinul ministrului educaţiei, cercetării, tineretului şi sportului nr. 4.802/2010 privind organizarea şi desfăşurarea admiterii în învăţământul liceal de stat pentru anul şcolar 2011 - 2012, valabilă şi pentru anul şcolar 2023 - 2024, în procesul de comunicare a rezultatelor candidaţilor care participă la admiterea computerizată se respectă prevederile art. 5 din Regulamentul (UE) 2016/679 privind protecţia persoanelor fizice în ceea ce priveşte prelucrarea datelor cu caracter personal şi privind libera circulaţie a acestor date şi de abrogare a Directivei 95/46/CE (Regulamentul general privind protecţia datelor).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(7) Prezenta procedură se aplică de către comisiile de admitere judeţene/a municipiului Bucureşti, comisiile de înscriere din unităţile de învăţământ gimnazial şi comisiile de admitere din unităţile de învăţământ liceal.</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w:t>
      </w:r>
      <w:r w:rsidRPr="000C12BB">
        <w:rPr>
          <w:rFonts w:cs="Times New Roman"/>
          <w:b/>
          <w:bCs/>
          <w:szCs w:val="28"/>
          <w:lang w:val="ro-RO"/>
        </w:rPr>
        <w:t>II. Coordonarea organizării şi desfăşurării înscrierii în clasa a IX-a a absolvenţilor de clasa a VIII-a care doresc să participe la admiterea în învăţământul liceal de stat pentru anul şcolar 2023 - 2024 pe baza performanţelor deosebite la olimpiadele naţionale sau la competiţiile internaţionale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2</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Comisia de admitere judeţeană/a municipiului Bucureşti îndeplineşte următoarele atribuţii privind înscrierea în clasa a IX-a, în anul şcolar 2023 - 2024, a absolvenţilor clasei a VIII-a care au obţinut, pe parcursul gimnaziului, premiul I la etapa naţională a olimpiadelor şcolare, respectiv premiile I, II sau III, respectiv medalia de aur, argint sau bronz în numele României la etapa internaţională a competiţiilor şcolare: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lastRenderedPageBreak/>
        <w:t xml:space="preserve">    a) primeşte şi centralizează dosarele absolvenţilor de clasa a VIII-a care doresc să participe la admiterea în învăţământul liceal de stat pentru anul şcolar 2023 - 2024, pe baza performanţelor deosebite menţionate la art. 1 alin. (1). Dosarele conţin următoarele acte: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cerere pentru înscrierea în învăţământul liceal de stat pentru anul şcolar 2023 - 2024, pe baza performanţelor deosebite obţinute la olimpiadele naţionale sau la competiţiile internaţionale obţinute pe parcursul gimnaziului, cu exprimarea unei opţiuni privind filiera/profilul/specializarea sau filiera/profilul/calificarea profesională şi unitatea de învăţământ liceal;</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documentele doveditoare ale premiilor obţinute, precizate la art. 1 alin. (1), în original şi în copie;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cartea de identitate (dacă este cazul) şi certificatul de naştere, în copie certificată "conform cu originalul" de către persoana din comisie învestită cu astfel de competenţe;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foaia matricolă pentru clasele a V-a - a VIII-a (cu calculul mediei generale) şi fişa medicală, în original şi în copie;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b) realizează repartizarea absolvenţilor de clasa a VIII-a cu performanţe deosebite, pe baza listei prevăzute la art. 1 alin. (6), la unităţile de învăţământ din judeţ/municipiul Bucureşti, în conformitate cu prevederile art. 1 alin. (5), şi a opţiunilor exprimate de aceştia;</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c) informează candidaţii că datele personale (numele, iniţiala/iniţialele tatălui şi prenumele) vor fi publicate în formă anonimizată (coduri);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d) pe baza unui algoritm propriu stabilit, alocă coduri de anonimizare absolvenţilor de clasa a VIII-a şi le distribuie acestora, la depunerea cererii, pe bază de semnătură;</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e) comunică rezultatul repartizării absolvenţilor de clasa a VIII-a cu performanţe deosebite, prin afişare la sediul inspectoratului şcolar şi postarea pe site-ul instituţiei;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f) după realizarea repartizării absolvenţilor de clasa a VIII-a cu performanţe deosebite, predau acestora dosarele în vederea înscrierii la unităţile de învăţământ la care au fost repartizaţi;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g) informează permanent Comisia Naţională de Admitere cu privire la derularea procesului de înscriere, inclusiv în vederea soluţionării unor situaţii excepţionale;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h) păstrează, spre arhivare, dosarele absolvenţilor, conţinând documentele în copie;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i) transmite la Ministerul Educaţiei un raport privind înscrierea în clasa a IX-a, în anul şcolar 2023 - 2024, a absolvenţilor clasei a VIII-a care au obţinut, pe parcursul gimnaziului, premii la etapa naţională/internaţională a competiţiilor şcolare.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Comisiile de înscriere din unităţile de învăţământ gimnazial eliberează foile matricole pentru clasele a V-a - a VIII-a (cu calculul mediei generale) şi fişele medicale pentru absolvenţii clasei a VIII-a care au obţinut, pe parcursul gimnaziului, premiile menţionate la art. 1 alin. (1), în vederea înscrierii în clasa a IX-a, în anul şcolar 2023 - 2024.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Comisia de admitere din unitatea de învăţământ liceal primeşte dosarele absolvenţilor clasei a VIII-a care au fost repartizaţi, conform prezentei proceduri, la unitatea de învăţământ liceal, în vederea înscrierii acestora în clasa a IX-a, în anul şcolar 2023 - 2024. Situaţia privind finalizarea înscrierii absolvenţilor va fi comunicată comisiei de admitere judeţene/a municipiului Bucureşti şi va fi operată în baza de date SIIIR.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5</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(1) Etapele înscrierii şi repartizării în clasa a IX-a, în anul şcolar 2023 - 2024, a absolvenţilor clasei a VIII-a care au obţinut, pe parcursul gimnaziului, premiile menţionate la art. 1 alin. (1) sunt următoarele: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depunerea dosarelor la inspectoratul şcolar;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analizarea dosarelor de către comisia de admitere judeţeană/a municipiului Bucureşti;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comunicarea rezultatului repartizării absolvenţilor;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preluarea dosarelor absolvenţilor de la inspectoratul şcolar şi depunerea acestora la unităţile de învăţământ la care au fost repartizaţi;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transmiterea de către unităţile de învăţământ liceal a situaţiei privind finalizarea înscrierii absolvenţilor;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completarea în SIIIR a datelor aferente absolvenţilor clasei a VIII-a înscrişi în clasa a IX-a pe baza performanţelor: premiul I la etapa naţională a olimpiadelor şcolare, respectiv premiile I, II sau III, respectiv medalia de aur, argint sau bronz în numele României la etapa internaţională a competiţiilor şcolare.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(2) Înscrierea şi repartizarea absolvenţilor conform prezentei proceduri se realizează până la data de 31 august 2023.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(3) Prevederile prezentei proceduri se pot aplica şi pentru înscrierea în colegiile naţionale militare ale Ministerului Apărării Naţionale, pe filiera vocaţională, profilul militar, cu condiţia ca absolvenţii menţionaţi </w:t>
      </w:r>
      <w:r w:rsidRPr="000C12BB">
        <w:rPr>
          <w:rFonts w:cs="Times New Roman"/>
          <w:szCs w:val="28"/>
          <w:lang w:val="ro-RO"/>
        </w:rPr>
        <w:lastRenderedPageBreak/>
        <w:t>la art. 1 alin. (2) să susţină toate probele de selecţie cu caracter eliminatoriu prevăzute pentru profilul militar în anexa nr. 3 la Ordinul ministrului educaţiei nr. 5.243/2022 şi să fie declaraţi "Admis"/"Apt" la acestea.</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ANEXA 2</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b/>
          <w:bCs/>
          <w:szCs w:val="28"/>
          <w:lang w:val="ro-RO"/>
        </w:rPr>
      </w:pPr>
      <w:r w:rsidRPr="000C12BB">
        <w:rPr>
          <w:rFonts w:cs="Times New Roman"/>
          <w:szCs w:val="28"/>
          <w:lang w:val="ro-RO"/>
        </w:rPr>
        <w:t xml:space="preserve">                         </w:t>
      </w:r>
      <w:r w:rsidRPr="000C12BB">
        <w:rPr>
          <w:rFonts w:cs="Times New Roman"/>
          <w:b/>
          <w:bCs/>
          <w:szCs w:val="28"/>
          <w:lang w:val="ro-RO"/>
        </w:rPr>
        <w:t>LISTA</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b/>
          <w:bCs/>
          <w:szCs w:val="28"/>
          <w:lang w:val="ro-RO"/>
        </w:rPr>
        <w:t>privind corespondenţa specificului olimpiadei naţionale cu filiera/profilul/specializarea la care se face înscrierea</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Semnificaţia coloanei A din tabelul de mai jos este următoarea:</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A - Specializarea 2.</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|Nr | Olimpiada       | Filiera   | Profilul| Specializarea |    A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|crt| şcolară         |           |         | 1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I. Olimpiade pe domenii/discipline de studiu</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1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română|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|VIII)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2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română|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|pentru şcoli/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|secţii cu predare|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|în limbile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|minorităţilor şi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|pentru românii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|din diaspora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3 |Lectura ca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|abilitate de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|viaţă (clasele V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XII)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4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|germană maternă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5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|maghiară maternă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|"Mikes Kelemen"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6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|slovacă maternă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7 |Limba turcă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8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|ucraineană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9 |Limba polonă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|10 |Limba rromani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|11 |Limba rusă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lastRenderedPageBreak/>
        <w:t>|12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sârbă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|13 |Limba şi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cehă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|14 |Limba croată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|maternă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|15 |Limba neogreacă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|16 |Limbi romanice: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franceză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|17 |Limbi romanice: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|spaniolă,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|italiană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|18 |Limba germană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|modernă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|19 |Limba engleză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|20 |Limba rusă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|modernă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|21 |Limbi clasice: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|greaca veche,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|latină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|22 |Matematică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|23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|Naţională de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|Matematică pentru|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|Şcolile/Secţiile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|cu Predare în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Maghiară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|24 |Astronomie şi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|astrofizică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|25 |Fizică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|26 |Chimie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|27 |Geografie        |Teoretică  |Umanist/ |Ştiinţe sociale|Ştiinţele|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VIII -  |           |Real     |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|28 |Informatică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|Tehnologică|Tehnic,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|Servicii,|Calificări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|Resurse  |profesionale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|naturale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|şi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|protecţia|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|mediului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|29 |Istorie          |Teoretică  |Umanist  |Ştiinţe sociale|Filologie|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lastRenderedPageBreak/>
        <w:t>|30 |Istoria şi       |Teoretică  |Umanist  |Ştiinţe sociale|Filologie|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|tradiţiile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|minorităţii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|maghiare din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|România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|31 |Ştiinţe          |Teoretică  |Umanist  |Ştiinţe sociale|Filologie|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|socioumane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|32 |Religie - Cultul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|ortodox (clasele |Vocaţională|Teologic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 - VIII)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|33 |Religie - Cultul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|romano-catolic de|Vocaţională|Teologic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maghiară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|34 |Religie -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|Cultele:         |Vocaţională|Teologic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|reformat,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|evanghelic şi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|unitarian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|35 |Religie - Cultul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|penticostal      |Vocaţională|Teologic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|36 |Religie - Cultele|Teoretică/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|baptist şi       |Vocaţională|Teologic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|creştin după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|Evanghelie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|37 |Religie -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|Cultele:         |Vocaţională|Teologic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|romano-catolic -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română şi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|greco-catolic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|38 |Religie - Cultul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|adventist de ziua|Vocaţională|Teologic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 şaptea (clasele|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 - XII)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|39 |Religie - Cultul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|musulman de limba|Vocaţională|Teologic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|turcă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|40 |Religie - Cultul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|ortodox de rit   |Vocaţională|Teologic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|vechi, limba rusă|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|41 |Muzică -         |Vocaţională|Artistic |Muzică - Secţia|Muzică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|Interpretare     |           |- Muzică |instrumentală, |Secţia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|instrumentală    |           |         |corespunzător  |teoretică|</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III -   |           |         |instrumentului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|VIII)            |           |         |la care a fost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|obţinut premiul|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|42 |Coregrafie       |Vocaţională|Artistic |Coregrafie     |Arta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VII -   |           |         |               |actorului|</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|43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|Naţională de     |Tehnologică|Tehnic,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|Educaţie         |           |Servicii,|Calificări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lastRenderedPageBreak/>
        <w:t>|   |Tehnologică şi   |           |Resurse  |profesionale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|Aplicaţii        |           |naturale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|Practice         |           |şi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|protecţia|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|mediului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|44 |Olimpiada        |Vocaţională|Sportiv  |Corespunzătoare|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|Naţională a      |           |         |disciplinei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|Sportului Şcolar |           |         |sportive la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|care a fost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                 |           |         |obţinut premiul|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II. Olimpiade interdisciplinare şi transdisciplinare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|45 |Olimpiada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|Interdisciplinară|Vocaţională|Teologic |Specializări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|"Cultură şi      |           |         |Teologie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|Spiritualitate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|Românească"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şi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|literatura română|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|şi Religie -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|gimnaziu)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|46 |Olimpiada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|Naţională de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|Lingvistică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|"Solomon Marcus"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|(clasele V - XII)|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|47 |Olimpiada pentru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|Elevii din Mediul|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|Rural "Universul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|Cunoaşterii prin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|Lectură" (clasele|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 - VIII)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|48 |Olimpiada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|Ştiinţe pentru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|Juniori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|49 |Olimpiada        |Teoretică  |Umanist  |Ştiinţe sociale|Filologie|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|Naţională de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|Dezbateri pentru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|Juniori (V -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|VIII)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|50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|Naţională de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|Creativitate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|Ştiinţifică      |           |         |               |         |</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b/>
          <w:bCs/>
          <w:szCs w:val="28"/>
          <w:lang w:val="ro-RO"/>
        </w:rPr>
      </w:pPr>
      <w:r w:rsidRPr="000C12BB">
        <w:rPr>
          <w:rFonts w:cs="Times New Roman"/>
          <w:szCs w:val="28"/>
          <w:lang w:val="ro-RO"/>
        </w:rPr>
        <w:t xml:space="preserve">                         </w:t>
      </w:r>
      <w:r w:rsidRPr="000C12BB">
        <w:rPr>
          <w:rFonts w:cs="Times New Roman"/>
          <w:b/>
          <w:bCs/>
          <w:szCs w:val="28"/>
          <w:lang w:val="ro-RO"/>
        </w:rPr>
        <w:t>LISTA</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b/>
          <w:bCs/>
          <w:szCs w:val="28"/>
          <w:lang w:val="ro-RO"/>
        </w:rPr>
        <w:t>privind corespondenţa specificului competiţiei internaţionale cu filiera/profilul/specializarea la care se face înscrierea</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Semnificaţia coloanei A din tabelul de mai jos este următoarea:</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A - Specializarea 2.</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|Nr |   Competiţia    |  Filiera  | Profilul| Specializarea |    A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|crt|                 |           |         | 1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A. Competiţii desfăşurate la nivel mondial, finanţate de către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Ministerul Educaţiei</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 Matematică şi ştiinţe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1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lastRenderedPageBreak/>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|Matematică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2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|Fizică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3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|Chimie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II. Om şi societate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4 |Olimpiada        |Teoretică  |Umanist/ |Ştiinţe sociale|Ştiinţele|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|Real     |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|Geografie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5 |Olimpiada        |Teoretică  |Umanist/ |Ştiinţe sociale|Ştiinţele|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|Balcanică de     |           |Real     |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|Geografie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III. Competiţii interdisciplinare/transdisciplinare/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multidisciplinare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6 |Balcaniada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|Fizică - Balkan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|Physical Olimpiad|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|BPO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7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|Astronomie (IOA)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8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|Astronomie şi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|Ştiinţele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|Spaţiului pentru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|Juniori (IOAA -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|juniori)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9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|Ştiinţe pentru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|Juniori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IV. Proiecte educative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|10 |Concurs          |Vocaţională|Sportiv  |Orientare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 -  |           |         |sportivă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|Olimpiada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|Tinerilor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|Pompieri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B. Competiţii desfăşurate la nivel regional, european, finanţate</w:t>
      </w:r>
      <w:r w:rsidRPr="000C12BB">
        <w:rPr>
          <w:rFonts w:ascii="Courier New" w:hAnsi="Courier New" w:cs="Courier New"/>
          <w:sz w:val="18"/>
          <w:lang w:val="ro-RO"/>
        </w:rPr>
        <w:t>|</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de către Ministerul Educaţiei</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 Limbă şi comunicare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|11 |Olimpiada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|Elenismului      |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neogreacă)|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|12 |Olimpiada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|Limba Polonă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|13 |Olimpiada        |Teoretică  |Umanist  |Filologie      |Ştiinţe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               |sociale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|Limbă, Literatură|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lastRenderedPageBreak/>
        <w:t>|   |şi Cultură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|Maghiară "Apaczai|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|Csere Janos"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II. Matematică şi ştiinţe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|14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|Balcanică de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|Matematică pentru|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|Juniori (JBMO)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|15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|Europeană de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|Matematică pentru|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|Fete (EGMO)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|16 |Olimpiada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|Matematică pentru|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|Gimnaziile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|Maghiare din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|Europa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|17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|Internaţională de|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|Fizică a Ţărilor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|din Asia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|18 |Olimpiada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|Fizică a Uniunii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|Europene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III. Om şi societate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|19 |Olimpiada        |Teoretică  |Umanist/ |Ştiinţe sociale|Ştiinţele|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|Europeană de     |           |Real     |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|Geografie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IV. Tehnologii</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|20 |Turneul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|Informatică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|(Turneul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 de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|Informatică "John|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|Atanasoff")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|21 |Balcaniada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|Informatică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|pentru Juniori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|22 |Olimpiada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|Europeană de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|Informatică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|pentru Juniori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C. Competiţii desfăşurate la nivel regional, european, fără</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w:t>
      </w:r>
      <w:r w:rsidRPr="000C12BB">
        <w:rPr>
          <w:rFonts w:ascii="Courier New" w:hAnsi="Courier New" w:cs="Courier New"/>
          <w:b/>
          <w:bCs/>
          <w:sz w:val="18"/>
          <w:lang w:val="ro-RO"/>
        </w:rPr>
        <w:t>finanţare din partea Ministerului Educaţiei</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 Tehnologii</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|23 |Concursul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|Internaţional de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|Programare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|Info(1)CUP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II. Competiţii interdisciplinare/transdisciplinare/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xml:space="preserve">|   | </w:t>
      </w:r>
      <w:r w:rsidRPr="000C12BB">
        <w:rPr>
          <w:rFonts w:ascii="Courier New" w:hAnsi="Courier New" w:cs="Courier New"/>
          <w:b/>
          <w:bCs/>
          <w:sz w:val="18"/>
          <w:lang w:val="ro-RO"/>
        </w:rPr>
        <w:t>multidisciplinare</w:t>
      </w:r>
      <w:r w:rsidRPr="000C12BB">
        <w:rPr>
          <w:rFonts w:ascii="Courier New" w:hAnsi="Courier New" w:cs="Courier New"/>
          <w:sz w:val="18"/>
          <w:lang w:val="ro-RO"/>
        </w:rPr>
        <w:t xml:space="preserve">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|___|_________________________________________________________________|</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|24 |Concursul de     |Teoretică  |Real     |Matematică-    |Ştiinţele|</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|Robotică Şcolară |           |         |informatică    |naturii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lastRenderedPageBreak/>
        <w:t>|   |"FIRST Tech      |           |         |               |         |</w:t>
      </w:r>
    </w:p>
    <w:p w:rsidR="000C12BB" w:rsidRPr="000C12BB" w:rsidRDefault="000C12BB" w:rsidP="000C12BB">
      <w:pPr>
        <w:autoSpaceDE w:val="0"/>
        <w:autoSpaceDN w:val="0"/>
        <w:adjustRightInd w:val="0"/>
        <w:spacing w:after="0" w:line="240" w:lineRule="auto"/>
        <w:rPr>
          <w:rFonts w:ascii="Courier New" w:hAnsi="Courier New" w:cs="Courier New"/>
          <w:sz w:val="18"/>
          <w:lang w:val="ro-RO"/>
        </w:rPr>
      </w:pPr>
      <w:r w:rsidRPr="000C12BB">
        <w:rPr>
          <w:rFonts w:ascii="Courier New" w:hAnsi="Courier New" w:cs="Courier New"/>
          <w:sz w:val="18"/>
          <w:lang w:val="ro-RO"/>
        </w:rPr>
        <w:t>|   |Challenge"       |           |         |               |         |</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ascii="Courier New" w:hAnsi="Courier New" w:cs="Courier New"/>
          <w:sz w:val="18"/>
          <w:lang w:val="ro-RO"/>
        </w:rPr>
        <w:t>|___|_________________|___________|_________|_______________|_________|</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ANEXA 3</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b/>
          <w:bCs/>
          <w:szCs w:val="28"/>
          <w:lang w:val="ro-RO"/>
        </w:rPr>
      </w:pPr>
      <w:r w:rsidRPr="000C12BB">
        <w:rPr>
          <w:rFonts w:cs="Times New Roman"/>
          <w:szCs w:val="28"/>
          <w:lang w:val="ro-RO"/>
        </w:rPr>
        <w:t xml:space="preserve">                         </w:t>
      </w:r>
      <w:r w:rsidRPr="000C12BB">
        <w:rPr>
          <w:rFonts w:cs="Times New Roman"/>
          <w:b/>
          <w:bCs/>
          <w:szCs w:val="28"/>
          <w:lang w:val="ro-RO"/>
        </w:rPr>
        <w:t>PROCEDURĂ</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b/>
          <w:bCs/>
          <w:szCs w:val="28"/>
          <w:lang w:val="ro-RO"/>
        </w:rPr>
        <w:t>de înscriere în clasa a IX-a, în anul şcolar 2023 - 2024, a cetăţenilor ucraineni cu statut de elevi</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w:t>
      </w:r>
      <w:r w:rsidRPr="000C12BB">
        <w:rPr>
          <w:rFonts w:cs="Times New Roman"/>
          <w:b/>
          <w:bCs/>
          <w:szCs w:val="28"/>
          <w:lang w:val="ro-RO"/>
        </w:rPr>
        <w:t>I. Dispoziţii generale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1</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În baza prevederilor art. II. alin. (1) şi (2) din Ordonanţa de urgenţă a Guvernului nr. 69/2022 pentru modificarea şi completarea Legii educaţiei naţionale nr. 1/2011 şi prorogarea unor termene, prezenta procedură reglementează procesul de înscriere în clasa a IX-a, în anul şcolar 2023 - 2024, a cetăţenilor ucraineni cu statut de elevi.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2</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Prezenta procedură se adresează cetăţenilor ucraineni cu statut de elevi care doresc să se înscrie în clasa a IX-a în învăţământul liceal de stat în anul şcolar 2023 - 2024 şi care au finalizat studiile învăţământului gimnazial din România sau au finalizat studiile învăţământului gimnazial din Ucraina, conform reglementărilor aprobate de Ministerul Învăţământului şi Ştiinţei din Ucraina, pe baza documentelor/adeverinţelor eliberate de către aceste autorităţi în format letric sau care pot fi descărcate din aplicaţia electronică.</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3</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Elevii ucraineni menţionaţi la art. 2 pot participa la procesul de înscriere în clasa a IX-a, reglementat prin prezenta procedură, fără susţinerea evaluării naţionale şi fără susţinerea probelor de aptitudini, respectiv a probelor de verificare a cunoştinţelor de limbă modernă sau maternă şi, respectiv, fără a li se calcula media de admitere prevăzută în anexa nr. 2 la Ordinul ministrului educaţiei nr. 5.243/2022 privind organizarea şi desfăşurarea admiterii în învăţământul liceal pentru anul şcolar 2023 - 2024.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4</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Înscrierea elevilor ucraineni menţionaţi la art. 2 se realizează, prin derogare de la prevederile art. 63 alin. (1) lit. e) din Legea educaţiei naţionale nr. 1/2011, cu modificările şi completările ulterioare, pe locuri speciale şi peste numărul maxim de elevi cuprins în formaţiunile/clasele de elevi.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5</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Înscrierea elevilor ucraineni menţionaţi la art. 2 în clasa a IX-a, în învăţământul preuniversitar de stat, se realizează pe baza opţiunilor exprimate, în scris, de către părinţii/reprezentanţii legali/reprezentantul autorităţii competente/coordonatorul Grupului operativ pentru minori neînsoţiţi în evidenţa cărora se află aceşti elevi şi transmise comisiei de admitere judeţene/a municipiului Bucureşti.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6</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În baza prevederilor art. 2 alin. (24) şi (25) şi ale art. 9 din Ordinul ministrului educaţiei nr. 5.243/2022 privind organizarea şi desfăşurarea admiterii în învăţământul liceal pentru anul şcolar 2023 - 2024, precum şi a prevederilor Metodologiei de organizare şi desfăşurare a admiterii în învăţământul liceal de stat pentru anul şcolar 2011 - 2012, aprobată prin Ordinul ministrului educaţiei, cercetării, tineretului şi sportului nr. 4.802/2010 privind organizarea şi desfăşurarea admiterii în învăţământul liceal de stat pentru anul şcolar 2011 - 2012, valabilă şi pentru anul şcolar 2023 - 2024, în procesul de comunicare a rezultatelor privind repartizarea cetăţenilor ucraineni cu statut de elevi în clasa a IX-a se respectă prevederile art. 5 din Regulamentul (UE) 2016/679 privind protecţia persoanelor fizice în ceea ce priveşte prelucrarea datelor cu caracter personal şi privind libera circulaţie a acestor date şi de abrogare a Directivei 95/46/CE (Regulamentul general privind protecţia datelor).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7</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Prezenta procedură se aplică de către comisiile de admitere judeţene/a municipiului Bucureşti şi comisiile de admitere din unităţile de învăţământ liceal. Comisiile de înscriere din unităţile de învăţământ gimnazial aplică procedura doar în cazul cetăţenilor ucraineni cu statut de elevi care au finalizat studiile învăţământului gimnazial din România.</w:t>
      </w:r>
    </w:p>
    <w:p w:rsidR="000C12BB" w:rsidRPr="000C12BB" w:rsidRDefault="000C12BB" w:rsidP="000C12BB">
      <w:pPr>
        <w:autoSpaceDE w:val="0"/>
        <w:autoSpaceDN w:val="0"/>
        <w:adjustRightInd w:val="0"/>
        <w:spacing w:after="0" w:line="240" w:lineRule="auto"/>
        <w:rPr>
          <w:rFonts w:cs="Times New Roman"/>
          <w:szCs w:val="28"/>
          <w:lang w:val="ro-RO"/>
        </w:rPr>
      </w:pP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w:t>
      </w:r>
      <w:r w:rsidRPr="000C12BB">
        <w:rPr>
          <w:rFonts w:cs="Times New Roman"/>
          <w:b/>
          <w:bCs/>
          <w:szCs w:val="28"/>
          <w:lang w:val="ro-RO"/>
        </w:rPr>
        <w:t>II. Coordonarea organizării şi desfăşurării înscrierii în clasa a IX-a a cetăţenilor ucraineni cu statut de elevi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8</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lastRenderedPageBreak/>
        <w:t xml:space="preserve">    Comisia de admitere judeţeană/a municipiului Bucureşti îndeplineşte următoarele atribuţii privind înscrierea în clasa a IX-a, în anul şcolar 2023 - 2024, a cetăţenilor ucraineni cu statut de elevi care au finalizat studiile învăţământului gimnazial din România sau care au finalizat studiile învăţământului gimnazial din Ucraina:</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1. primeşte şi centralizează dosarele cetăţenilor ucraineni cu statut de elevi care au finalizat studiile învăţământului gimnazial din România sau au finalizat studiile învăţământului gimnazial din Ucraina, conform reglementărilor aprobate de Ministerul Învăţământului şi Ştiinţei din Ucraina, şi care doresc să se înscrie în clasa a IX-a în învăţământul liceal de stat, pe locuri speciale şi peste numărul maxim de elevi cuprins în formaţiunile/clasele de elevi. Dosarele conţin următoarele acte: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 cerere de înscriere în învăţământul liceal de stat pentru anul şcolar 2023 - 2024, redactată în limba română/engleză/ucraineană, cu exprimarea unei opţiuni privind filiera/profilul/specializarea/calificarea profesională;</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b) foaia matricolă, pentru cei care au finalizat studiile învăţământului gimnazial din România/documentele doveditoare ale finalizării studiilor gimnaziale în Ucraina, conform reglementărilor aprobate de Ministerul Învăţământului şi Ştiinţei din Ucraina, eliberate de autorităţi sau descărcate din aplicaţia online creată în acest scop;</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c) cartea de identitate/paşaportul sau certificatul de naştere, în original şi/sau în copie, în situaţia în care elevii deţin aceste documente;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2. realizează repartizarea cetăţenilor ucraineni cu statut de elevi, pe baza opţiunilor exprimate de aceştia în cererile de înscriere;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3. informează candidaţii că datele personale (numele, iniţiala/iniţialele tatălui şi prenumele) vor fi publicate în formă anonimizată (coduri);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4. comunică rezultatul repartizării cetăţenilor ucraineni cu statut de elevi prin afişare la sediul inspectoratului şcolar şi postare pe site-ul instituţiei;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5. după realizarea repartizării cetăţenilor ucraineni cu statut de elevi, le predă acestora dosarele în vederea înscrierii la unităţile de învăţământ la care au fost repartizaţi;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6. informează permanent Comisia Naţională de Admitere cu privire la derularea procesului de înscriere, inclusiv în vederea soluţionării unor situaţii excepţionale;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7. transmite la Ministerul Educaţiei un raport privind înscrierea în clasa a IX-a, în anul şcolar 2023 - 2024, a cetăţenilor ucraineni cu statut de elevi care au finalizat studiile învăţământului gimnazial din Ucraina;</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8. asigură, prin intermediul unităţilor de învăţământ, examinarea stării de sănătate a elevilor ucraineni şi eliberarea documentului medical necesar acestora pentru înscrierea în colectivitate.</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9</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Comisia de admitere din unitatea de învăţământ liceal primeşte dosarele elevilor ucraineni care au fost repartizaţi, în acord cu cererile acestora de înscriere în învăţământul liceal de stat în anul şcolar 2023 - 2024. Situaţia privind finalizarea înscrierii cetăţenilor ucraineni cu statut de elevi va fi comunicată comisiei de admitere judeţene/a municipiului Bucureşti şi va fi operată în baza de date SIIIR.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ART. 10</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(1) Etapele înscrierii şi repartizării cetăţenilor ucraineni cu statut de elevi care doresc să se înscrie în clasa a IX-a în învăţământul liceal de stat, în anul şcolar 2023 - 2024, conform prezentei proceduri sunt:</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depunerea dosarelor la inspectoratul şcolar;</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analizarea dosarelor de către comisia de admitere judeţeană/a municipiului Bucureşti;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comunicarea rezultatului repartizării elevilor ucraineni;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preluarea dosarelor de la inspectoratul şcolar şi depunerea acestora la unităţile de învăţământ la care au fost repartizaţi;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transmiterea de către unităţile de învăţământ liceal a situaţiei privind finalizarea înscrierii elevilor ucraineni;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 completarea în SIIIR a datelor aferente elevilor ucraineni înscrişi în clasa a IX-a pe baza prezentei proceduri.</w:t>
      </w:r>
    </w:p>
    <w:p w:rsidR="000C12BB" w:rsidRPr="000C12BB" w:rsidRDefault="000C12BB" w:rsidP="000C12BB">
      <w:pPr>
        <w:autoSpaceDE w:val="0"/>
        <w:autoSpaceDN w:val="0"/>
        <w:adjustRightInd w:val="0"/>
        <w:spacing w:after="0" w:line="240" w:lineRule="auto"/>
        <w:rPr>
          <w:rFonts w:cs="Times New Roman"/>
          <w:szCs w:val="28"/>
          <w:lang w:val="ro-RO"/>
        </w:rPr>
      </w:pPr>
      <w:r w:rsidRPr="000C12BB">
        <w:rPr>
          <w:rFonts w:cs="Times New Roman"/>
          <w:szCs w:val="28"/>
          <w:lang w:val="ro-RO"/>
        </w:rPr>
        <w:t xml:space="preserve">    (2) Înscrierea şi repartizarea cetăţenilor ucraineni cu statut de elevi care doresc să se înscrie în clasa a IX-a în învăţământul liceal de stat, în anul şcolar 2023 - 2024, conform prezentei proceduri, se realizează până la data de 31 august 2023.</w:t>
      </w:r>
    </w:p>
    <w:p w:rsidR="000C12BB" w:rsidRPr="000C12BB" w:rsidRDefault="000C12BB" w:rsidP="000C12BB">
      <w:pPr>
        <w:autoSpaceDE w:val="0"/>
        <w:autoSpaceDN w:val="0"/>
        <w:adjustRightInd w:val="0"/>
        <w:spacing w:after="0" w:line="240" w:lineRule="auto"/>
        <w:rPr>
          <w:rFonts w:cs="Times New Roman"/>
          <w:szCs w:val="28"/>
          <w:lang w:val="ro-RO"/>
        </w:rPr>
      </w:pPr>
    </w:p>
    <w:p w:rsidR="00433786" w:rsidRPr="000C12BB" w:rsidRDefault="000C12BB" w:rsidP="000C12BB">
      <w:pPr>
        <w:rPr>
          <w:sz w:val="18"/>
          <w:lang w:val="ro-RO"/>
        </w:rPr>
      </w:pPr>
      <w:r w:rsidRPr="000C12BB">
        <w:rPr>
          <w:rFonts w:cs="Times New Roman"/>
          <w:szCs w:val="28"/>
          <w:lang w:val="ro-RO"/>
        </w:rPr>
        <w:t xml:space="preserve">                              ---------------</w:t>
      </w:r>
    </w:p>
    <w:sectPr w:rsidR="00433786" w:rsidRPr="000C12B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02D" w:rsidRDefault="00F8302D" w:rsidP="000C12BB">
      <w:pPr>
        <w:spacing w:after="0" w:line="240" w:lineRule="auto"/>
      </w:pPr>
      <w:r>
        <w:separator/>
      </w:r>
    </w:p>
  </w:endnote>
  <w:endnote w:type="continuationSeparator" w:id="0">
    <w:p w:rsidR="00F8302D" w:rsidRDefault="00F8302D" w:rsidP="000C1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2BB" w:rsidRDefault="000C12BB" w:rsidP="000C12B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02D" w:rsidRDefault="00F8302D" w:rsidP="000C12BB">
      <w:pPr>
        <w:spacing w:after="0" w:line="240" w:lineRule="auto"/>
      </w:pPr>
      <w:r>
        <w:separator/>
      </w:r>
    </w:p>
  </w:footnote>
  <w:footnote w:type="continuationSeparator" w:id="0">
    <w:p w:rsidR="00F8302D" w:rsidRDefault="00F8302D" w:rsidP="000C1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2BB"/>
    <w:rsid w:val="000C12BB"/>
    <w:rsid w:val="00433786"/>
    <w:rsid w:val="00EC01BC"/>
    <w:rsid w:val="00F83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5E291-08E9-4536-A8CA-98A2D89C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1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2BB"/>
  </w:style>
  <w:style w:type="paragraph" w:styleId="Footer">
    <w:name w:val="footer"/>
    <w:basedOn w:val="Normal"/>
    <w:link w:val="FooterChar"/>
    <w:uiPriority w:val="99"/>
    <w:unhideWhenUsed/>
    <w:rsid w:val="000C1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7561</Words>
  <Characters>43104</Characters>
  <Application>Microsoft Office Word</Application>
  <DocSecurity>0</DocSecurity>
  <Lines>359</Lines>
  <Paragraphs>101</Paragraphs>
  <ScaleCrop>false</ScaleCrop>
  <Company/>
  <LinksUpToDate>false</LinksUpToDate>
  <CharactersWithSpaces>50564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2023-02-27T13:32:00Z</dcterms:created>
  <dcterms:modified xsi:type="dcterms:W3CDTF">2023-02-27T13:32:00Z</dcterms:modified>
</cp:coreProperties>
</file>