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F7E" w:rsidRPr="00B74F7E" w:rsidRDefault="00B74F7E" w:rsidP="00B74F7E">
      <w:pPr>
        <w:autoSpaceDE w:val="0"/>
        <w:autoSpaceDN w:val="0"/>
        <w:adjustRightInd w:val="0"/>
        <w:spacing w:after="0" w:line="240" w:lineRule="auto"/>
        <w:rPr>
          <w:rFonts w:cs="Times New Roman"/>
          <w:szCs w:val="28"/>
          <w:lang w:val="ro-RO"/>
        </w:rPr>
      </w:pPr>
      <w:bookmarkStart w:id="0" w:name="_GoBack"/>
      <w:bookmarkEnd w:id="0"/>
      <w:r w:rsidRPr="00B74F7E">
        <w:rPr>
          <w:rFonts w:cs="Times New Roman"/>
          <w:szCs w:val="28"/>
          <w:lang w:val="ro-RO"/>
        </w:rPr>
        <w:t xml:space="preserve">                   ORDIN  Nr. 3696/2023 din 17 februarie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pentru aprobarea Calendarului activităţilor prevăzute în Metodologia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Ordinul ministrului educaţiei, cercetării, tineretului şi sportului nr. 5.553/2011, sesiunea 2022 - 2023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EMITENT:     MINISTERUL EDUCAŢIEI</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PUBLICAT ÎN: MONITORUL OFICIAL  NR. 189 din 6 martie 2023</w:t>
      </w:r>
    </w:p>
    <w:p w:rsidR="00B74F7E" w:rsidRPr="00B74F7E" w:rsidRDefault="00B74F7E" w:rsidP="00B74F7E">
      <w:pPr>
        <w:autoSpaceDE w:val="0"/>
        <w:autoSpaceDN w:val="0"/>
        <w:adjustRightInd w:val="0"/>
        <w:spacing w:after="0" w:line="240" w:lineRule="auto"/>
        <w:rPr>
          <w:rFonts w:cs="Times New Roman"/>
          <w:szCs w:val="28"/>
          <w:lang w:val="ro-RO"/>
        </w:rPr>
      </w:pP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Având în vedere: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 prevederile art. 94 şi ale art. 149 alin. (3) din Legea educaţiei naţionale nr. 1/2011, cu modificările şi completările ulterioare;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 prevederile Metodologiei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Ordinul ministrului educaţiei, cercetării, tineretului şi sportului nr. 5.553/2011, cu modificările ulterioare;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 Referatul de aprobare nr. 182/DGMRURS din 2.02.2023,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B74F7E" w:rsidRPr="00B74F7E" w:rsidRDefault="00B74F7E" w:rsidP="00B74F7E">
      <w:pPr>
        <w:autoSpaceDE w:val="0"/>
        <w:autoSpaceDN w:val="0"/>
        <w:adjustRightInd w:val="0"/>
        <w:spacing w:after="0" w:line="240" w:lineRule="auto"/>
        <w:rPr>
          <w:rFonts w:cs="Times New Roman"/>
          <w:szCs w:val="28"/>
          <w:lang w:val="ro-RO"/>
        </w:rPr>
      </w:pP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w:t>
      </w:r>
      <w:r w:rsidRPr="00B74F7E">
        <w:rPr>
          <w:rFonts w:cs="Times New Roman"/>
          <w:b/>
          <w:bCs/>
          <w:szCs w:val="28"/>
          <w:lang w:val="ro-RO"/>
        </w:rPr>
        <w:t>ministrul educaţiei</w:t>
      </w:r>
      <w:r w:rsidRPr="00B74F7E">
        <w:rPr>
          <w:rFonts w:cs="Times New Roman"/>
          <w:szCs w:val="28"/>
          <w:lang w:val="ro-RO"/>
        </w:rPr>
        <w:t xml:space="preserve"> emite prezentul ordin.</w:t>
      </w:r>
    </w:p>
    <w:p w:rsidR="00B74F7E" w:rsidRPr="00B74F7E" w:rsidRDefault="00B74F7E" w:rsidP="00B74F7E">
      <w:pPr>
        <w:autoSpaceDE w:val="0"/>
        <w:autoSpaceDN w:val="0"/>
        <w:adjustRightInd w:val="0"/>
        <w:spacing w:after="0" w:line="240" w:lineRule="auto"/>
        <w:rPr>
          <w:rFonts w:cs="Times New Roman"/>
          <w:szCs w:val="28"/>
          <w:lang w:val="ro-RO"/>
        </w:rPr>
      </w:pP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ART. 1</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Se aprobă Calendarul activităţilor prevăzute în Metodologia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Ordinul ministrului educaţiei, cercetării, tineretului şi sportului nr. 5.553/2011, sesiunea 2022 - 2023, prevăzut în anexa care face parte integrantă din prezentul ordin.</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ART. 2</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Direcţia generală management resurse umane şi reţea şcolară din cadrul Ministerului Educaţiei, inspectoratele şcolare judeţene/Inspectoratul Şcolar al Municipiului Bucureşti, unităţile de învăţământ preuniversitar şi instituţiile de învăţământ superior duc la îndeplinire prevederile prezentului ordin.</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ART. 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Prezentul ordin se publică în Monitorul Oficial al României, Partea I.</w:t>
      </w:r>
    </w:p>
    <w:p w:rsidR="00B74F7E" w:rsidRPr="00B74F7E" w:rsidRDefault="00B74F7E" w:rsidP="00B74F7E">
      <w:pPr>
        <w:autoSpaceDE w:val="0"/>
        <w:autoSpaceDN w:val="0"/>
        <w:adjustRightInd w:val="0"/>
        <w:spacing w:after="0" w:line="240" w:lineRule="auto"/>
        <w:rPr>
          <w:rFonts w:cs="Times New Roman"/>
          <w:szCs w:val="28"/>
          <w:lang w:val="ro-RO"/>
        </w:rPr>
      </w:pP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p. Ministrul educaţiei,</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w:t>
      </w:r>
      <w:r w:rsidRPr="00B74F7E">
        <w:rPr>
          <w:rFonts w:cs="Times New Roman"/>
          <w:b/>
          <w:bCs/>
          <w:szCs w:val="28"/>
          <w:lang w:val="ro-RO"/>
        </w:rPr>
        <w:t>Gigel Paraschiv,</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secretar de stat</w:t>
      </w:r>
    </w:p>
    <w:p w:rsidR="00B74F7E" w:rsidRPr="00B74F7E" w:rsidRDefault="00B74F7E" w:rsidP="00B74F7E">
      <w:pPr>
        <w:autoSpaceDE w:val="0"/>
        <w:autoSpaceDN w:val="0"/>
        <w:adjustRightInd w:val="0"/>
        <w:spacing w:after="0" w:line="240" w:lineRule="auto"/>
        <w:rPr>
          <w:rFonts w:cs="Times New Roman"/>
          <w:szCs w:val="28"/>
          <w:lang w:val="ro-RO"/>
        </w:rPr>
      </w:pP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Bucureşti, 17 februarie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Nr. 3.696.</w:t>
      </w:r>
    </w:p>
    <w:p w:rsidR="00B74F7E" w:rsidRPr="00B74F7E" w:rsidRDefault="00B74F7E" w:rsidP="00B74F7E">
      <w:pPr>
        <w:autoSpaceDE w:val="0"/>
        <w:autoSpaceDN w:val="0"/>
        <w:adjustRightInd w:val="0"/>
        <w:spacing w:after="0" w:line="240" w:lineRule="auto"/>
        <w:rPr>
          <w:rFonts w:cs="Times New Roman"/>
          <w:szCs w:val="28"/>
          <w:lang w:val="ro-RO"/>
        </w:rPr>
      </w:pP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ANEXĂ</w:t>
      </w:r>
    </w:p>
    <w:p w:rsidR="00B74F7E" w:rsidRPr="00B74F7E" w:rsidRDefault="00B74F7E" w:rsidP="00B74F7E">
      <w:pPr>
        <w:autoSpaceDE w:val="0"/>
        <w:autoSpaceDN w:val="0"/>
        <w:adjustRightInd w:val="0"/>
        <w:spacing w:after="0" w:line="240" w:lineRule="auto"/>
        <w:rPr>
          <w:rFonts w:cs="Times New Roman"/>
          <w:szCs w:val="28"/>
          <w:lang w:val="ro-RO"/>
        </w:rPr>
      </w:pPr>
    </w:p>
    <w:p w:rsidR="00B74F7E" w:rsidRPr="00B74F7E" w:rsidRDefault="00B74F7E" w:rsidP="00B74F7E">
      <w:pPr>
        <w:autoSpaceDE w:val="0"/>
        <w:autoSpaceDN w:val="0"/>
        <w:adjustRightInd w:val="0"/>
        <w:spacing w:after="0" w:line="240" w:lineRule="auto"/>
        <w:rPr>
          <w:rFonts w:cs="Times New Roman"/>
          <w:b/>
          <w:bCs/>
          <w:szCs w:val="28"/>
          <w:lang w:val="ro-RO"/>
        </w:rPr>
      </w:pPr>
      <w:r w:rsidRPr="00B74F7E">
        <w:rPr>
          <w:rFonts w:cs="Times New Roman"/>
          <w:szCs w:val="28"/>
          <w:lang w:val="ro-RO"/>
        </w:rPr>
        <w:t xml:space="preserve">                         </w:t>
      </w:r>
      <w:r w:rsidRPr="00B74F7E">
        <w:rPr>
          <w:rFonts w:cs="Times New Roman"/>
          <w:b/>
          <w:bCs/>
          <w:szCs w:val="28"/>
          <w:lang w:val="ro-RO"/>
        </w:rPr>
        <w:t>CALENDARUL</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b/>
          <w:bCs/>
          <w:szCs w:val="28"/>
          <w:lang w:val="ro-RO"/>
        </w:rPr>
        <w:t>activităţilor prevăzute în Metodologia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Ordinul ministrului educaţiei, cercetării, tineretului şi sportului nr. 5.553/2011, sesiunea 2022 - 2023</w:t>
      </w:r>
    </w:p>
    <w:p w:rsidR="00B74F7E" w:rsidRPr="00B74F7E" w:rsidRDefault="00B74F7E" w:rsidP="00B74F7E">
      <w:pPr>
        <w:autoSpaceDE w:val="0"/>
        <w:autoSpaceDN w:val="0"/>
        <w:adjustRightInd w:val="0"/>
        <w:spacing w:after="0" w:line="240" w:lineRule="auto"/>
        <w:rPr>
          <w:rFonts w:cs="Times New Roman"/>
          <w:szCs w:val="28"/>
          <w:lang w:val="ro-RO"/>
        </w:rPr>
      </w:pP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I. În vederea echivalării pe baza ECTS/SECT a învăţământului universitar de scurtă durată, realizat prin colegiul cu durata de 3 ani sau institutul pedagogic cu durată de 3 ani, cu ciclul I de studii universitare de licenţă, pentru cadrele didactice din învăţământul preuniversitar, conform Metodologiei privind echivalarea pe baza ECTS/SECT a învăţământului universitar de scurtă durată, realizat prin colegiul cu durata de 3 ani sau institutul pedagogic cu durată de 3 ani, cu ciclul I de studii universitare de licenţă, pentru cadrele </w:t>
      </w:r>
      <w:r w:rsidRPr="00B74F7E">
        <w:rPr>
          <w:rFonts w:cs="Times New Roman"/>
          <w:szCs w:val="28"/>
          <w:lang w:val="ro-RO"/>
        </w:rPr>
        <w:lastRenderedPageBreak/>
        <w:t>didactice din învăţământul preuniversitar, aprobată prin Ordinul ministrului educaţiei, cercetării, tineretului şi sportului nr. 5.553/2011, cu modificările ulterioare, denumită în continuare Metodologie, sesiunea 2022 - 2023, dosarele cu documentele justificative ale cadrelor didactice pentru care se aplică acest sistem de echivalare se depun la inspectoratele şcolare.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Inspectorul şcolar responsabil cu dezvoltarea resurselor umane verifică îndeplinirea cumulativă a condiţiilor de echivalare prevăzute la art. 3 din Metodologie, pentru categoriile de cadre didactice prevăzute la art. 1 din aceeaşi metodologie, întocmeşte situaţia centralizată, pe specializări, a cadrelor didactice care au solicitat echivalarea şi formulează observaţii cu privire la dosarele verificate.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II. În vederea echivalării pe baza ECTS/SECT a învăţământului universitar de scurtă durată, realizat prin colegiul cu durata de 3 ani sau institutul pedagogic cu durată de 3 ani, cu ciclul I de studii universitare de licenţă, pentru cadrele didactice din învăţământul preuniversitar, conform Metodologiei, ordinea derulării activităţilor este următoarea:</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1. Depunerea şi înregistrarea la inspectoratul şcolar a dosarelor cuprinzând documentele justificative în vederea echivalării pe baza ECTS/SECT a învăţământului universitar de scurtă durată, realizat prin colegiul cu durata de 3 ani sau institutul pedagogic cu durată de 3 ani, cu ciclul I de studii universitare de licenţă; verificarea îndeplinirii condiţiilor cumulative prevăzute la art. 3 din Metodologie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Termen: până la 9 martie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2. Afişarea listei cuprinzând cadrele didactice care îndeplinesc/nu îndeplinesc condiţiile de echivalare pe baza ECTS/SECT a învăţământului universitar de scurtă durată, realizat prin colegiul cu durata de 3 ani sau institutul pedagogic cu durată de 3 ani, cu ciclul I de studii universitare de licenţă, cu precizarea motivului neîndeplinirii condiţiilor de echivalare şi, după caz, a termenului de completare a dosarului</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Termen: până la 10 martie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3. Completarea dosarelor cadrelor didactice care nu au dosarele complete cu documentele necesare în vederea echivalării pe baza ECTS/SECT a învăţământului universitar de scurtă durată, realizat prin colegiul cu durata de 3 ani sau institutul pedagogic cu durată de 3 ani, cu ciclul I de studii universitare de licenţă; afişarea listelor finale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Termen: până la 16 martie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4. Transmiterea la Ministerul Educaţiei a situaţiei statistice centralizate finale a cadrelor didactice care au solicitat echivalarea pe baza ECTS/SECT a învăţământului universitar de scurtă durată, realizat prin colegiul cu durata de 3 ani sau institutul pedagogic cu durată de 3 ani, cu ciclul I de studii universitare de licenţă şi care îndeplinesc cumulativ condiţiile prevăzute de Metodologie în vederea echivalării, pe specializările pentru care se solicită echivalarea, cu precizarea specializării absolvite şi a încadrării actuale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Termen: până la 17 martie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5. Centralizarea la nivelul Ministerului Educaţiei a situaţiilor statistice transmise de inspectoratele şcolare; stabilirea instituţiilor de învăţământ superior care asigură formarea iniţială şi continuă a personalului didactic pentru aplicarea procedurii de echivalare; informarea de către Ministerul Educaţiei a instituţiilor de învăţământ desemnate şi comunicarea către inspectoratele şcolare a instituţiilor de învăţământ desemnate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Termen: până la 31 martie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6. Transmiterea dosarelor complete, însoţite de observaţiile inspectorului responsabil cu dezvoltarea resurselor umane, pe specializări, către instituţiile de învăţământ superior stabilite de Ministerul Educaţiei, pentru evaluare, echivalare şi eliberarea atestatelor de echivalare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Termen: până la 7 aprilie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7. Evaluarea dosarelor la nivelul structurilor universitare stabilite de Ministerul Educaţiei pentru evaluare, echivalare şi eliberarea atestatelor de echivalare</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Perioada: aprilie - iulie 2023</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8. Eliberarea atestatelor de echivalare valabile pentru ocuparea de funcţii didactice de profesor în învăţământul preşcolar, primar, gimnazial, profesional, liceal clasele a IX-a şi a X-a, în palatele şi cluburile copiilor şi elevilor, precum şi a funcţiei didactice de profesor de instruire practică în învăţământul preuniversitar</w:t>
      </w:r>
    </w:p>
    <w:p w:rsidR="00B74F7E" w:rsidRPr="00B74F7E" w:rsidRDefault="00B74F7E" w:rsidP="00B74F7E">
      <w:pPr>
        <w:autoSpaceDE w:val="0"/>
        <w:autoSpaceDN w:val="0"/>
        <w:adjustRightInd w:val="0"/>
        <w:spacing w:after="0" w:line="240" w:lineRule="auto"/>
        <w:rPr>
          <w:rFonts w:cs="Times New Roman"/>
          <w:szCs w:val="28"/>
          <w:lang w:val="ro-RO"/>
        </w:rPr>
      </w:pPr>
      <w:r w:rsidRPr="00B74F7E">
        <w:rPr>
          <w:rFonts w:cs="Times New Roman"/>
          <w:szCs w:val="28"/>
          <w:lang w:val="ro-RO"/>
        </w:rPr>
        <w:t xml:space="preserve">    Termen: până la 31 august 2023</w:t>
      </w:r>
    </w:p>
    <w:p w:rsidR="00B74F7E" w:rsidRPr="00B74F7E" w:rsidRDefault="00B74F7E" w:rsidP="00B74F7E">
      <w:pPr>
        <w:autoSpaceDE w:val="0"/>
        <w:autoSpaceDN w:val="0"/>
        <w:adjustRightInd w:val="0"/>
        <w:spacing w:after="0" w:line="240" w:lineRule="auto"/>
        <w:rPr>
          <w:rFonts w:cs="Times New Roman"/>
          <w:szCs w:val="28"/>
          <w:lang w:val="ro-RO"/>
        </w:rPr>
      </w:pPr>
    </w:p>
    <w:p w:rsidR="00433786" w:rsidRPr="00B74F7E" w:rsidRDefault="00B74F7E" w:rsidP="00B74F7E">
      <w:pPr>
        <w:rPr>
          <w:sz w:val="18"/>
          <w:lang w:val="ro-RO"/>
        </w:rPr>
      </w:pPr>
      <w:r w:rsidRPr="00B74F7E">
        <w:rPr>
          <w:rFonts w:cs="Times New Roman"/>
          <w:szCs w:val="28"/>
          <w:lang w:val="ro-RO"/>
        </w:rPr>
        <w:t xml:space="preserve">                              ---------------</w:t>
      </w:r>
    </w:p>
    <w:sectPr w:rsidR="00433786" w:rsidRPr="00B74F7E"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EC2" w:rsidRDefault="00484EC2" w:rsidP="00B74F7E">
      <w:pPr>
        <w:spacing w:after="0" w:line="240" w:lineRule="auto"/>
      </w:pPr>
      <w:r>
        <w:separator/>
      </w:r>
    </w:p>
  </w:endnote>
  <w:endnote w:type="continuationSeparator" w:id="0">
    <w:p w:rsidR="00484EC2" w:rsidRDefault="00484EC2" w:rsidP="00B74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F7E" w:rsidRDefault="00B74F7E" w:rsidP="00B74F7E">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EC2" w:rsidRDefault="00484EC2" w:rsidP="00B74F7E">
      <w:pPr>
        <w:spacing w:after="0" w:line="240" w:lineRule="auto"/>
      </w:pPr>
      <w:r>
        <w:separator/>
      </w:r>
    </w:p>
  </w:footnote>
  <w:footnote w:type="continuationSeparator" w:id="0">
    <w:p w:rsidR="00484EC2" w:rsidRDefault="00484EC2" w:rsidP="00B74F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F7E"/>
    <w:rsid w:val="00433786"/>
    <w:rsid w:val="00484EC2"/>
    <w:rsid w:val="00B74F7E"/>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CD6B7E-2A38-4066-9652-003B21C12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4F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4F7E"/>
  </w:style>
  <w:style w:type="paragraph" w:styleId="Footer">
    <w:name w:val="footer"/>
    <w:basedOn w:val="Normal"/>
    <w:link w:val="FooterChar"/>
    <w:uiPriority w:val="99"/>
    <w:unhideWhenUsed/>
    <w:rsid w:val="00B74F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4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1209</Words>
  <Characters>6893</Characters>
  <Application>Microsoft Office Word</Application>
  <DocSecurity>0</DocSecurity>
  <Lines>57</Lines>
  <Paragraphs>16</Paragraphs>
  <ScaleCrop>false</ScaleCrop>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2023-03-08T06:38:00Z</dcterms:created>
  <dcterms:modified xsi:type="dcterms:W3CDTF">2023-03-08T06:39:00Z</dcterms:modified>
</cp:coreProperties>
</file>