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ORDIN  Nr. 3860/2023 din 16 martie 2023</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privind aprobarea calendarului sesiunii speciale a examenului de bacalaureat - 2023 pentru absolvenţii de liceu participanţi la loturile olimpice şi la competiţiile sportive şi artistice internaţionale care se desfăşoară în aceeaşi perioadă cu examenul naţional de bacalaureat - 2023 - sesiunea iunie - iulie şi/sau pentru absolvenţii de liceu care susţin examenul de admitere la academii militare din Statele Unite ale Americii</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EMITENT:     MINISTERUL EDUCAŢIEI</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PUBLICAT ÎN: MONITORUL OFICIAL  NR. 264 din 30 martie 2023</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Având în vedere:</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prevederile art. 77 alin. (1) - (3) şi ale art. 361 alin. (3) lit. c) din Legea educaţiei naţionale nr. 1/2011, cu modificările şi completările ulterioare;</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prevederile art. 1 alin. (1) şi art. 2 alin. (3) din Ordonanţa Guvernului nr. 24/2017 privind formarea iniţială a ofiţerilor în activitate din Ministerul Apărării Naţionale în instituţii de învăţământ superior militar din străinătate, aprobată cu modificări prin Legea nr. 41/2018;</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prevederile art. 2 alin. (1) din Ordinul ministrului educaţiei nr. 5.242/2022 privind organizarea şi desfăşurarea examenului naţional de bacalaureat - 2023;</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dispoziţiile art. 1 alin. (4) din Metodologia de organizare şi desfăşurare a examenului de bacalaureat - 2011, aprobată prin Ordinul ministrului educaţiei, cercetării, tineretului şi sportului nr. 4.799/2010 privind organizarea şi desfăşurarea examenului de bacalaureat - 2011, cu modificările ulterioare;</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prevederile Ordinului ministrului educaţiei, cercetării, tineretului şi sportului nr. 3.753/2011 privind aprobarea unor măsuri tranzitorii în sistemul naţional de învăţământ, cu modificările ulterioare;</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 Referatul de aprobare nr. 216/DGÎP din 16.02.2023 referitor la proiectul de ordin al ministrului educaţiei privind aprobarea calendarului sesiunii speciale a examenului de bacalaureat - 2023 pentru absolvenţii de liceu participanţi la loturile olimpice şi la competiţiile sportive şi artistice internaţionale sau care susţin examenul de admitere la academii militare din Statele Unite ale Americii în aceeaşi perioadă cu examenul naţional de bacalaureat 2023 - sesiunea iunie - iulie,</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w:t>
      </w:r>
      <w:r w:rsidRPr="006875E9">
        <w:rPr>
          <w:rFonts w:cs="Times New Roman"/>
          <w:b/>
          <w:bCs/>
          <w:szCs w:val="28"/>
          <w:lang w:val="ro-RO"/>
        </w:rPr>
        <w:t>ministrul educaţiei</w:t>
      </w:r>
      <w:r w:rsidRPr="006875E9">
        <w:rPr>
          <w:rFonts w:cs="Times New Roman"/>
          <w:szCs w:val="28"/>
          <w:lang w:val="ro-RO"/>
        </w:rPr>
        <w:t xml:space="preserve"> emite prezentul ordin.</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1</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Se aprobă calendarul sesiunii speciale a examenului de bacalaureat - 2023 pentru absolvenţii de liceu participanţi la loturile olimpice şi la competiţiile sportive şi artistice internaţionale care se desfăşoară în aceeaşi perioadă cu examenul naţional de bacalaureat - 2023 - sesiunea iunie - iulie şi/sau pentru absolvenţii de liceu care susţin examenul de admitere la academii militare din Statele Unite ale Americii, prevăzut în anexa care face parte integrantă din prezentul ordin.</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2</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Comisia judeţeană de bacalaureat a Inspectoratului Şcolar Judeţean Prahova nominalizează unităţile de învăţământ - centru de examen şi centru zonal de evaluare pentru sesiunea specială a examenului de bacalaureat - 2023.</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3</w:t>
      </w:r>
      <w:bookmarkStart w:id="0" w:name="_GoBack"/>
      <w:bookmarkEnd w:id="0"/>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Lista nominală a absolvenţilor participanţi la această sesiune, avizată de directorul general al Direcţiei generale învăţământ preuniversitar, este aprobată de preşedintele Comisiei Naţionale de Bacalaureat - 2023.</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4</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(1) Preşedinţii comisiilor de bacalaureat din centrul de examen şi din centrul zonal de evaluare se numesc prin ordin al ministrului educaţiei.</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(2) Comisia judeţeană de bacalaureat a Inspectoratului Şcolar Judeţean Prahova stabileşte componenţa comisiilor de bacalaureat de evaluare/echivalare/recunoaştere a nivelurilor de competenţă din cadrul probelor de evaluare a competenţelor lingvistice şi digitale, a comisiilor de bacalaureat din centrul de examen şi din centrul zonal de evaluare.</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5</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lastRenderedPageBreak/>
        <w:t xml:space="preserve">    Sesiunea specială a examenului de bacalaureat - 2023 se desfăşoară în conformitate cu Metodologia de organizare şi desfăşurare a examenului de bacalaureat - 2011, aprobată prin Ordinul ministrului educaţiei, cercetării, tineretului şi sportului nr. 4.799/2010 privind organizarea şi desfăşurarea examenului de bacalaureat - 2011, cu modificările ulterioare, valabilă şi pentru examenul de bacalaureat naţional - 2023, potrivit prevederilor Ordinului ministrului educaţiei nr. 5.242/2022 privind organizarea şi desfăşurarea examenului naţional de bacalaureat - 2023.</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6</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Direcţia generală învăţământ preuniversitar, Direcţia generală economică, Centrul Naţional de Politici şi Evaluare în Educaţie, Inspectoratul Şcolar Judeţean Prahova, conducerea unităţilor de învăţământ - centre de bacalaureat pentru sesiunea specială - 2023 duc la îndeplinire prevederile prezentului ordin.</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ART. 7</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Prezentul ordin se publică în Monitorul Oficial al României, Partea I.</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Ministrul educaţiei,</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w:t>
      </w:r>
      <w:r w:rsidRPr="006875E9">
        <w:rPr>
          <w:rFonts w:cs="Times New Roman"/>
          <w:b/>
          <w:bCs/>
          <w:szCs w:val="28"/>
          <w:lang w:val="ro-RO"/>
        </w:rPr>
        <w:t>Ligia Deca</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Bucureşti, 16 martie 2023.</w:t>
      </w: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Nr. 3.860.</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szCs w:val="28"/>
          <w:lang w:val="ro-RO"/>
        </w:rPr>
      </w:pPr>
      <w:r w:rsidRPr="006875E9">
        <w:rPr>
          <w:rFonts w:cs="Times New Roman"/>
          <w:szCs w:val="28"/>
          <w:lang w:val="ro-RO"/>
        </w:rPr>
        <w:t xml:space="preserve">    ANEXĂ</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cs="Times New Roman"/>
          <w:b/>
          <w:bCs/>
          <w:szCs w:val="28"/>
          <w:lang w:val="ro-RO"/>
        </w:rPr>
      </w:pPr>
      <w:r w:rsidRPr="006875E9">
        <w:rPr>
          <w:rFonts w:cs="Times New Roman"/>
          <w:szCs w:val="28"/>
          <w:lang w:val="ro-RO"/>
        </w:rPr>
        <w:t xml:space="preserve">                         </w:t>
      </w:r>
      <w:r w:rsidRPr="006875E9">
        <w:rPr>
          <w:rFonts w:cs="Times New Roman"/>
          <w:b/>
          <w:bCs/>
          <w:szCs w:val="28"/>
          <w:lang w:val="ro-RO"/>
        </w:rPr>
        <w:t>CALENDARUL</w:t>
      </w:r>
    </w:p>
    <w:p w:rsidR="006875E9" w:rsidRPr="006875E9" w:rsidRDefault="006875E9" w:rsidP="006875E9">
      <w:pPr>
        <w:autoSpaceDE w:val="0"/>
        <w:autoSpaceDN w:val="0"/>
        <w:adjustRightInd w:val="0"/>
        <w:rPr>
          <w:rFonts w:cs="Times New Roman"/>
          <w:szCs w:val="28"/>
          <w:lang w:val="ro-RO"/>
        </w:rPr>
      </w:pPr>
      <w:r w:rsidRPr="006875E9">
        <w:rPr>
          <w:rFonts w:cs="Times New Roman"/>
          <w:b/>
          <w:bCs/>
          <w:szCs w:val="28"/>
          <w:lang w:val="ro-RO"/>
        </w:rPr>
        <w:t>sesiunii speciale a examenului de bacalaureat - 2023 pentru absolvenţii de liceu participanţi la loturile olimpice şi la competiţiile sportive şi artistice internaţionale care se desfăşoară în aceeaşi perioadă cu examenul naţional de bacalaureat - 2023 - sesiunea iunie - iulie şi/sau pentru absolvenţii de liceu care susţin examenul de admitere la academii militare din Statele Unite ale Americii</w:t>
      </w:r>
    </w:p>
    <w:p w:rsidR="006875E9" w:rsidRPr="006875E9" w:rsidRDefault="006875E9" w:rsidP="006875E9">
      <w:pPr>
        <w:autoSpaceDE w:val="0"/>
        <w:autoSpaceDN w:val="0"/>
        <w:adjustRightInd w:val="0"/>
        <w:rPr>
          <w:rFonts w:cs="Times New Roman"/>
          <w:szCs w:val="28"/>
          <w:lang w:val="ro-RO"/>
        </w:rPr>
      </w:pP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11 - 12 mai 2023   Înscrierea candidaţilor la sesiunea specială de</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examen</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15 mai 2023        Limba şi literatura maternă - proba E)b) - proba</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scrisă</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16 mai 2023        Proba obligatorie a profilului - proba E)c) -</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proba scrisă</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17 mai 2023        Proba la alegere a profilului şi specializării -</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proba E)d) - proba scrisă</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18 mai 2023        Limba şi literatura română - proba E)a) - proba</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scrisă</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19 mai 2023        Evaluarea competenţelor lingvistice de</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comunicare orală în limba română - proba A</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22 - 23 mai 2023   Evaluarea competenţelor lingvistice într-o limbă</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de circulaţie internaţională - proba C</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24 mai 2023        Evaluarea competenţelor digitale - proba D</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25 mai 2023        Evaluarea competenţelor lingvistice de</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comunicare orală în limba maternă - proba B</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26 mai 2023        Afişarea rezultatelor până la ora 12.00</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Depunerea contestaţiilor (între orele</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12.00 - 14.00)</w:t>
      </w:r>
    </w:p>
    <w:p w:rsidR="006875E9" w:rsidRPr="006875E9" w:rsidRDefault="006875E9" w:rsidP="006875E9">
      <w:pPr>
        <w:autoSpaceDE w:val="0"/>
        <w:autoSpaceDN w:val="0"/>
        <w:adjustRightInd w:val="0"/>
        <w:rPr>
          <w:rFonts w:ascii="Courier New" w:hAnsi="Courier New" w:cs="Courier New"/>
          <w:sz w:val="18"/>
          <w:lang w:val="ro-RO"/>
        </w:rPr>
      </w:pPr>
      <w:r w:rsidRPr="006875E9">
        <w:rPr>
          <w:rFonts w:ascii="Courier New" w:hAnsi="Courier New" w:cs="Courier New"/>
          <w:sz w:val="18"/>
          <w:lang w:val="ro-RO"/>
        </w:rPr>
        <w:t xml:space="preserve">    26 - 29 mai 2023   Rezolvarea contestaţiilor</w:t>
      </w:r>
    </w:p>
    <w:p w:rsidR="006875E9" w:rsidRPr="006875E9" w:rsidRDefault="006875E9" w:rsidP="006875E9">
      <w:pPr>
        <w:autoSpaceDE w:val="0"/>
        <w:autoSpaceDN w:val="0"/>
        <w:adjustRightInd w:val="0"/>
        <w:rPr>
          <w:rFonts w:cs="Times New Roman"/>
          <w:szCs w:val="28"/>
          <w:lang w:val="ro-RO"/>
        </w:rPr>
      </w:pPr>
      <w:r w:rsidRPr="006875E9">
        <w:rPr>
          <w:rFonts w:ascii="Courier New" w:hAnsi="Courier New" w:cs="Courier New"/>
          <w:sz w:val="18"/>
          <w:lang w:val="ro-RO"/>
        </w:rPr>
        <w:t xml:space="preserve">    29 mai 2023        Afişarea rezultatelor finale</w:t>
      </w:r>
    </w:p>
    <w:p w:rsidR="006875E9" w:rsidRPr="006875E9" w:rsidRDefault="006875E9" w:rsidP="006875E9">
      <w:pPr>
        <w:autoSpaceDE w:val="0"/>
        <w:autoSpaceDN w:val="0"/>
        <w:adjustRightInd w:val="0"/>
        <w:rPr>
          <w:rFonts w:cs="Times New Roman"/>
          <w:szCs w:val="28"/>
          <w:lang w:val="ro-RO"/>
        </w:rPr>
      </w:pPr>
    </w:p>
    <w:p w:rsidR="00265E3D" w:rsidRPr="006875E9" w:rsidRDefault="006875E9" w:rsidP="006875E9">
      <w:pPr>
        <w:rPr>
          <w:sz w:val="18"/>
          <w:lang w:val="ro-RO"/>
        </w:rPr>
      </w:pPr>
      <w:r w:rsidRPr="006875E9">
        <w:rPr>
          <w:rFonts w:cs="Times New Roman"/>
          <w:szCs w:val="28"/>
          <w:lang w:val="ro-RO"/>
        </w:rPr>
        <w:t xml:space="preserve">                              ---------------</w:t>
      </w:r>
    </w:p>
    <w:sectPr w:rsidR="00265E3D" w:rsidRPr="006875E9" w:rsidSect="006875E9">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E8E" w:rsidRDefault="00E91E8E" w:rsidP="006875E9">
      <w:r>
        <w:separator/>
      </w:r>
    </w:p>
  </w:endnote>
  <w:endnote w:type="continuationSeparator" w:id="0">
    <w:p w:rsidR="00E91E8E" w:rsidRDefault="00E91E8E" w:rsidP="0068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5E9" w:rsidRDefault="006875E9" w:rsidP="006875E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E8E" w:rsidRDefault="00E91E8E" w:rsidP="006875E9">
      <w:r>
        <w:separator/>
      </w:r>
    </w:p>
  </w:footnote>
  <w:footnote w:type="continuationSeparator" w:id="0">
    <w:p w:rsidR="00E91E8E" w:rsidRDefault="00E91E8E" w:rsidP="006875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5E9"/>
    <w:rsid w:val="00265E3D"/>
    <w:rsid w:val="006875E9"/>
    <w:rsid w:val="00E91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6A1BE1-63CC-4EB3-B6B8-588BD008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75E9"/>
    <w:pPr>
      <w:tabs>
        <w:tab w:val="center" w:pos="4680"/>
        <w:tab w:val="right" w:pos="9360"/>
      </w:tabs>
    </w:pPr>
  </w:style>
  <w:style w:type="character" w:customStyle="1" w:styleId="HeaderChar">
    <w:name w:val="Header Char"/>
    <w:basedOn w:val="DefaultParagraphFont"/>
    <w:link w:val="Header"/>
    <w:uiPriority w:val="99"/>
    <w:rsid w:val="006875E9"/>
  </w:style>
  <w:style w:type="paragraph" w:styleId="Footer">
    <w:name w:val="footer"/>
    <w:basedOn w:val="Normal"/>
    <w:link w:val="FooterChar"/>
    <w:uiPriority w:val="99"/>
    <w:unhideWhenUsed/>
    <w:rsid w:val="006875E9"/>
    <w:pPr>
      <w:tabs>
        <w:tab w:val="center" w:pos="4680"/>
        <w:tab w:val="right" w:pos="9360"/>
      </w:tabs>
    </w:pPr>
  </w:style>
  <w:style w:type="character" w:customStyle="1" w:styleId="FooterChar">
    <w:name w:val="Footer Char"/>
    <w:basedOn w:val="DefaultParagraphFont"/>
    <w:link w:val="Footer"/>
    <w:uiPriority w:val="99"/>
    <w:rsid w:val="00687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2023-04-06T07:38:00Z</dcterms:created>
  <dcterms:modified xsi:type="dcterms:W3CDTF">2023-04-06T07:40:00Z</dcterms:modified>
</cp:coreProperties>
</file>