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B426" w14:textId="77777777" w:rsidR="00A05F0F" w:rsidRDefault="00A05F0F" w:rsidP="001E7C6C">
      <w:pPr>
        <w:pStyle w:val="NoSpacing"/>
      </w:pPr>
    </w:p>
    <w:p w14:paraId="05AFE659" w14:textId="62A6E9B6" w:rsidR="00272C18" w:rsidRPr="00CA3198" w:rsidRDefault="00272C18" w:rsidP="00A05F0F">
      <w:pPr>
        <w:pStyle w:val="NoSpacing"/>
        <w:jc w:val="right"/>
        <w:rPr>
          <w:rFonts w:ascii="Times New Roman" w:hAnsi="Times New Roman" w:cs="Times New Roman"/>
          <w:b/>
          <w:bCs/>
          <w:sz w:val="24"/>
          <w:szCs w:val="24"/>
        </w:rPr>
      </w:pPr>
      <w:r w:rsidRPr="00CA3198">
        <w:rPr>
          <w:rFonts w:ascii="Times New Roman" w:hAnsi="Times New Roman" w:cs="Times New Roman"/>
          <w:b/>
          <w:bCs/>
          <w:sz w:val="24"/>
          <w:szCs w:val="24"/>
        </w:rPr>
        <w:t>Nr.</w:t>
      </w:r>
      <w:r w:rsidR="00CA3198" w:rsidRPr="00CA3198">
        <w:rPr>
          <w:rFonts w:ascii="Times New Roman" w:hAnsi="Times New Roman" w:cs="Times New Roman"/>
          <w:b/>
          <w:bCs/>
          <w:sz w:val="24"/>
          <w:szCs w:val="24"/>
        </w:rPr>
        <w:t xml:space="preserve"> 32051</w:t>
      </w:r>
      <w:r w:rsidR="00DD382D" w:rsidRPr="00CA3198">
        <w:rPr>
          <w:rFonts w:ascii="Times New Roman" w:hAnsi="Times New Roman" w:cs="Times New Roman"/>
          <w:b/>
          <w:bCs/>
          <w:sz w:val="24"/>
          <w:szCs w:val="24"/>
        </w:rPr>
        <w:t>/</w:t>
      </w:r>
      <w:r w:rsidR="00A05F0F" w:rsidRPr="00CA3198">
        <w:rPr>
          <w:rFonts w:ascii="Times New Roman" w:hAnsi="Times New Roman" w:cs="Times New Roman"/>
          <w:b/>
          <w:bCs/>
          <w:sz w:val="24"/>
          <w:szCs w:val="24"/>
        </w:rPr>
        <w:t xml:space="preserve"> </w:t>
      </w:r>
      <w:r w:rsidR="00CA3198" w:rsidRPr="00CA3198">
        <w:rPr>
          <w:rFonts w:ascii="Times New Roman" w:hAnsi="Times New Roman" w:cs="Times New Roman"/>
          <w:b/>
          <w:bCs/>
          <w:sz w:val="24"/>
          <w:szCs w:val="24"/>
        </w:rPr>
        <w:t>27</w:t>
      </w:r>
      <w:r w:rsidR="00DD382D" w:rsidRPr="00CA3198">
        <w:rPr>
          <w:rFonts w:ascii="Times New Roman" w:hAnsi="Times New Roman" w:cs="Times New Roman"/>
          <w:b/>
          <w:bCs/>
          <w:sz w:val="24"/>
          <w:szCs w:val="24"/>
        </w:rPr>
        <w:t>.10.202</w:t>
      </w:r>
      <w:r w:rsidR="00A05F0F" w:rsidRPr="00CA3198">
        <w:rPr>
          <w:rFonts w:ascii="Times New Roman" w:hAnsi="Times New Roman" w:cs="Times New Roman"/>
          <w:b/>
          <w:bCs/>
          <w:sz w:val="24"/>
          <w:szCs w:val="24"/>
        </w:rPr>
        <w:t>5</w:t>
      </w:r>
    </w:p>
    <w:p w14:paraId="48248E84" w14:textId="06C3894C" w:rsidR="00272C18" w:rsidRDefault="00272C18" w:rsidP="00272C18">
      <w:pPr>
        <w:spacing w:after="0" w:line="259" w:lineRule="auto"/>
        <w:jc w:val="center"/>
        <w:rPr>
          <w:rFonts w:ascii="Times New Roman" w:hAnsi="Times New Roman"/>
          <w:sz w:val="24"/>
          <w:szCs w:val="24"/>
          <w:highlight w:val="yellow"/>
        </w:rPr>
      </w:pPr>
    </w:p>
    <w:p w14:paraId="1676EAB3" w14:textId="77777777" w:rsidR="00824CDE" w:rsidRPr="00BB6483" w:rsidRDefault="00824CDE" w:rsidP="00272C18">
      <w:pPr>
        <w:spacing w:after="0" w:line="259" w:lineRule="auto"/>
        <w:jc w:val="center"/>
        <w:rPr>
          <w:rFonts w:ascii="Times New Roman" w:hAnsi="Times New Roman"/>
          <w:sz w:val="24"/>
          <w:szCs w:val="24"/>
          <w:highlight w:val="yellow"/>
        </w:rPr>
      </w:pPr>
    </w:p>
    <w:p w14:paraId="3D7C41E8" w14:textId="030B61BB" w:rsidR="00272C18" w:rsidRPr="00BB6483" w:rsidRDefault="00272C18" w:rsidP="00272C18">
      <w:pPr>
        <w:spacing w:after="0" w:line="259" w:lineRule="auto"/>
        <w:rPr>
          <w:rFonts w:ascii="Times New Roman" w:hAnsi="Times New Roman"/>
          <w:b/>
          <w:sz w:val="24"/>
          <w:szCs w:val="24"/>
        </w:rPr>
      </w:pPr>
      <w:r w:rsidRPr="00BB6483">
        <w:rPr>
          <w:rFonts w:ascii="Times New Roman" w:hAnsi="Times New Roman"/>
          <w:b/>
          <w:sz w:val="24"/>
          <w:szCs w:val="24"/>
        </w:rPr>
        <w:t xml:space="preserve">               </w:t>
      </w:r>
      <w:r w:rsidR="00D9714D">
        <w:rPr>
          <w:rFonts w:ascii="Times New Roman" w:hAnsi="Times New Roman"/>
          <w:b/>
          <w:sz w:val="24"/>
          <w:szCs w:val="24"/>
        </w:rPr>
        <w:t xml:space="preserve">   </w:t>
      </w:r>
      <w:r w:rsidRPr="00BB6483">
        <w:rPr>
          <w:rFonts w:ascii="Times New Roman" w:hAnsi="Times New Roman"/>
          <w:b/>
          <w:sz w:val="24"/>
          <w:szCs w:val="24"/>
        </w:rPr>
        <w:t>Aprob.</w:t>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00C332DE" w:rsidRPr="00BB6483">
        <w:rPr>
          <w:rFonts w:ascii="Times New Roman" w:hAnsi="Times New Roman"/>
          <w:b/>
          <w:sz w:val="24"/>
          <w:szCs w:val="24"/>
        </w:rPr>
        <w:t xml:space="preserve"> </w:t>
      </w:r>
      <w:r w:rsidR="00BB6483">
        <w:rPr>
          <w:rFonts w:ascii="Times New Roman" w:hAnsi="Times New Roman"/>
          <w:b/>
          <w:sz w:val="24"/>
          <w:szCs w:val="24"/>
        </w:rPr>
        <w:t xml:space="preserve">   </w:t>
      </w:r>
      <w:r w:rsidRPr="00BB6483">
        <w:rPr>
          <w:rFonts w:ascii="Times New Roman" w:hAnsi="Times New Roman"/>
          <w:b/>
          <w:sz w:val="24"/>
          <w:szCs w:val="24"/>
        </w:rPr>
        <w:t xml:space="preserve">Aprob. </w:t>
      </w:r>
    </w:p>
    <w:p w14:paraId="358EB34C" w14:textId="77777777" w:rsidR="00BB6483" w:rsidRDefault="00272C18" w:rsidP="00BB6483">
      <w:pPr>
        <w:spacing w:after="0" w:line="259" w:lineRule="auto"/>
        <w:jc w:val="center"/>
        <w:rPr>
          <w:rFonts w:ascii="Times New Roman" w:hAnsi="Times New Roman"/>
          <w:b/>
          <w:sz w:val="24"/>
          <w:szCs w:val="24"/>
        </w:rPr>
      </w:pPr>
      <w:r w:rsidRPr="00BB6483">
        <w:rPr>
          <w:rFonts w:ascii="Times New Roman" w:hAnsi="Times New Roman"/>
          <w:b/>
          <w:sz w:val="24"/>
          <w:szCs w:val="24"/>
        </w:rPr>
        <w:t xml:space="preserve"> SECRETAR DE STAT,</w:t>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r>
      <w:r w:rsidRPr="00BB6483">
        <w:rPr>
          <w:rFonts w:ascii="Times New Roman" w:hAnsi="Times New Roman"/>
          <w:b/>
          <w:sz w:val="24"/>
          <w:szCs w:val="24"/>
        </w:rPr>
        <w:tab/>
        <w:t xml:space="preserve">                       SECRETAR DE STAT,</w:t>
      </w:r>
    </w:p>
    <w:p w14:paraId="62F946F5" w14:textId="7D2D46B8" w:rsidR="00272C18" w:rsidRPr="00BB6483" w:rsidRDefault="001E7C6C" w:rsidP="00272C18">
      <w:pPr>
        <w:spacing w:after="0" w:line="259" w:lineRule="auto"/>
        <w:rPr>
          <w:rFonts w:ascii="Times New Roman" w:hAnsi="Times New Roman"/>
          <w:b/>
          <w:sz w:val="24"/>
          <w:szCs w:val="24"/>
        </w:rPr>
      </w:pPr>
      <w:r>
        <w:rPr>
          <w:rFonts w:ascii="Times New Roman" w:hAnsi="Times New Roman"/>
          <w:b/>
          <w:sz w:val="24"/>
          <w:szCs w:val="24"/>
        </w:rPr>
        <w:t xml:space="preserve">              Sorin ION</w:t>
      </w:r>
      <w:r w:rsidR="00272C18" w:rsidRPr="00BB6483">
        <w:rPr>
          <w:rFonts w:ascii="Times New Roman" w:hAnsi="Times New Roman"/>
          <w:b/>
          <w:sz w:val="24"/>
          <w:szCs w:val="24"/>
        </w:rPr>
        <w:tab/>
      </w:r>
      <w:r w:rsidR="00272C18" w:rsidRPr="00BB6483">
        <w:rPr>
          <w:rFonts w:ascii="Times New Roman" w:hAnsi="Times New Roman"/>
          <w:b/>
          <w:sz w:val="24"/>
          <w:szCs w:val="24"/>
        </w:rPr>
        <w:tab/>
      </w:r>
      <w:r w:rsidR="00272C18" w:rsidRPr="00BB6483">
        <w:rPr>
          <w:rFonts w:ascii="Times New Roman" w:hAnsi="Times New Roman"/>
          <w:b/>
          <w:sz w:val="24"/>
          <w:szCs w:val="24"/>
        </w:rPr>
        <w:tab/>
      </w:r>
      <w:r w:rsidR="00BB6483">
        <w:rPr>
          <w:rFonts w:ascii="Times New Roman" w:hAnsi="Times New Roman"/>
          <w:b/>
          <w:sz w:val="24"/>
          <w:szCs w:val="24"/>
        </w:rPr>
        <w:t xml:space="preserve">  </w:t>
      </w:r>
      <w:r>
        <w:rPr>
          <w:rFonts w:ascii="Times New Roman" w:hAnsi="Times New Roman"/>
          <w:b/>
          <w:sz w:val="24"/>
          <w:szCs w:val="24"/>
        </w:rPr>
        <w:t xml:space="preserve">            </w:t>
      </w:r>
      <w:r w:rsidR="00BB6483">
        <w:rPr>
          <w:rFonts w:ascii="Times New Roman" w:hAnsi="Times New Roman"/>
          <w:b/>
          <w:sz w:val="24"/>
          <w:szCs w:val="24"/>
        </w:rPr>
        <w:t xml:space="preserve"> </w:t>
      </w:r>
      <w:r w:rsidR="00D9714D">
        <w:rPr>
          <w:rFonts w:ascii="Times New Roman" w:hAnsi="Times New Roman"/>
          <w:b/>
          <w:sz w:val="24"/>
          <w:szCs w:val="24"/>
        </w:rPr>
        <w:t xml:space="preserve"> </w:t>
      </w:r>
      <w:r w:rsidR="00BB6483">
        <w:rPr>
          <w:rFonts w:ascii="Times New Roman" w:hAnsi="Times New Roman"/>
          <w:b/>
          <w:sz w:val="24"/>
          <w:szCs w:val="24"/>
        </w:rPr>
        <w:t>D</w:t>
      </w:r>
      <w:r w:rsidR="00BB6483" w:rsidRPr="00BB6483">
        <w:rPr>
          <w:rFonts w:ascii="Times New Roman" w:hAnsi="Times New Roman"/>
          <w:b/>
          <w:sz w:val="24"/>
          <w:szCs w:val="24"/>
        </w:rPr>
        <w:t>e acord,</w:t>
      </w:r>
      <w:r w:rsidR="00272C18" w:rsidRPr="00BB6483">
        <w:rPr>
          <w:rFonts w:ascii="Times New Roman" w:hAnsi="Times New Roman"/>
          <w:b/>
          <w:sz w:val="24"/>
          <w:szCs w:val="24"/>
        </w:rPr>
        <w:t xml:space="preserve">                             </w:t>
      </w:r>
      <w:r w:rsidR="00BB6483">
        <w:rPr>
          <w:rFonts w:ascii="Times New Roman" w:hAnsi="Times New Roman"/>
          <w:b/>
          <w:sz w:val="24"/>
          <w:szCs w:val="24"/>
        </w:rPr>
        <w:t xml:space="preserve">       </w:t>
      </w:r>
      <w:r w:rsidR="00D9714D">
        <w:rPr>
          <w:rFonts w:ascii="Times New Roman" w:hAnsi="Times New Roman"/>
          <w:b/>
          <w:sz w:val="24"/>
          <w:szCs w:val="24"/>
        </w:rPr>
        <w:t xml:space="preserve"> </w:t>
      </w:r>
      <w:r w:rsidR="0080131F" w:rsidRPr="00BB6483">
        <w:rPr>
          <w:rFonts w:ascii="Times New Roman" w:hAnsi="Times New Roman"/>
          <w:b/>
          <w:sz w:val="24"/>
          <w:szCs w:val="24"/>
        </w:rPr>
        <w:t xml:space="preserve">KALLOS </w:t>
      </w:r>
      <w:r w:rsidR="00272C18" w:rsidRPr="00BB6483">
        <w:rPr>
          <w:rFonts w:ascii="Times New Roman" w:hAnsi="Times New Roman"/>
          <w:b/>
          <w:sz w:val="24"/>
          <w:szCs w:val="24"/>
        </w:rPr>
        <w:t xml:space="preserve">Zoltan                            </w:t>
      </w:r>
    </w:p>
    <w:p w14:paraId="52C035F0" w14:textId="2EC461FE" w:rsidR="00272C18" w:rsidRPr="00BB6483" w:rsidRDefault="00D9714D" w:rsidP="00272C18">
      <w:pPr>
        <w:spacing w:after="0" w:line="259" w:lineRule="auto"/>
        <w:jc w:val="center"/>
        <w:rPr>
          <w:rFonts w:ascii="Times New Roman" w:hAnsi="Times New Roman"/>
          <w:b/>
          <w:sz w:val="24"/>
          <w:szCs w:val="24"/>
        </w:rPr>
      </w:pPr>
      <w:r>
        <w:rPr>
          <w:rFonts w:ascii="Times New Roman" w:hAnsi="Times New Roman"/>
          <w:b/>
          <w:sz w:val="24"/>
          <w:szCs w:val="24"/>
        </w:rPr>
        <w:t xml:space="preserve"> </w:t>
      </w:r>
      <w:r w:rsidR="00BB6483" w:rsidRPr="00BB6483">
        <w:rPr>
          <w:rFonts w:ascii="Times New Roman" w:hAnsi="Times New Roman"/>
          <w:b/>
          <w:sz w:val="24"/>
          <w:szCs w:val="24"/>
        </w:rPr>
        <w:t>SECRETAR GENERAL</w:t>
      </w:r>
      <w:r w:rsidR="00272C18" w:rsidRPr="00BB6483">
        <w:rPr>
          <w:rFonts w:ascii="Times New Roman" w:hAnsi="Times New Roman"/>
          <w:b/>
          <w:sz w:val="24"/>
          <w:szCs w:val="24"/>
        </w:rPr>
        <w:t>,</w:t>
      </w:r>
    </w:p>
    <w:p w14:paraId="32E21B3E" w14:textId="081218D2" w:rsidR="00272C18" w:rsidRPr="00BB6483" w:rsidRDefault="00BB6483" w:rsidP="00272C18">
      <w:pPr>
        <w:spacing w:after="0" w:line="259" w:lineRule="auto"/>
        <w:jc w:val="center"/>
        <w:rPr>
          <w:rFonts w:ascii="Times New Roman" w:hAnsi="Times New Roman"/>
          <w:b/>
          <w:sz w:val="24"/>
          <w:szCs w:val="24"/>
        </w:rPr>
      </w:pPr>
      <w:r>
        <w:rPr>
          <w:rFonts w:ascii="Times New Roman" w:hAnsi="Times New Roman"/>
          <w:b/>
          <w:sz w:val="24"/>
          <w:szCs w:val="24"/>
        </w:rPr>
        <w:t xml:space="preserve"> </w:t>
      </w:r>
      <w:r w:rsidR="00272C18" w:rsidRPr="00BB6483">
        <w:rPr>
          <w:rFonts w:ascii="Times New Roman" w:hAnsi="Times New Roman"/>
          <w:b/>
          <w:sz w:val="24"/>
          <w:szCs w:val="24"/>
        </w:rPr>
        <w:t>Ioana LAZĂR</w:t>
      </w:r>
    </w:p>
    <w:p w14:paraId="273BF84F" w14:textId="77777777" w:rsidR="00272C18" w:rsidRPr="00BB6483" w:rsidRDefault="00272C18" w:rsidP="00272C18">
      <w:pPr>
        <w:spacing w:after="0" w:line="259" w:lineRule="auto"/>
        <w:rPr>
          <w:rFonts w:ascii="Times New Roman" w:hAnsi="Times New Roman"/>
          <w:sz w:val="24"/>
          <w:szCs w:val="24"/>
        </w:rPr>
      </w:pPr>
      <w:r w:rsidRPr="00BB6483">
        <w:rPr>
          <w:rFonts w:ascii="Times New Roman" w:hAnsi="Times New Roman"/>
          <w:sz w:val="24"/>
          <w:szCs w:val="24"/>
        </w:rPr>
        <w:tab/>
        <w:t xml:space="preserve">                                                                      </w:t>
      </w:r>
    </w:p>
    <w:p w14:paraId="42B1BFEC" w14:textId="4F214533" w:rsidR="00272C18" w:rsidRDefault="00272C18" w:rsidP="00272C18">
      <w:pPr>
        <w:spacing w:after="0" w:line="259" w:lineRule="auto"/>
        <w:rPr>
          <w:rFonts w:ascii="Times New Roman" w:hAnsi="Times New Roman"/>
          <w:sz w:val="24"/>
          <w:szCs w:val="24"/>
        </w:rPr>
      </w:pPr>
    </w:p>
    <w:p w14:paraId="4A68A23F" w14:textId="77777777" w:rsidR="001B77E5" w:rsidRPr="00BB6483" w:rsidRDefault="001B77E5" w:rsidP="00272C18">
      <w:pPr>
        <w:spacing w:after="0" w:line="259" w:lineRule="auto"/>
        <w:rPr>
          <w:rFonts w:ascii="Times New Roman" w:hAnsi="Times New Roman"/>
          <w:sz w:val="24"/>
          <w:szCs w:val="24"/>
        </w:rPr>
      </w:pPr>
    </w:p>
    <w:p w14:paraId="3A90E209" w14:textId="77777777" w:rsidR="00272C18" w:rsidRPr="00BB6483" w:rsidRDefault="00272C18" w:rsidP="00272C18">
      <w:pPr>
        <w:pStyle w:val="Header"/>
        <w:rPr>
          <w:rFonts w:ascii="Times New Roman" w:hAnsi="Times New Roman" w:cs="Times New Roman"/>
          <w:sz w:val="24"/>
          <w:szCs w:val="24"/>
          <w:lang w:val="ro-RO"/>
        </w:rPr>
      </w:pPr>
    </w:p>
    <w:p w14:paraId="4EC7EEFA" w14:textId="295E82E6" w:rsidR="00272C18" w:rsidRPr="00BB6483" w:rsidRDefault="00272C18" w:rsidP="003A3302">
      <w:pPr>
        <w:spacing w:after="0" w:line="259" w:lineRule="auto"/>
        <w:jc w:val="center"/>
        <w:rPr>
          <w:rFonts w:ascii="Times New Roman" w:hAnsi="Times New Roman"/>
          <w:b/>
          <w:sz w:val="24"/>
          <w:szCs w:val="24"/>
        </w:rPr>
      </w:pPr>
      <w:r w:rsidRPr="00BB6483">
        <w:rPr>
          <w:rFonts w:ascii="Times New Roman" w:hAnsi="Times New Roman"/>
          <w:b/>
          <w:sz w:val="24"/>
          <w:szCs w:val="24"/>
        </w:rPr>
        <w:t>PROCEDURĂ</w:t>
      </w:r>
    </w:p>
    <w:p w14:paraId="6727CDED" w14:textId="77777777" w:rsidR="00272C18" w:rsidRPr="00BB6483" w:rsidRDefault="00272C18" w:rsidP="0080131F">
      <w:pPr>
        <w:spacing w:after="0" w:line="240" w:lineRule="auto"/>
        <w:jc w:val="center"/>
        <w:rPr>
          <w:rFonts w:ascii="Times New Roman" w:hAnsi="Times New Roman"/>
          <w:b/>
          <w:sz w:val="24"/>
          <w:szCs w:val="24"/>
        </w:rPr>
      </w:pPr>
      <w:r w:rsidRPr="00BB6483">
        <w:rPr>
          <w:rFonts w:ascii="Times New Roman" w:hAnsi="Times New Roman"/>
          <w:b/>
          <w:sz w:val="24"/>
          <w:szCs w:val="24"/>
        </w:rPr>
        <w:t xml:space="preserve">cu privire la asigurarea condițiilor de egalizare a șanselor pentru elevii cu deficiențe de vedere, deficiențe de auz și tulburări de neurodezvoltare care susțin examenele naționale: evaluarea națională pentru absolvenții clasei  a VIII-a și </w:t>
      </w:r>
    </w:p>
    <w:p w14:paraId="7D13E685" w14:textId="4407224E" w:rsidR="00272C18" w:rsidRPr="00BB6483" w:rsidRDefault="00272C18" w:rsidP="0080131F">
      <w:pPr>
        <w:spacing w:after="0" w:line="240" w:lineRule="auto"/>
        <w:jc w:val="center"/>
        <w:rPr>
          <w:rFonts w:ascii="Times New Roman" w:hAnsi="Times New Roman"/>
          <w:b/>
          <w:sz w:val="24"/>
          <w:szCs w:val="24"/>
        </w:rPr>
      </w:pPr>
      <w:r w:rsidRPr="00BB6483">
        <w:rPr>
          <w:rFonts w:ascii="Times New Roman" w:hAnsi="Times New Roman"/>
          <w:b/>
          <w:sz w:val="24"/>
          <w:szCs w:val="24"/>
        </w:rPr>
        <w:t>examenul național de bacalaureat – sesiunea 202</w:t>
      </w:r>
      <w:r w:rsidR="001E7C6C">
        <w:rPr>
          <w:rFonts w:ascii="Times New Roman" w:hAnsi="Times New Roman"/>
          <w:b/>
          <w:sz w:val="24"/>
          <w:szCs w:val="24"/>
        </w:rPr>
        <w:t>6</w:t>
      </w:r>
    </w:p>
    <w:p w14:paraId="7F7F6BF5" w14:textId="77777777" w:rsidR="00272C18" w:rsidRDefault="00272C18" w:rsidP="00272C18">
      <w:pPr>
        <w:spacing w:after="0" w:line="240" w:lineRule="auto"/>
        <w:ind w:firstLine="663"/>
        <w:rPr>
          <w:rFonts w:ascii="Times New Roman" w:hAnsi="Times New Roman"/>
          <w:sz w:val="24"/>
          <w:szCs w:val="24"/>
        </w:rPr>
      </w:pPr>
    </w:p>
    <w:p w14:paraId="0525E51C" w14:textId="77777777" w:rsidR="00D2566F" w:rsidRPr="00BB6483" w:rsidRDefault="00D2566F" w:rsidP="00272C18">
      <w:pPr>
        <w:spacing w:after="0" w:line="240" w:lineRule="auto"/>
        <w:ind w:firstLine="663"/>
        <w:rPr>
          <w:rFonts w:ascii="Times New Roman" w:hAnsi="Times New Roman"/>
          <w:sz w:val="24"/>
          <w:szCs w:val="24"/>
        </w:rPr>
      </w:pPr>
    </w:p>
    <w:p w14:paraId="5D52D847" w14:textId="77777777" w:rsidR="00272C18" w:rsidRPr="00BB6483" w:rsidRDefault="00272C18" w:rsidP="00413EED">
      <w:pPr>
        <w:spacing w:after="0" w:line="240" w:lineRule="auto"/>
        <w:rPr>
          <w:rFonts w:ascii="Times New Roman" w:hAnsi="Times New Roman"/>
          <w:sz w:val="24"/>
          <w:szCs w:val="24"/>
        </w:rPr>
      </w:pPr>
    </w:p>
    <w:p w14:paraId="4E40090A" w14:textId="77777777" w:rsidR="00272C18" w:rsidRPr="00BB6483" w:rsidRDefault="00272C18" w:rsidP="00272C18">
      <w:pPr>
        <w:pStyle w:val="Default"/>
        <w:rPr>
          <w:rFonts w:ascii="Times New Roman" w:hAnsi="Times New Roman" w:cs="Times New Roman"/>
          <w:color w:val="auto"/>
          <w:lang w:val="ro-RO"/>
        </w:rPr>
      </w:pPr>
      <w:r w:rsidRPr="00BB6483">
        <w:rPr>
          <w:rFonts w:ascii="Times New Roman" w:hAnsi="Times New Roman" w:cs="Times New Roman"/>
          <w:b/>
          <w:bCs/>
          <w:color w:val="auto"/>
          <w:lang w:val="ro-RO"/>
        </w:rPr>
        <w:t xml:space="preserve">1. DISPOZIȚII GENERALE </w:t>
      </w:r>
    </w:p>
    <w:p w14:paraId="09A79808" w14:textId="77777777" w:rsidR="00272C18" w:rsidRPr="00BB6483" w:rsidRDefault="00272C18" w:rsidP="00272C18">
      <w:pPr>
        <w:pStyle w:val="Default"/>
        <w:rPr>
          <w:rFonts w:ascii="Times New Roman" w:hAnsi="Times New Roman" w:cs="Times New Roman"/>
          <w:b/>
          <w:bCs/>
          <w:color w:val="auto"/>
          <w:lang w:val="ro-RO"/>
        </w:rPr>
      </w:pPr>
    </w:p>
    <w:p w14:paraId="7D8024BF" w14:textId="77777777" w:rsidR="00272C18" w:rsidRPr="00BB6483" w:rsidRDefault="00272C18" w:rsidP="00272C18">
      <w:pPr>
        <w:pStyle w:val="Default"/>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 Scopul </w:t>
      </w:r>
    </w:p>
    <w:p w14:paraId="380EBC48" w14:textId="544C663C"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Scopul procedurii este de a pune la dispoziția comisiilor responsabile un cadru procedural unitar pentru asigurarea condițiilor de egalizare a șanselor pentru elevii cu deficiențe de vedere, deficiențe de auz și tulburări de </w:t>
      </w:r>
      <w:r w:rsidRPr="00D2566F">
        <w:rPr>
          <w:rFonts w:ascii="Times New Roman" w:hAnsi="Times New Roman" w:cs="Times New Roman"/>
          <w:color w:val="auto"/>
          <w:lang w:val="ro-RO"/>
        </w:rPr>
        <w:t>neurodezvoltare (tulbur</w:t>
      </w:r>
      <w:r w:rsidR="001E7C6C" w:rsidRPr="00D2566F">
        <w:rPr>
          <w:rFonts w:ascii="Times New Roman" w:hAnsi="Times New Roman" w:cs="Times New Roman"/>
          <w:color w:val="auto"/>
          <w:lang w:val="ro-RO"/>
        </w:rPr>
        <w:t>ări</w:t>
      </w:r>
      <w:r w:rsidRPr="00D2566F">
        <w:rPr>
          <w:rFonts w:ascii="Times New Roman" w:hAnsi="Times New Roman" w:cs="Times New Roman"/>
          <w:color w:val="auto"/>
          <w:lang w:val="ro-RO"/>
        </w:rPr>
        <w:t xml:space="preserve"> de spectru autist cu sau fără tulburări asociate, tulburări specifice de învățare, tulburări </w:t>
      </w:r>
      <w:r w:rsidR="001E7C6C" w:rsidRPr="00D2566F">
        <w:rPr>
          <w:rFonts w:ascii="Times New Roman" w:hAnsi="Times New Roman" w:cs="Times New Roman"/>
          <w:color w:val="auto"/>
          <w:lang w:val="ro-RO"/>
        </w:rPr>
        <w:t>de</w:t>
      </w:r>
      <w:r w:rsidRPr="00D2566F">
        <w:rPr>
          <w:rFonts w:ascii="Times New Roman" w:hAnsi="Times New Roman" w:cs="Times New Roman"/>
          <w:color w:val="auto"/>
          <w:lang w:val="ro-RO"/>
        </w:rPr>
        <w:t xml:space="preserve"> deficit de atenție/hiperactivitate, tulburări de dezvoltare intelectuală și alte tulburări de neurodezvoltare) care susțin examenele </w:t>
      </w:r>
      <w:r w:rsidRPr="00BB6483">
        <w:rPr>
          <w:rFonts w:ascii="Times New Roman" w:hAnsi="Times New Roman" w:cs="Times New Roman"/>
          <w:color w:val="auto"/>
          <w:lang w:val="ro-RO"/>
        </w:rPr>
        <w:t>naționale: evaluarea națională pentru absolvenții clasei a VIII-a și examenul național de bacalaureat - 202</w:t>
      </w:r>
      <w:r w:rsidR="001E7C6C">
        <w:rPr>
          <w:rFonts w:ascii="Times New Roman" w:hAnsi="Times New Roman" w:cs="Times New Roman"/>
          <w:color w:val="auto"/>
          <w:lang w:val="ro-RO"/>
        </w:rPr>
        <w:t>6</w:t>
      </w:r>
      <w:r w:rsidRPr="00BB6483">
        <w:rPr>
          <w:rFonts w:ascii="Times New Roman" w:hAnsi="Times New Roman" w:cs="Times New Roman"/>
          <w:color w:val="auto"/>
          <w:lang w:val="ro-RO"/>
        </w:rPr>
        <w:t xml:space="preserve"> și pentru optimizarea condițiilor de organizare și desfășurare a examenelor naționale în care sunt implicați acești elevi. </w:t>
      </w:r>
    </w:p>
    <w:p w14:paraId="2859EA9A" w14:textId="77777777" w:rsidR="00272C18" w:rsidRPr="00BB6483" w:rsidRDefault="00272C18" w:rsidP="00272C18">
      <w:pPr>
        <w:pStyle w:val="Default"/>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2. Domeniul de aplicare </w:t>
      </w:r>
    </w:p>
    <w:p w14:paraId="1C89E49F" w14:textId="3A9C9C97" w:rsidR="00272C18" w:rsidRPr="001E7C6C" w:rsidRDefault="00272C18" w:rsidP="00D9714D">
      <w:pPr>
        <w:pStyle w:val="Default"/>
        <w:jc w:val="both"/>
        <w:rPr>
          <w:rFonts w:ascii="Times New Roman" w:hAnsi="Times New Roman" w:cs="Times New Roman"/>
          <w:color w:val="auto"/>
          <w:lang w:val="ro-RO"/>
        </w:rPr>
      </w:pPr>
      <w:r w:rsidRPr="001E7C6C">
        <w:rPr>
          <w:rFonts w:ascii="Times New Roman" w:hAnsi="Times New Roman" w:cs="Times New Roman"/>
          <w:color w:val="auto"/>
          <w:lang w:val="ro-RO"/>
        </w:rPr>
        <w:t xml:space="preserve">Procedura se aplică de către </w:t>
      </w:r>
      <w:r w:rsidR="001E7C6C" w:rsidRPr="001E7C6C">
        <w:rPr>
          <w:rFonts w:ascii="Times New Roman" w:hAnsi="Times New Roman" w:cs="Times New Roman"/>
          <w:color w:val="auto"/>
          <w:lang w:val="ro-RO"/>
        </w:rPr>
        <w:t>c</w:t>
      </w:r>
      <w:r w:rsidR="00AB05F2">
        <w:rPr>
          <w:rFonts w:ascii="Times New Roman" w:hAnsi="Times New Roman" w:cs="Times New Roman"/>
          <w:color w:val="auto"/>
          <w:lang w:val="ro-RO"/>
        </w:rPr>
        <w:t xml:space="preserve">omisiile județene/ Comisia </w:t>
      </w:r>
      <w:r w:rsidR="001C02B0">
        <w:rPr>
          <w:rFonts w:ascii="Times New Roman" w:hAnsi="Times New Roman" w:cs="Times New Roman"/>
          <w:color w:val="auto"/>
          <w:lang w:val="ro-RO"/>
        </w:rPr>
        <w:t>Municipiului</w:t>
      </w:r>
      <w:r w:rsidRPr="001E7C6C">
        <w:rPr>
          <w:rFonts w:ascii="Times New Roman" w:hAnsi="Times New Roman" w:cs="Times New Roman"/>
          <w:color w:val="auto"/>
          <w:lang w:val="ro-RO"/>
        </w:rPr>
        <w:t xml:space="preserve"> București de </w:t>
      </w:r>
      <w:r w:rsidR="001E7C6C" w:rsidRPr="001E7C6C">
        <w:rPr>
          <w:rFonts w:ascii="Times New Roman" w:hAnsi="Times New Roman" w:cs="Times New Roman"/>
          <w:color w:val="auto"/>
          <w:lang w:val="ro-RO"/>
        </w:rPr>
        <w:t>o</w:t>
      </w:r>
      <w:r w:rsidRPr="001E7C6C">
        <w:rPr>
          <w:rFonts w:ascii="Times New Roman" w:hAnsi="Times New Roman" w:cs="Times New Roman"/>
          <w:color w:val="auto"/>
          <w:lang w:val="ro-RO"/>
        </w:rPr>
        <w:t xml:space="preserve">rganizare a </w:t>
      </w:r>
      <w:r w:rsidR="001E7C6C" w:rsidRPr="001E7C6C">
        <w:rPr>
          <w:rFonts w:ascii="Times New Roman" w:hAnsi="Times New Roman" w:cs="Times New Roman"/>
          <w:color w:val="auto"/>
          <w:lang w:val="ro-RO"/>
        </w:rPr>
        <w:t>e</w:t>
      </w:r>
      <w:r w:rsidRPr="001E7C6C">
        <w:rPr>
          <w:rFonts w:ascii="Times New Roman" w:hAnsi="Times New Roman" w:cs="Times New Roman"/>
          <w:color w:val="auto"/>
          <w:lang w:val="ro-RO"/>
        </w:rPr>
        <w:t xml:space="preserve">valuării </w:t>
      </w:r>
      <w:r w:rsidR="001E7C6C" w:rsidRPr="001E7C6C">
        <w:rPr>
          <w:rFonts w:ascii="Times New Roman" w:hAnsi="Times New Roman" w:cs="Times New Roman"/>
          <w:color w:val="auto"/>
          <w:lang w:val="ro-RO"/>
        </w:rPr>
        <w:t>n</w:t>
      </w:r>
      <w:r w:rsidRPr="001E7C6C">
        <w:rPr>
          <w:rFonts w:ascii="Times New Roman" w:hAnsi="Times New Roman" w:cs="Times New Roman"/>
          <w:color w:val="auto"/>
          <w:lang w:val="ro-RO"/>
        </w:rPr>
        <w:t xml:space="preserve">aționale, respectiv de </w:t>
      </w:r>
      <w:r w:rsidR="00F32EC9">
        <w:rPr>
          <w:rFonts w:ascii="Times New Roman" w:hAnsi="Times New Roman" w:cs="Times New Roman"/>
          <w:lang w:val="ro-RO"/>
        </w:rPr>
        <w:t>comisiile</w:t>
      </w:r>
      <w:r w:rsidR="00121856" w:rsidRPr="00121856">
        <w:rPr>
          <w:rFonts w:ascii="Times New Roman" w:hAnsi="Times New Roman" w:cs="Times New Roman"/>
          <w:lang w:val="ro-RO"/>
        </w:rPr>
        <w:t xml:space="preserve"> j</w:t>
      </w:r>
      <w:r w:rsidR="00F32EC9">
        <w:rPr>
          <w:rFonts w:ascii="Times New Roman" w:hAnsi="Times New Roman" w:cs="Times New Roman"/>
          <w:lang w:val="ro-RO"/>
        </w:rPr>
        <w:t xml:space="preserve">udeţene de bacalaureat/Comisia </w:t>
      </w:r>
      <w:r w:rsidR="001C02B0">
        <w:rPr>
          <w:rFonts w:ascii="Times New Roman" w:hAnsi="Times New Roman" w:cs="Times New Roman"/>
          <w:lang w:val="ro-RO"/>
        </w:rPr>
        <w:t>Municipiului</w:t>
      </w:r>
      <w:r w:rsidR="00121856" w:rsidRPr="00121856">
        <w:rPr>
          <w:rFonts w:ascii="Times New Roman" w:hAnsi="Times New Roman" w:cs="Times New Roman"/>
          <w:lang w:val="ro-RO"/>
        </w:rPr>
        <w:t xml:space="preserve"> Bucureşti</w:t>
      </w:r>
      <w:r w:rsidR="001C02B0">
        <w:rPr>
          <w:rFonts w:ascii="Times New Roman" w:hAnsi="Times New Roman" w:cs="Times New Roman"/>
          <w:lang w:val="ro-RO"/>
        </w:rPr>
        <w:t xml:space="preserve"> </w:t>
      </w:r>
      <w:r w:rsidR="001C02B0" w:rsidRPr="00121856">
        <w:rPr>
          <w:rFonts w:ascii="Times New Roman" w:hAnsi="Times New Roman" w:cs="Times New Roman"/>
          <w:lang w:val="ro-RO"/>
        </w:rPr>
        <w:t>de bacalaureat</w:t>
      </w:r>
      <w:r w:rsidRPr="001E7C6C">
        <w:rPr>
          <w:rFonts w:ascii="Times New Roman" w:hAnsi="Times New Roman" w:cs="Times New Roman"/>
          <w:color w:val="auto"/>
          <w:lang w:val="ro-RO"/>
        </w:rPr>
        <w:t xml:space="preserve">, comisiile din centrele de examen/unitățile de învățământ, precum și de unitățile de învățământ preuniversitar care școlarizează elevi în clasa a VIII-a, respectiv în clasele a XII-a/a XIII-a. </w:t>
      </w:r>
    </w:p>
    <w:p w14:paraId="711476F5" w14:textId="707C4766" w:rsidR="00272C18" w:rsidRDefault="00272C18" w:rsidP="00272C18">
      <w:pPr>
        <w:pStyle w:val="Default"/>
        <w:rPr>
          <w:rFonts w:ascii="Times New Roman" w:hAnsi="Times New Roman" w:cs="Times New Roman"/>
          <w:b/>
          <w:bCs/>
          <w:color w:val="auto"/>
          <w:lang w:val="ro-RO"/>
        </w:rPr>
      </w:pPr>
      <w:r w:rsidRPr="00BB6483">
        <w:rPr>
          <w:rFonts w:ascii="Times New Roman" w:hAnsi="Times New Roman" w:cs="Times New Roman"/>
          <w:b/>
          <w:bCs/>
          <w:color w:val="auto"/>
          <w:lang w:val="ro-RO"/>
        </w:rPr>
        <w:t xml:space="preserve">Art. 3. Documente de referinţă </w:t>
      </w:r>
    </w:p>
    <w:p w14:paraId="2E74E961" w14:textId="77777777" w:rsidR="00FD27BE" w:rsidRPr="00C458A3" w:rsidRDefault="00FD27BE" w:rsidP="00FD27BE">
      <w:pPr>
        <w:autoSpaceDE w:val="0"/>
        <w:autoSpaceDN w:val="0"/>
        <w:adjustRightInd w:val="0"/>
        <w:spacing w:after="0" w:line="240" w:lineRule="auto"/>
        <w:jc w:val="both"/>
        <w:rPr>
          <w:rFonts w:ascii="Times New Roman" w:eastAsiaTheme="minorEastAsia" w:hAnsi="Times New Roman"/>
          <w:sz w:val="24"/>
          <w:szCs w:val="24"/>
        </w:rPr>
      </w:pPr>
      <w:r w:rsidRPr="00BB6483">
        <w:rPr>
          <w:rFonts w:ascii="Times New Roman" w:hAnsi="Times New Roman"/>
          <w:b/>
          <w:bCs/>
          <w:sz w:val="24"/>
          <w:szCs w:val="24"/>
        </w:rPr>
        <w:t xml:space="preserve">(1) </w:t>
      </w:r>
      <w:r w:rsidRPr="00BB6483">
        <w:rPr>
          <w:rFonts w:ascii="Times New Roman" w:hAnsi="Times New Roman"/>
          <w:sz w:val="24"/>
          <w:szCs w:val="24"/>
        </w:rPr>
        <w:t>Prezenta procedură este elaborată în baza prevederilor art. 3, lit. i) din Legea învățământului preuniversitar nr. 198/2023,</w:t>
      </w:r>
      <w:r>
        <w:rPr>
          <w:rFonts w:ascii="Times New Roman" w:hAnsi="Times New Roman"/>
          <w:sz w:val="24"/>
          <w:szCs w:val="24"/>
        </w:rPr>
        <w:t xml:space="preserve"> cu modificările și completările ulterioare,</w:t>
      </w:r>
      <w:r w:rsidRPr="00BB6483">
        <w:rPr>
          <w:rFonts w:ascii="Times New Roman" w:hAnsi="Times New Roman"/>
          <w:sz w:val="24"/>
          <w:szCs w:val="24"/>
        </w:rPr>
        <w:t xml:space="preserve"> vizând respectarea principiului </w:t>
      </w:r>
      <w:r w:rsidRPr="00BB6483">
        <w:rPr>
          <w:rFonts w:ascii="Times New Roman" w:eastAsiaTheme="minorEastAsia" w:hAnsi="Times New Roman"/>
          <w:sz w:val="24"/>
          <w:szCs w:val="24"/>
        </w:rPr>
        <w:t>asigurării echităţii şi egalităţii de şanse</w:t>
      </w:r>
      <w:r w:rsidRPr="00BB6483">
        <w:rPr>
          <w:rFonts w:ascii="Times New Roman" w:hAnsi="Times New Roman"/>
          <w:sz w:val="24"/>
          <w:szCs w:val="24"/>
        </w:rPr>
        <w:t xml:space="preserve">, art. 31 din Metodologia de organizare și desfășurare a evaluării naționale pentru elevii clasei a VIII-a în anul școlar 2010 – 2011, aprobată prin Ordinul MECTS nr. 4801/31.08.2010, </w:t>
      </w:r>
      <w:r w:rsidRPr="00C458A3">
        <w:rPr>
          <w:rFonts w:ascii="Times New Roman" w:hAnsi="Times New Roman"/>
          <w:sz w:val="24"/>
          <w:szCs w:val="24"/>
        </w:rPr>
        <w:t>valabilă și pentru evaluarea națională a absolvenților clasei a VIII-a în anul școlar 2025-2026</w:t>
      </w:r>
      <w:r w:rsidRPr="00444D14">
        <w:rPr>
          <w:rFonts w:ascii="Times New Roman" w:hAnsi="Times New Roman"/>
          <w:sz w:val="24"/>
          <w:szCs w:val="24"/>
        </w:rPr>
        <w:t xml:space="preserve">, </w:t>
      </w:r>
      <w:r w:rsidRPr="00C458A3">
        <w:rPr>
          <w:rFonts w:ascii="Times New Roman" w:hAnsi="Times New Roman"/>
          <w:sz w:val="24"/>
          <w:szCs w:val="24"/>
        </w:rPr>
        <w:t xml:space="preserve">conform prevederilor </w:t>
      </w:r>
      <w:r w:rsidRPr="00C458A3">
        <w:rPr>
          <w:rFonts w:ascii="Times New Roman" w:eastAsiaTheme="minorEastAsia" w:hAnsi="Times New Roman"/>
          <w:sz w:val="24"/>
          <w:szCs w:val="24"/>
        </w:rPr>
        <w:t xml:space="preserve">OMEC nr. 6058 din 29 august 2025 privind organizarea şi desfăşurarea evaluării naţionale pentru absolvenţii clasei a VIII-a în anul şcolar 2025 – 2026 </w:t>
      </w:r>
      <w:r w:rsidRPr="00C458A3">
        <w:rPr>
          <w:rFonts w:ascii="Times New Roman" w:hAnsi="Times New Roman"/>
          <w:sz w:val="24"/>
          <w:szCs w:val="24"/>
        </w:rPr>
        <w:t xml:space="preserve">și ale art. 91 din Metodologia privind organizarea și desfășurarea examenului de bacalaureat - 2011, aprobată prin Ordinul MECTS nr. 4799/31.08.2010, valabilă și pentru examenul național de bacalaureat - 2026, conform prevederilor </w:t>
      </w:r>
      <w:r w:rsidRPr="00C458A3">
        <w:rPr>
          <w:rFonts w:ascii="Times New Roman" w:eastAsiaTheme="minorEastAsia" w:hAnsi="Times New Roman"/>
          <w:sz w:val="24"/>
          <w:szCs w:val="24"/>
        </w:rPr>
        <w:t>OMEC  nr. 6059 din 29 august 2025 privind organizarea şi desfăşurarea examenului naţional de bacalaureat – 2026.</w:t>
      </w:r>
    </w:p>
    <w:p w14:paraId="562A0946" w14:textId="77777777" w:rsidR="00FD27BE" w:rsidRDefault="00FD27BE" w:rsidP="00FD27BE">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(2) </w:t>
      </w:r>
      <w:r w:rsidRPr="00BB6483">
        <w:rPr>
          <w:rFonts w:ascii="Times New Roman" w:hAnsi="Times New Roman" w:cs="Times New Roman"/>
          <w:color w:val="auto"/>
          <w:lang w:val="ro-RO"/>
        </w:rPr>
        <w:t xml:space="preserve">Prevederile prezentei proceduri completează prevederile generale ale Metodologiei de organizare </w:t>
      </w:r>
      <w:r>
        <w:rPr>
          <w:rFonts w:ascii="Times New Roman" w:hAnsi="Times New Roman" w:cs="Times New Roman"/>
          <w:color w:val="auto"/>
          <w:lang w:val="ro-RO"/>
        </w:rPr>
        <w:t xml:space="preserve">                 </w:t>
      </w:r>
      <w:r w:rsidRPr="00BB6483">
        <w:rPr>
          <w:rFonts w:ascii="Times New Roman" w:hAnsi="Times New Roman" w:cs="Times New Roman"/>
          <w:color w:val="auto"/>
          <w:lang w:val="ro-RO"/>
        </w:rPr>
        <w:t>și desfășurare a evaluării naționale pentru elevii clasei a VIII-a</w:t>
      </w:r>
      <w:r>
        <w:rPr>
          <w:rFonts w:ascii="Times New Roman" w:hAnsi="Times New Roman" w:cs="Times New Roman"/>
          <w:color w:val="auto"/>
          <w:lang w:val="ro-RO"/>
        </w:rPr>
        <w:t xml:space="preserve"> </w:t>
      </w:r>
      <w:r w:rsidRPr="00BB6483">
        <w:rPr>
          <w:rFonts w:ascii="Times New Roman" w:hAnsi="Times New Roman" w:cs="Times New Roman"/>
          <w:color w:val="auto"/>
          <w:lang w:val="ro-RO"/>
        </w:rPr>
        <w:t xml:space="preserve">în anul școlar 2010 – 2011, prevăzută </w:t>
      </w:r>
      <w:r>
        <w:rPr>
          <w:rFonts w:ascii="Times New Roman" w:hAnsi="Times New Roman" w:cs="Times New Roman"/>
          <w:color w:val="auto"/>
          <w:lang w:val="ro-RO"/>
        </w:rPr>
        <w:t xml:space="preserve">                </w:t>
      </w:r>
    </w:p>
    <w:p w14:paraId="4B14F0DE" w14:textId="77777777" w:rsidR="00A05F0F" w:rsidRDefault="00A05F0F" w:rsidP="00FD27BE">
      <w:pPr>
        <w:pStyle w:val="Default"/>
        <w:jc w:val="both"/>
        <w:rPr>
          <w:rFonts w:ascii="Times New Roman" w:hAnsi="Times New Roman" w:cs="Times New Roman"/>
          <w:color w:val="auto"/>
          <w:lang w:val="ro-RO"/>
        </w:rPr>
      </w:pPr>
    </w:p>
    <w:p w14:paraId="11B401F3" w14:textId="77777777" w:rsidR="00A05F0F" w:rsidRDefault="00A05F0F" w:rsidP="00FD27BE">
      <w:pPr>
        <w:pStyle w:val="Default"/>
        <w:jc w:val="both"/>
        <w:rPr>
          <w:rFonts w:ascii="Times New Roman" w:hAnsi="Times New Roman" w:cs="Times New Roman"/>
          <w:color w:val="auto"/>
          <w:lang w:val="ro-RO"/>
        </w:rPr>
      </w:pPr>
    </w:p>
    <w:p w14:paraId="65F766E7" w14:textId="609365C4" w:rsidR="00FD27BE" w:rsidRDefault="00FD27BE" w:rsidP="00FD27BE">
      <w:pPr>
        <w:pStyle w:val="Default"/>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în </w:t>
      </w:r>
      <w:r>
        <w:rPr>
          <w:rFonts w:ascii="Times New Roman" w:hAnsi="Times New Roman" w:cs="Times New Roman"/>
          <w:color w:val="auto"/>
          <w:lang w:val="ro-RO"/>
        </w:rPr>
        <w:t xml:space="preserve"> </w:t>
      </w:r>
      <w:r w:rsidRPr="00BB6483">
        <w:rPr>
          <w:rFonts w:ascii="Times New Roman" w:hAnsi="Times New Roman" w:cs="Times New Roman"/>
          <w:color w:val="auto"/>
          <w:lang w:val="ro-RO"/>
        </w:rPr>
        <w:t xml:space="preserve">Anexa 2 </w:t>
      </w:r>
      <w:r>
        <w:rPr>
          <w:rFonts w:ascii="Times New Roman" w:hAnsi="Times New Roman" w:cs="Times New Roman"/>
          <w:color w:val="auto"/>
          <w:lang w:val="ro-RO"/>
        </w:rPr>
        <w:t xml:space="preserve"> </w:t>
      </w:r>
      <w:r w:rsidRPr="00BB6483">
        <w:rPr>
          <w:rFonts w:ascii="Times New Roman" w:hAnsi="Times New Roman" w:cs="Times New Roman"/>
          <w:color w:val="auto"/>
          <w:lang w:val="ro-RO"/>
        </w:rPr>
        <w:t>la</w:t>
      </w:r>
      <w:r>
        <w:rPr>
          <w:rFonts w:ascii="Times New Roman" w:hAnsi="Times New Roman" w:cs="Times New Roman"/>
          <w:color w:val="auto"/>
          <w:lang w:val="ro-RO"/>
        </w:rPr>
        <w:t xml:space="preserve"> </w:t>
      </w:r>
      <w:r w:rsidRPr="00BB6483">
        <w:rPr>
          <w:rFonts w:ascii="Times New Roman" w:hAnsi="Times New Roman" w:cs="Times New Roman"/>
          <w:color w:val="auto"/>
          <w:lang w:val="ro-RO"/>
        </w:rPr>
        <w:t xml:space="preserve"> Ordinul MECTS </w:t>
      </w:r>
      <w:r>
        <w:rPr>
          <w:rFonts w:ascii="Times New Roman" w:hAnsi="Times New Roman" w:cs="Times New Roman"/>
          <w:color w:val="auto"/>
          <w:lang w:val="ro-RO"/>
        </w:rPr>
        <w:t xml:space="preserve"> </w:t>
      </w:r>
      <w:r w:rsidRPr="00BB6483">
        <w:rPr>
          <w:rFonts w:ascii="Times New Roman" w:hAnsi="Times New Roman" w:cs="Times New Roman"/>
          <w:color w:val="auto"/>
          <w:lang w:val="ro-RO"/>
        </w:rPr>
        <w:t>nr. 4801/31.08.2010,</w:t>
      </w:r>
      <w:r>
        <w:rPr>
          <w:rFonts w:ascii="Times New Roman" w:hAnsi="Times New Roman" w:cs="Times New Roman"/>
          <w:color w:val="auto"/>
          <w:lang w:val="ro-RO"/>
        </w:rPr>
        <w:t xml:space="preserve"> </w:t>
      </w:r>
      <w:r w:rsidRPr="00BF2CC8">
        <w:rPr>
          <w:rFonts w:ascii="Times New Roman" w:hAnsi="Times New Roman" w:cs="Times New Roman"/>
          <w:color w:val="auto"/>
          <w:lang w:val="ro-RO"/>
        </w:rPr>
        <w:t xml:space="preserve">ale </w:t>
      </w:r>
      <w:r w:rsidRPr="00CA3198">
        <w:rPr>
          <w:rFonts w:ascii="Times New Roman" w:eastAsiaTheme="minorEastAsia" w:hAnsi="Times New Roman"/>
          <w:color w:val="auto"/>
          <w:lang w:val="ro-RO"/>
        </w:rPr>
        <w:t xml:space="preserve">OMEC nr. 6058 din 29 august 2025 privind organizarea </w:t>
      </w:r>
      <w:proofErr w:type="spellStart"/>
      <w:r w:rsidRPr="00CA3198">
        <w:rPr>
          <w:rFonts w:ascii="Times New Roman" w:eastAsiaTheme="minorEastAsia" w:hAnsi="Times New Roman"/>
          <w:color w:val="auto"/>
          <w:lang w:val="ro-RO"/>
        </w:rPr>
        <w:t>şi</w:t>
      </w:r>
      <w:proofErr w:type="spellEnd"/>
      <w:r w:rsidRPr="00CA3198">
        <w:rPr>
          <w:rFonts w:ascii="Times New Roman" w:eastAsiaTheme="minorEastAsia" w:hAnsi="Times New Roman"/>
          <w:color w:val="auto"/>
          <w:lang w:val="ro-RO"/>
        </w:rPr>
        <w:t xml:space="preserve"> </w:t>
      </w:r>
      <w:proofErr w:type="spellStart"/>
      <w:r w:rsidRPr="00CA3198">
        <w:rPr>
          <w:rFonts w:ascii="Times New Roman" w:eastAsiaTheme="minorEastAsia" w:hAnsi="Times New Roman"/>
          <w:color w:val="auto"/>
          <w:lang w:val="ro-RO"/>
        </w:rPr>
        <w:t>desfăşurarea</w:t>
      </w:r>
      <w:proofErr w:type="spellEnd"/>
      <w:r w:rsidRPr="00CA3198">
        <w:rPr>
          <w:rFonts w:ascii="Times New Roman" w:eastAsiaTheme="minorEastAsia" w:hAnsi="Times New Roman"/>
          <w:color w:val="auto"/>
          <w:lang w:val="ro-RO"/>
        </w:rPr>
        <w:t xml:space="preserve"> evaluării </w:t>
      </w:r>
      <w:proofErr w:type="spellStart"/>
      <w:r w:rsidRPr="00CA3198">
        <w:rPr>
          <w:rFonts w:ascii="Times New Roman" w:eastAsiaTheme="minorEastAsia" w:hAnsi="Times New Roman"/>
          <w:color w:val="auto"/>
          <w:lang w:val="ro-RO"/>
        </w:rPr>
        <w:t>naţionale</w:t>
      </w:r>
      <w:proofErr w:type="spellEnd"/>
      <w:r w:rsidRPr="00CA3198">
        <w:rPr>
          <w:rFonts w:ascii="Times New Roman" w:eastAsiaTheme="minorEastAsia" w:hAnsi="Times New Roman"/>
          <w:color w:val="auto"/>
          <w:lang w:val="ro-RO"/>
        </w:rPr>
        <w:t xml:space="preserve"> pentru </w:t>
      </w:r>
      <w:proofErr w:type="spellStart"/>
      <w:r w:rsidRPr="00CA3198">
        <w:rPr>
          <w:rFonts w:ascii="Times New Roman" w:eastAsiaTheme="minorEastAsia" w:hAnsi="Times New Roman"/>
          <w:color w:val="auto"/>
          <w:lang w:val="ro-RO"/>
        </w:rPr>
        <w:t>absolvenţii</w:t>
      </w:r>
      <w:proofErr w:type="spellEnd"/>
      <w:r w:rsidRPr="00CA3198">
        <w:rPr>
          <w:rFonts w:ascii="Times New Roman" w:eastAsiaTheme="minorEastAsia" w:hAnsi="Times New Roman"/>
          <w:color w:val="auto"/>
          <w:lang w:val="ro-RO"/>
        </w:rPr>
        <w:t xml:space="preserve"> clasei a VIII-a în anul </w:t>
      </w:r>
      <w:proofErr w:type="spellStart"/>
      <w:r w:rsidRPr="00CA3198">
        <w:rPr>
          <w:rFonts w:ascii="Times New Roman" w:eastAsiaTheme="minorEastAsia" w:hAnsi="Times New Roman"/>
          <w:color w:val="auto"/>
          <w:lang w:val="ro-RO"/>
        </w:rPr>
        <w:t>şcolar</w:t>
      </w:r>
      <w:proofErr w:type="spellEnd"/>
      <w:r w:rsidRPr="00CA3198">
        <w:rPr>
          <w:rFonts w:ascii="Times New Roman" w:eastAsiaTheme="minorEastAsia" w:hAnsi="Times New Roman"/>
          <w:color w:val="auto"/>
          <w:lang w:val="ro-RO"/>
        </w:rPr>
        <w:t xml:space="preserve"> 2025– 2026</w:t>
      </w:r>
      <w:r w:rsidRPr="00BF2CC8">
        <w:rPr>
          <w:rFonts w:ascii="Times New Roman" w:hAnsi="Times New Roman" w:cs="Times New Roman"/>
          <w:color w:val="auto"/>
          <w:lang w:val="ro-RO"/>
        </w:rPr>
        <w:t xml:space="preserve">, </w:t>
      </w:r>
    </w:p>
    <w:p w14:paraId="25B2B6DF" w14:textId="0828E517" w:rsidR="00FD27BE" w:rsidRPr="00BF2CC8" w:rsidRDefault="00FD27BE" w:rsidP="00FD27BE">
      <w:pPr>
        <w:pStyle w:val="Default"/>
        <w:jc w:val="both"/>
        <w:rPr>
          <w:rFonts w:ascii="Times New Roman" w:hAnsi="Times New Roman" w:cs="Times New Roman"/>
          <w:color w:val="auto"/>
          <w:lang w:val="ro-RO"/>
        </w:rPr>
      </w:pPr>
      <w:r w:rsidRPr="00BF2CC8">
        <w:rPr>
          <w:rFonts w:ascii="Times New Roman" w:hAnsi="Times New Roman" w:cs="Times New Roman"/>
          <w:color w:val="auto"/>
          <w:lang w:val="ro-RO"/>
        </w:rPr>
        <w:t>respectiv al</w:t>
      </w:r>
      <w:r>
        <w:rPr>
          <w:rFonts w:ascii="Times New Roman" w:hAnsi="Times New Roman" w:cs="Times New Roman"/>
          <w:color w:val="auto"/>
          <w:lang w:val="ro-RO"/>
        </w:rPr>
        <w:t xml:space="preserve">e Metodologiei de organizare și </w:t>
      </w:r>
      <w:r w:rsidRPr="00BF2CC8">
        <w:rPr>
          <w:rFonts w:ascii="Times New Roman" w:hAnsi="Times New Roman" w:cs="Times New Roman"/>
          <w:color w:val="auto"/>
          <w:lang w:val="ro-RO"/>
        </w:rPr>
        <w:t xml:space="preserve">desfășurare a examenului de bacalaureat - 2011, prevăzută în Anexa 2 la OMECTS nr. 4799/2010 și ale </w:t>
      </w:r>
      <w:r w:rsidRPr="00BF2CC8">
        <w:rPr>
          <w:rFonts w:ascii="Times New Roman" w:eastAsiaTheme="minorEastAsia" w:hAnsi="Times New Roman"/>
          <w:color w:val="auto"/>
        </w:rPr>
        <w:t xml:space="preserve">OMEC  nr. 6059 din 29 august 2025 </w:t>
      </w:r>
      <w:proofErr w:type="spellStart"/>
      <w:r w:rsidRPr="00BF2CC8">
        <w:rPr>
          <w:rFonts w:ascii="Times New Roman" w:eastAsiaTheme="minorEastAsia" w:hAnsi="Times New Roman"/>
          <w:color w:val="auto"/>
        </w:rPr>
        <w:t>privind</w:t>
      </w:r>
      <w:proofErr w:type="spellEnd"/>
      <w:r w:rsidRPr="00BF2CC8">
        <w:rPr>
          <w:rFonts w:ascii="Times New Roman" w:eastAsiaTheme="minorEastAsia" w:hAnsi="Times New Roman"/>
          <w:color w:val="auto"/>
        </w:rPr>
        <w:t xml:space="preserve"> </w:t>
      </w:r>
      <w:proofErr w:type="spellStart"/>
      <w:r w:rsidRPr="00BF2CC8">
        <w:rPr>
          <w:rFonts w:ascii="Times New Roman" w:eastAsiaTheme="minorEastAsia" w:hAnsi="Times New Roman"/>
          <w:color w:val="auto"/>
        </w:rPr>
        <w:t>organizarea</w:t>
      </w:r>
      <w:proofErr w:type="spellEnd"/>
      <w:r w:rsidRPr="00BF2CC8">
        <w:rPr>
          <w:rFonts w:ascii="Times New Roman" w:eastAsiaTheme="minorEastAsia" w:hAnsi="Times New Roman"/>
          <w:color w:val="auto"/>
        </w:rPr>
        <w:t xml:space="preserve"> </w:t>
      </w:r>
      <w:proofErr w:type="spellStart"/>
      <w:r w:rsidRPr="00BF2CC8">
        <w:rPr>
          <w:rFonts w:ascii="Times New Roman" w:eastAsiaTheme="minorEastAsia" w:hAnsi="Times New Roman"/>
          <w:color w:val="auto"/>
        </w:rPr>
        <w:t>şi</w:t>
      </w:r>
      <w:proofErr w:type="spellEnd"/>
      <w:r w:rsidRPr="00BF2CC8">
        <w:rPr>
          <w:rFonts w:ascii="Times New Roman" w:eastAsiaTheme="minorEastAsia" w:hAnsi="Times New Roman"/>
          <w:color w:val="auto"/>
        </w:rPr>
        <w:t xml:space="preserve"> </w:t>
      </w:r>
      <w:proofErr w:type="spellStart"/>
      <w:r w:rsidRPr="00BF2CC8">
        <w:rPr>
          <w:rFonts w:ascii="Times New Roman" w:eastAsiaTheme="minorEastAsia" w:hAnsi="Times New Roman"/>
          <w:color w:val="auto"/>
        </w:rPr>
        <w:t>desfăşurarea</w:t>
      </w:r>
      <w:proofErr w:type="spellEnd"/>
      <w:r w:rsidRPr="00BF2CC8">
        <w:rPr>
          <w:rFonts w:ascii="Times New Roman" w:eastAsiaTheme="minorEastAsia" w:hAnsi="Times New Roman"/>
          <w:color w:val="auto"/>
        </w:rPr>
        <w:t xml:space="preserve"> </w:t>
      </w:r>
      <w:proofErr w:type="spellStart"/>
      <w:r w:rsidRPr="00BF2CC8">
        <w:rPr>
          <w:rFonts w:ascii="Times New Roman" w:eastAsiaTheme="minorEastAsia" w:hAnsi="Times New Roman"/>
          <w:color w:val="auto"/>
        </w:rPr>
        <w:t>examenului</w:t>
      </w:r>
      <w:proofErr w:type="spellEnd"/>
      <w:r w:rsidRPr="00BF2CC8">
        <w:rPr>
          <w:rFonts w:ascii="Times New Roman" w:eastAsiaTheme="minorEastAsia" w:hAnsi="Times New Roman"/>
          <w:color w:val="auto"/>
        </w:rPr>
        <w:t xml:space="preserve"> </w:t>
      </w:r>
      <w:proofErr w:type="spellStart"/>
      <w:r w:rsidRPr="00BF2CC8">
        <w:rPr>
          <w:rFonts w:ascii="Times New Roman" w:eastAsiaTheme="minorEastAsia" w:hAnsi="Times New Roman"/>
          <w:color w:val="auto"/>
        </w:rPr>
        <w:t>naţional</w:t>
      </w:r>
      <w:proofErr w:type="spellEnd"/>
      <w:r w:rsidRPr="00BF2CC8">
        <w:rPr>
          <w:rFonts w:ascii="Times New Roman" w:eastAsiaTheme="minorEastAsia" w:hAnsi="Times New Roman"/>
          <w:color w:val="auto"/>
        </w:rPr>
        <w:t xml:space="preserve"> de </w:t>
      </w:r>
      <w:proofErr w:type="spellStart"/>
      <w:r w:rsidRPr="00BF2CC8">
        <w:rPr>
          <w:rFonts w:ascii="Times New Roman" w:eastAsiaTheme="minorEastAsia" w:hAnsi="Times New Roman"/>
          <w:color w:val="auto"/>
        </w:rPr>
        <w:t>bacalaureat</w:t>
      </w:r>
      <w:proofErr w:type="spellEnd"/>
      <w:r w:rsidRPr="00BF2CC8">
        <w:rPr>
          <w:rFonts w:ascii="Times New Roman" w:eastAsiaTheme="minorEastAsia" w:hAnsi="Times New Roman"/>
          <w:color w:val="auto"/>
        </w:rPr>
        <w:t xml:space="preserve"> – 2026</w:t>
      </w:r>
      <w:r w:rsidRPr="00BF2CC8">
        <w:rPr>
          <w:rFonts w:ascii="Times New Roman" w:hAnsi="Times New Roman" w:cs="Times New Roman"/>
          <w:color w:val="auto"/>
          <w:lang w:val="ro-RO"/>
        </w:rPr>
        <w:t xml:space="preserve">, precum și prevederile tuturor instrucțiunilor/procedurilor elaborate de Comisia Națională de Organizare a Evaluării Naționale, respectiv de Comisia Națională de Bacalaureat pentru sesiunile de examen din anul 2026. </w:t>
      </w:r>
    </w:p>
    <w:p w14:paraId="6ACC1574" w14:textId="77777777" w:rsidR="00FD27BE" w:rsidRPr="00BB6483" w:rsidRDefault="00FD27BE" w:rsidP="00FD27BE">
      <w:pPr>
        <w:pStyle w:val="Default"/>
        <w:jc w:val="both"/>
        <w:rPr>
          <w:rFonts w:ascii="Times New Roman" w:hAnsi="Times New Roman" w:cs="Times New Roman"/>
          <w:b/>
          <w:bCs/>
          <w:color w:val="auto"/>
          <w:lang w:val="ro-RO"/>
        </w:rPr>
      </w:pPr>
    </w:p>
    <w:p w14:paraId="2477EBDD" w14:textId="3BEE1B61" w:rsidR="00272C18" w:rsidRDefault="00272C18" w:rsidP="00272C18">
      <w:pPr>
        <w:pStyle w:val="Default"/>
        <w:rPr>
          <w:rFonts w:ascii="Times New Roman" w:hAnsi="Times New Roman" w:cs="Times New Roman"/>
          <w:b/>
          <w:bCs/>
          <w:color w:val="auto"/>
          <w:lang w:val="ro-RO"/>
        </w:rPr>
      </w:pPr>
      <w:r w:rsidRPr="00BB6483">
        <w:rPr>
          <w:rFonts w:ascii="Times New Roman" w:hAnsi="Times New Roman" w:cs="Times New Roman"/>
          <w:b/>
          <w:bCs/>
          <w:color w:val="auto"/>
          <w:lang w:val="ro-RO"/>
        </w:rPr>
        <w:t xml:space="preserve">2. DESCRIEREA PROCEDURII </w:t>
      </w:r>
    </w:p>
    <w:p w14:paraId="389D2AE3" w14:textId="77777777" w:rsidR="001B77E5" w:rsidRPr="00BB6483" w:rsidRDefault="001B77E5" w:rsidP="00272C18">
      <w:pPr>
        <w:pStyle w:val="Default"/>
        <w:rPr>
          <w:rFonts w:ascii="Times New Roman" w:hAnsi="Times New Roman" w:cs="Times New Roman"/>
          <w:color w:val="auto"/>
          <w:lang w:val="ro-RO"/>
        </w:rPr>
      </w:pPr>
    </w:p>
    <w:p w14:paraId="57569783" w14:textId="40A0B61C" w:rsidR="0080131F" w:rsidRPr="00D2566F"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4. (1) </w:t>
      </w:r>
      <w:r w:rsidRPr="00BB6483">
        <w:rPr>
          <w:rFonts w:ascii="Times New Roman" w:hAnsi="Times New Roman" w:cs="Times New Roman"/>
          <w:color w:val="auto"/>
          <w:lang w:val="ro-RO"/>
        </w:rPr>
        <w:t xml:space="preserve">Părinții/reprezentanții legali ai elevilor/elevii majori cu deficiențe de vedere, deficiențe de auz și tulburări de </w:t>
      </w:r>
      <w:r w:rsidR="00121856" w:rsidRPr="00BB6483">
        <w:rPr>
          <w:rFonts w:ascii="Times New Roman" w:hAnsi="Times New Roman" w:cs="Times New Roman"/>
          <w:color w:val="auto"/>
          <w:lang w:val="ro-RO"/>
        </w:rPr>
        <w:t xml:space="preserve">neurodezvoltare </w:t>
      </w:r>
      <w:r w:rsidR="00121856" w:rsidRPr="00AB05F2">
        <w:rPr>
          <w:rFonts w:ascii="Times New Roman" w:hAnsi="Times New Roman" w:cs="Times New Roman"/>
          <w:color w:val="auto"/>
          <w:lang w:val="ro-RO"/>
        </w:rPr>
        <w:t>(</w:t>
      </w:r>
      <w:r w:rsidR="00121856" w:rsidRPr="00D2566F">
        <w:rPr>
          <w:rFonts w:ascii="Times New Roman" w:hAnsi="Times New Roman" w:cs="Times New Roman"/>
          <w:color w:val="auto"/>
          <w:lang w:val="ro-RO"/>
        </w:rPr>
        <w:t>tulburări de spectru autist cu sau fără tulburări asociate, tulburări specifice de învățare, tulburări de deficit de atenție/hiperactivitate, tulburări de dezvoltare intelectuală și alte tulburări de neurodezvoltare)</w:t>
      </w:r>
      <w:r w:rsidRPr="00D2566F">
        <w:rPr>
          <w:rFonts w:ascii="Times New Roman" w:hAnsi="Times New Roman" w:cs="Times New Roman"/>
          <w:color w:val="auto"/>
          <w:lang w:val="ro-RO"/>
        </w:rPr>
        <w:t xml:space="preserve"> se vor exprima în scris</w:t>
      </w:r>
      <w:r w:rsidR="0080131F" w:rsidRPr="00D2566F">
        <w:rPr>
          <w:rFonts w:ascii="Times New Roman" w:hAnsi="Times New Roman" w:cs="Times New Roman"/>
          <w:color w:val="auto"/>
          <w:lang w:val="ro-RO"/>
        </w:rPr>
        <w:t xml:space="preserve"> </w:t>
      </w:r>
      <w:r w:rsidR="00A462AA" w:rsidRPr="00D2566F">
        <w:rPr>
          <w:rFonts w:ascii="Times New Roman" w:hAnsi="Times New Roman" w:cs="Times New Roman"/>
          <w:color w:val="auto"/>
          <w:lang w:val="ro-RO"/>
        </w:rPr>
        <w:t>solicitând conducerii unității de învățământ adaptarea condițiilor pentru susținerea examenului, conform prevederilor prezentei proceduri</w:t>
      </w:r>
      <w:r w:rsidR="0080131F" w:rsidRPr="00D2566F">
        <w:rPr>
          <w:rFonts w:ascii="Times New Roman" w:hAnsi="Times New Roman" w:cs="Times New Roman"/>
          <w:color w:val="auto"/>
          <w:lang w:val="ro-RO"/>
        </w:rPr>
        <w:t>:</w:t>
      </w:r>
    </w:p>
    <w:p w14:paraId="79CDDFD4" w14:textId="59C849BD" w:rsidR="00FD27BE" w:rsidRPr="00CA3198" w:rsidRDefault="0080131F" w:rsidP="00FD27BE">
      <w:pPr>
        <w:pStyle w:val="Frspaiere1"/>
        <w:jc w:val="both"/>
        <w:rPr>
          <w:rFonts w:ascii="Times New Roman" w:hAnsi="Times New Roman"/>
          <w:sz w:val="24"/>
          <w:szCs w:val="24"/>
          <w:lang w:val="ro-RO"/>
        </w:rPr>
      </w:pPr>
      <w:r w:rsidRPr="00D2566F">
        <w:rPr>
          <w:rFonts w:ascii="Times New Roman" w:hAnsi="Times New Roman"/>
          <w:lang w:val="ro-RO"/>
        </w:rPr>
        <w:t xml:space="preserve">- </w:t>
      </w:r>
      <w:r w:rsidR="00FD27BE" w:rsidRPr="00CA3198">
        <w:rPr>
          <w:rFonts w:ascii="Times New Roman" w:hAnsi="Times New Roman"/>
          <w:sz w:val="24"/>
          <w:szCs w:val="24"/>
          <w:lang w:val="ro-RO"/>
        </w:rPr>
        <w:t>pentru examenul de Evaluare Națională, de regulă, înainte de desfășurarea simulării evaluării naționale, dar nu mai târziu de 12 iunie 2026;</w:t>
      </w:r>
    </w:p>
    <w:p w14:paraId="6A10C96A" w14:textId="49079427" w:rsidR="00FD27BE" w:rsidRPr="00BD5B71" w:rsidRDefault="00FD27BE" w:rsidP="00FD27BE">
      <w:pPr>
        <w:pStyle w:val="Frspaiere1"/>
        <w:jc w:val="both"/>
        <w:rPr>
          <w:rFonts w:ascii="Times New Roman" w:hAnsi="Times New Roman"/>
          <w:strike/>
          <w:sz w:val="24"/>
          <w:szCs w:val="24"/>
          <w:lang w:val="ro-RO"/>
        </w:rPr>
      </w:pPr>
      <w:r w:rsidRPr="00BD5B71">
        <w:rPr>
          <w:rFonts w:ascii="Times New Roman" w:hAnsi="Times New Roman"/>
          <w:sz w:val="24"/>
          <w:szCs w:val="24"/>
          <w:lang w:val="ro-RO"/>
        </w:rPr>
        <w:t>- pentru examenul național de Bacalaureat, de regulă, înainte de simularea probelor scrise ale examenului național de bacalaure</w:t>
      </w:r>
      <w:r>
        <w:rPr>
          <w:rFonts w:ascii="Times New Roman" w:hAnsi="Times New Roman"/>
          <w:sz w:val="24"/>
          <w:szCs w:val="24"/>
          <w:lang w:val="ro-RO"/>
        </w:rPr>
        <w:t xml:space="preserve">at – 2026, dar nu mai târziu de </w:t>
      </w:r>
      <w:r w:rsidRPr="00BD5B71">
        <w:rPr>
          <w:rFonts w:ascii="Times New Roman" w:hAnsi="Times New Roman"/>
          <w:sz w:val="24"/>
          <w:szCs w:val="24"/>
          <w:lang w:val="ro-RO"/>
        </w:rPr>
        <w:t>perioada prevăzută în calendar pentru înscrierea candidaților în vederea susținerii examenului național de bacalaureat - 2026.</w:t>
      </w:r>
    </w:p>
    <w:p w14:paraId="210BDC06" w14:textId="41D0BD47" w:rsidR="00FD27BE" w:rsidRPr="00BD5B71" w:rsidRDefault="00FD27BE" w:rsidP="00FD27BE">
      <w:pPr>
        <w:pStyle w:val="Frspaiere1"/>
        <w:jc w:val="both"/>
        <w:rPr>
          <w:rFonts w:ascii="Times New Roman" w:hAnsi="Times New Roman"/>
          <w:sz w:val="24"/>
          <w:szCs w:val="24"/>
          <w:lang w:val="ro-RO"/>
        </w:rPr>
      </w:pPr>
      <w:r w:rsidRPr="00BD5B71">
        <w:rPr>
          <w:rFonts w:ascii="Times New Roman" w:hAnsi="Times New Roman"/>
          <w:b/>
          <w:bCs/>
          <w:sz w:val="24"/>
          <w:szCs w:val="24"/>
          <w:lang w:val="ro-RO"/>
        </w:rPr>
        <w:t xml:space="preserve">(2) </w:t>
      </w:r>
      <w:r w:rsidRPr="00BD5B71">
        <w:rPr>
          <w:rFonts w:ascii="Times New Roman" w:hAnsi="Times New Roman"/>
          <w:sz w:val="24"/>
          <w:szCs w:val="24"/>
          <w:lang w:val="ro-RO"/>
        </w:rPr>
        <w:t xml:space="preserve">Solicitarea se face în baza certificatului de orientare școlară și profesională/a certificatului de încadrare în grad de handicap/a certificatului A5 eliberat de medicul specialist/ a unei adeverințe medicale eliberate de medicul specialist din comisia medicală județeană/a </w:t>
      </w:r>
      <w:r w:rsidR="001C02B0">
        <w:rPr>
          <w:rFonts w:ascii="Times New Roman" w:hAnsi="Times New Roman"/>
          <w:sz w:val="24"/>
          <w:szCs w:val="24"/>
          <w:lang w:val="ro-RO"/>
        </w:rPr>
        <w:t>Municipiului</w:t>
      </w:r>
      <w:r w:rsidRPr="00BD5B71">
        <w:rPr>
          <w:rFonts w:ascii="Times New Roman" w:hAnsi="Times New Roman"/>
          <w:sz w:val="24"/>
          <w:szCs w:val="24"/>
          <w:lang w:val="ro-RO"/>
        </w:rPr>
        <w:t xml:space="preserve"> București de orientare școlar-profesională. </w:t>
      </w:r>
    </w:p>
    <w:p w14:paraId="48EB69F5" w14:textId="1058C6D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w:t>
      </w:r>
      <w:r w:rsidR="00A462AA">
        <w:rPr>
          <w:rFonts w:ascii="Times New Roman" w:hAnsi="Times New Roman" w:cs="Times New Roman"/>
          <w:b/>
          <w:bCs/>
          <w:color w:val="auto"/>
          <w:lang w:val="ro-RO"/>
        </w:rPr>
        <w:t>3</w:t>
      </w:r>
      <w:r w:rsidRPr="00BB6483">
        <w:rPr>
          <w:rFonts w:ascii="Times New Roman" w:hAnsi="Times New Roman" w:cs="Times New Roman"/>
          <w:b/>
          <w:bCs/>
          <w:color w:val="auto"/>
          <w:lang w:val="ro-RO"/>
        </w:rPr>
        <w:t xml:space="preserve">) </w:t>
      </w:r>
      <w:r w:rsidRPr="00BB6483">
        <w:rPr>
          <w:rFonts w:ascii="Times New Roman" w:hAnsi="Times New Roman" w:cs="Times New Roman"/>
          <w:color w:val="auto"/>
          <w:lang w:val="ro-RO"/>
        </w:rPr>
        <w:t xml:space="preserve">În conținutul solicitării depuse în scris de către părinții/reprezentanții legali ai elevilor/elevii majori cu deficiențe de vedere, deficiențe de auz, tulburări de neurodezvoltare, se menționează modalitatea de adaptare a condițiilor de examinare, în funcție de particularitățile individuale și de cele specifice deficienței. </w:t>
      </w:r>
    </w:p>
    <w:p w14:paraId="0A4CBEFD" w14:textId="494070B8" w:rsidR="00272C18" w:rsidRPr="00BB6483" w:rsidRDefault="00FD27BE"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5. (1) </w:t>
      </w:r>
      <w:r w:rsidRPr="00BB6483">
        <w:rPr>
          <w:rFonts w:ascii="Times New Roman" w:hAnsi="Times New Roman" w:cs="Times New Roman"/>
          <w:color w:val="auto"/>
          <w:lang w:val="ro-RO"/>
        </w:rPr>
        <w:t>Cererea înregistrată la unitatea de învățământ este valabilă atât pentru simularea examenelor naționale, cât și pentru examenele naționale. În cazul în care intervin modificări față de cererea inițială, părinții/reprezentanții legali ai elevilor/elevii majori care fac obiectul prezentei proceduri se pot adresa cu o nouă cerere,</w:t>
      </w:r>
      <w:r>
        <w:rPr>
          <w:rFonts w:ascii="Times New Roman" w:hAnsi="Times New Roman" w:cs="Times New Roman"/>
          <w:color w:val="auto"/>
          <w:lang w:val="ro-RO"/>
        </w:rPr>
        <w:t xml:space="preserve"> cu încadrarea în termenele prevăzute la art. 4 (1) din prezenta procedură</w:t>
      </w:r>
      <w:r w:rsidRPr="00BB6483">
        <w:rPr>
          <w:rFonts w:ascii="Times New Roman" w:hAnsi="Times New Roman" w:cs="Times New Roman"/>
          <w:color w:val="auto"/>
          <w:lang w:val="ro-RO"/>
        </w:rPr>
        <w:t xml:space="preserve">. </w:t>
      </w:r>
    </w:p>
    <w:p w14:paraId="696A55D9" w14:textId="5F60422A" w:rsidR="00FD27BE" w:rsidRPr="00E30FB7" w:rsidRDefault="00FD27BE" w:rsidP="00FD27BE">
      <w:pPr>
        <w:pStyle w:val="Default"/>
        <w:jc w:val="both"/>
        <w:rPr>
          <w:rFonts w:ascii="Times New Roman" w:hAnsi="Times New Roman" w:cs="Times New Roman"/>
          <w:color w:val="auto"/>
          <w:lang w:val="ro-RO"/>
        </w:rPr>
      </w:pPr>
      <w:r w:rsidRPr="00E30FB7">
        <w:rPr>
          <w:rFonts w:ascii="Times New Roman" w:hAnsi="Times New Roman" w:cs="Times New Roman"/>
          <w:b/>
          <w:bCs/>
          <w:color w:val="auto"/>
          <w:lang w:val="ro-RO"/>
        </w:rPr>
        <w:t xml:space="preserve">(2) </w:t>
      </w:r>
      <w:r w:rsidRPr="00E30FB7">
        <w:rPr>
          <w:rFonts w:ascii="Times New Roman" w:hAnsi="Times New Roman" w:cs="Times New Roman"/>
          <w:color w:val="auto"/>
          <w:lang w:val="ro-RO"/>
        </w:rPr>
        <w:t xml:space="preserve">Conducerea unității de învățământ transmite toate cererile pentru adaptarea condițiilor de examen către Comisia județeană/ a </w:t>
      </w:r>
      <w:r w:rsidR="001C02B0">
        <w:rPr>
          <w:rFonts w:ascii="Times New Roman" w:hAnsi="Times New Roman" w:cs="Times New Roman"/>
          <w:color w:val="auto"/>
          <w:lang w:val="ro-RO"/>
        </w:rPr>
        <w:t>Municipiului</w:t>
      </w:r>
      <w:r w:rsidRPr="00E30FB7">
        <w:rPr>
          <w:rFonts w:ascii="Times New Roman" w:hAnsi="Times New Roman" w:cs="Times New Roman"/>
          <w:color w:val="auto"/>
          <w:lang w:val="ro-RO"/>
        </w:rPr>
        <w:t xml:space="preserve"> București de organizare a evaluării naționale, respectiv către Comisia</w:t>
      </w:r>
      <w:r w:rsidR="00A546E6">
        <w:rPr>
          <w:rFonts w:ascii="Times New Roman" w:hAnsi="Times New Roman" w:cs="Times New Roman"/>
          <w:color w:val="auto"/>
          <w:lang w:val="ro-RO"/>
        </w:rPr>
        <w:t xml:space="preserve"> </w:t>
      </w:r>
      <w:r w:rsidRPr="00E30FB7">
        <w:rPr>
          <w:rFonts w:ascii="Times New Roman" w:hAnsi="Times New Roman" w:cs="Times New Roman"/>
          <w:color w:val="auto"/>
          <w:lang w:val="ro-RO"/>
        </w:rPr>
        <w:t>județeană</w:t>
      </w:r>
      <w:r w:rsidR="00A546E6">
        <w:rPr>
          <w:rFonts w:ascii="Times New Roman" w:hAnsi="Times New Roman" w:cs="Times New Roman"/>
          <w:color w:val="auto"/>
          <w:lang w:val="ro-RO"/>
        </w:rPr>
        <w:t xml:space="preserve"> de bacalaureat/</w:t>
      </w:r>
      <w:r w:rsidR="001C02B0">
        <w:rPr>
          <w:rFonts w:ascii="Times New Roman" w:hAnsi="Times New Roman" w:cs="Times New Roman"/>
          <w:color w:val="auto"/>
          <w:lang w:val="ro-RO"/>
        </w:rPr>
        <w:t>Comisia Municipiului București de bacalaureat</w:t>
      </w:r>
      <w:r w:rsidRPr="00E30FB7">
        <w:rPr>
          <w:rFonts w:ascii="Times New Roman" w:hAnsi="Times New Roman" w:cs="Times New Roman"/>
          <w:color w:val="auto"/>
          <w:lang w:val="ro-RO"/>
        </w:rPr>
        <w:t>.</w:t>
      </w:r>
    </w:p>
    <w:p w14:paraId="2F6C5E65" w14:textId="03CCFED4" w:rsidR="00FD27BE" w:rsidRDefault="00FD27BE" w:rsidP="00FD27BE">
      <w:pPr>
        <w:pStyle w:val="Default"/>
        <w:jc w:val="both"/>
        <w:rPr>
          <w:rFonts w:ascii="Times New Roman" w:hAnsi="Times New Roman" w:cs="Times New Roman"/>
          <w:color w:val="auto"/>
          <w:lang w:val="ro-RO"/>
        </w:rPr>
      </w:pPr>
      <w:r w:rsidRPr="00E30FB7">
        <w:rPr>
          <w:rFonts w:ascii="Times New Roman" w:hAnsi="Times New Roman" w:cs="Times New Roman"/>
          <w:b/>
          <w:bCs/>
          <w:color w:val="auto"/>
          <w:lang w:val="ro-RO"/>
        </w:rPr>
        <w:t xml:space="preserve">(3) </w:t>
      </w:r>
      <w:r w:rsidRPr="00E30FB7">
        <w:rPr>
          <w:rFonts w:ascii="Times New Roman" w:hAnsi="Times New Roman" w:cs="Times New Roman"/>
          <w:color w:val="auto"/>
          <w:lang w:val="ro-RO"/>
        </w:rPr>
        <w:t xml:space="preserve">Comisia județeană/a </w:t>
      </w:r>
      <w:r w:rsidR="001C02B0">
        <w:rPr>
          <w:rFonts w:ascii="Times New Roman" w:hAnsi="Times New Roman" w:cs="Times New Roman"/>
          <w:color w:val="auto"/>
          <w:lang w:val="ro-RO"/>
        </w:rPr>
        <w:t>Municipiului</w:t>
      </w:r>
      <w:r w:rsidRPr="00E30FB7">
        <w:rPr>
          <w:rFonts w:ascii="Times New Roman" w:hAnsi="Times New Roman" w:cs="Times New Roman"/>
          <w:color w:val="auto"/>
          <w:lang w:val="ro-RO"/>
        </w:rPr>
        <w:t xml:space="preserve"> București de organizare a evaluării naționale, respectiv </w:t>
      </w:r>
      <w:r w:rsidR="001A508C" w:rsidRPr="00E30FB7">
        <w:rPr>
          <w:rFonts w:ascii="Times New Roman" w:hAnsi="Times New Roman" w:cs="Times New Roman"/>
          <w:color w:val="auto"/>
          <w:lang w:val="ro-RO"/>
        </w:rPr>
        <w:t>Comisia</w:t>
      </w:r>
      <w:r w:rsidR="00A546E6">
        <w:rPr>
          <w:rFonts w:ascii="Times New Roman" w:hAnsi="Times New Roman" w:cs="Times New Roman"/>
          <w:color w:val="auto"/>
          <w:lang w:val="ro-RO"/>
        </w:rPr>
        <w:t xml:space="preserve"> județeană de </w:t>
      </w:r>
      <w:r w:rsidR="001A508C">
        <w:rPr>
          <w:rFonts w:ascii="Times New Roman" w:hAnsi="Times New Roman" w:cs="Times New Roman"/>
          <w:color w:val="auto"/>
          <w:lang w:val="ro-RO"/>
        </w:rPr>
        <w:t>bacalaureat</w:t>
      </w:r>
      <w:r w:rsidR="00A546E6">
        <w:rPr>
          <w:rFonts w:ascii="Times New Roman" w:hAnsi="Times New Roman" w:cs="Times New Roman"/>
          <w:color w:val="auto"/>
          <w:lang w:val="ro-RO"/>
        </w:rPr>
        <w:t xml:space="preserve"> </w:t>
      </w:r>
      <w:r w:rsidR="001A508C" w:rsidRPr="00E30FB7">
        <w:rPr>
          <w:rFonts w:ascii="Times New Roman" w:hAnsi="Times New Roman" w:cs="Times New Roman"/>
          <w:color w:val="auto"/>
          <w:lang w:val="ro-RO"/>
        </w:rPr>
        <w:t>/</w:t>
      </w:r>
      <w:r w:rsidR="001C02B0">
        <w:rPr>
          <w:rFonts w:ascii="Times New Roman" w:hAnsi="Times New Roman" w:cs="Times New Roman"/>
          <w:color w:val="auto"/>
          <w:lang w:val="ro-RO"/>
        </w:rPr>
        <w:t xml:space="preserve">Comisia Municipiului București de bacalaureat </w:t>
      </w:r>
      <w:r w:rsidRPr="00E30FB7">
        <w:rPr>
          <w:rFonts w:ascii="Times New Roman" w:hAnsi="Times New Roman" w:cs="Times New Roman"/>
          <w:color w:val="auto"/>
          <w:lang w:val="ro-RO"/>
        </w:rPr>
        <w:t xml:space="preserve">decide aprobarea sau respingerea argumentată a cererilor. Comisia județeană/a </w:t>
      </w:r>
      <w:r w:rsidR="001C02B0">
        <w:rPr>
          <w:rFonts w:ascii="Times New Roman" w:hAnsi="Times New Roman" w:cs="Times New Roman"/>
          <w:color w:val="auto"/>
          <w:lang w:val="ro-RO"/>
        </w:rPr>
        <w:t>Municipiului</w:t>
      </w:r>
      <w:r w:rsidRPr="00E30FB7">
        <w:rPr>
          <w:rFonts w:ascii="Times New Roman" w:hAnsi="Times New Roman" w:cs="Times New Roman"/>
          <w:color w:val="auto"/>
          <w:lang w:val="ro-RO"/>
        </w:rPr>
        <w:t xml:space="preserve"> București de organizare a evaluării naționale, respectiv </w:t>
      </w:r>
      <w:r w:rsidR="001A508C" w:rsidRPr="00E30FB7">
        <w:rPr>
          <w:rFonts w:ascii="Times New Roman" w:hAnsi="Times New Roman" w:cs="Times New Roman"/>
          <w:color w:val="auto"/>
          <w:lang w:val="ro-RO"/>
        </w:rPr>
        <w:t>Comisia</w:t>
      </w:r>
      <w:r w:rsidR="001A508C">
        <w:rPr>
          <w:rFonts w:ascii="Times New Roman" w:hAnsi="Times New Roman" w:cs="Times New Roman"/>
          <w:color w:val="auto"/>
          <w:lang w:val="ro-RO"/>
        </w:rPr>
        <w:t xml:space="preserve"> </w:t>
      </w:r>
      <w:r w:rsidR="001C02B0" w:rsidRPr="00E30FB7">
        <w:rPr>
          <w:rFonts w:ascii="Times New Roman" w:hAnsi="Times New Roman" w:cs="Times New Roman"/>
          <w:color w:val="auto"/>
          <w:lang w:val="ro-RO"/>
        </w:rPr>
        <w:t>județeană</w:t>
      </w:r>
      <w:r w:rsidR="001C02B0">
        <w:rPr>
          <w:rFonts w:ascii="Times New Roman" w:hAnsi="Times New Roman" w:cs="Times New Roman"/>
          <w:color w:val="auto"/>
          <w:lang w:val="ro-RO"/>
        </w:rPr>
        <w:t xml:space="preserve"> </w:t>
      </w:r>
      <w:r w:rsidR="001A508C">
        <w:rPr>
          <w:rFonts w:ascii="Times New Roman" w:hAnsi="Times New Roman" w:cs="Times New Roman"/>
          <w:color w:val="auto"/>
          <w:lang w:val="ro-RO"/>
        </w:rPr>
        <w:t>de bacalaureat</w:t>
      </w:r>
      <w:r w:rsidR="001C02B0">
        <w:rPr>
          <w:rFonts w:ascii="Times New Roman" w:hAnsi="Times New Roman" w:cs="Times New Roman"/>
          <w:color w:val="auto"/>
          <w:lang w:val="ro-RO"/>
        </w:rPr>
        <w:t>/</w:t>
      </w:r>
      <w:r w:rsidR="001A508C" w:rsidRPr="00E30FB7">
        <w:rPr>
          <w:rFonts w:ascii="Times New Roman" w:hAnsi="Times New Roman" w:cs="Times New Roman"/>
          <w:color w:val="auto"/>
          <w:lang w:val="ro-RO"/>
        </w:rPr>
        <w:t xml:space="preserve"> </w:t>
      </w:r>
      <w:r w:rsidR="001C02B0">
        <w:rPr>
          <w:rFonts w:ascii="Times New Roman" w:hAnsi="Times New Roman" w:cs="Times New Roman"/>
          <w:color w:val="auto"/>
          <w:lang w:val="ro-RO"/>
        </w:rPr>
        <w:t xml:space="preserve">Comisia Municipiului București de bacalaureat </w:t>
      </w:r>
      <w:r w:rsidR="001A508C" w:rsidRPr="00E30FB7">
        <w:rPr>
          <w:rFonts w:ascii="Times New Roman" w:hAnsi="Times New Roman" w:cs="Times New Roman"/>
          <w:color w:val="auto"/>
          <w:lang w:val="ro-RO"/>
        </w:rPr>
        <w:t xml:space="preserve"> </w:t>
      </w:r>
      <w:r w:rsidRPr="00E30FB7">
        <w:rPr>
          <w:rFonts w:ascii="Times New Roman" w:hAnsi="Times New Roman" w:cs="Times New Roman"/>
          <w:color w:val="auto"/>
          <w:lang w:val="ro-RO"/>
        </w:rPr>
        <w:t xml:space="preserve">trimite, pentru fiecare cerere, rezoluția în două exemplare: unul pentru unitatea de învățământ și unul pentru </w:t>
      </w:r>
      <w:r w:rsidRPr="00BB6483">
        <w:rPr>
          <w:rFonts w:ascii="Times New Roman" w:hAnsi="Times New Roman" w:cs="Times New Roman"/>
          <w:color w:val="auto"/>
          <w:lang w:val="ro-RO"/>
        </w:rPr>
        <w:t xml:space="preserve">părinții/reprezentanții legali ai elevilor/elevii majori pentru care s-au solicitat condiții de egalizare a șanselor, prin adaptarea procedurilor de examinare. </w:t>
      </w:r>
    </w:p>
    <w:p w14:paraId="6B6E0621" w14:textId="0956E872" w:rsidR="00FD27BE" w:rsidRPr="00E30FB7" w:rsidRDefault="00FD27BE" w:rsidP="00FD27BE">
      <w:pPr>
        <w:pStyle w:val="Default"/>
        <w:jc w:val="both"/>
        <w:rPr>
          <w:rFonts w:ascii="Times New Roman" w:hAnsi="Times New Roman" w:cs="Times New Roman"/>
          <w:color w:val="auto"/>
          <w:lang w:val="ro-RO"/>
        </w:rPr>
      </w:pPr>
      <w:r w:rsidRPr="00E30FB7">
        <w:rPr>
          <w:rFonts w:ascii="Times New Roman" w:hAnsi="Times New Roman" w:cs="Times New Roman"/>
          <w:color w:val="auto"/>
          <w:lang w:val="ro-RO"/>
        </w:rPr>
        <w:t>(4) Lista centralizată conținând aprobările speciale se transmite</w:t>
      </w:r>
      <w:r w:rsidR="001C02B0">
        <w:rPr>
          <w:rFonts w:ascii="Times New Roman" w:hAnsi="Times New Roman" w:cs="Times New Roman"/>
          <w:color w:val="auto"/>
          <w:lang w:val="ro-RO"/>
        </w:rPr>
        <w:t>,</w:t>
      </w:r>
      <w:r w:rsidRPr="00E30FB7">
        <w:rPr>
          <w:rFonts w:ascii="Times New Roman" w:hAnsi="Times New Roman" w:cs="Times New Roman"/>
          <w:color w:val="auto"/>
          <w:lang w:val="ro-RO"/>
        </w:rPr>
        <w:t xml:space="preserve"> spre informare</w:t>
      </w:r>
      <w:r w:rsidR="001C02B0">
        <w:rPr>
          <w:rFonts w:ascii="Times New Roman" w:hAnsi="Times New Roman" w:cs="Times New Roman"/>
          <w:color w:val="auto"/>
          <w:lang w:val="ro-RO"/>
        </w:rPr>
        <w:t>,</w:t>
      </w:r>
      <w:r w:rsidRPr="00E30FB7">
        <w:rPr>
          <w:rFonts w:ascii="Times New Roman" w:hAnsi="Times New Roman" w:cs="Times New Roman"/>
          <w:color w:val="auto"/>
          <w:lang w:val="ro-RO"/>
        </w:rPr>
        <w:t xml:space="preserve"> la Ministerul Educației și Cercetării până cel târziu la data în care se desfășoară prima probă scrisă din sesiunea respectivă a evaluării naționale/a examenului național de bacalaureat.</w:t>
      </w:r>
    </w:p>
    <w:p w14:paraId="76EE1E17" w14:textId="77777777" w:rsidR="00FD27BE" w:rsidRDefault="00FD27BE" w:rsidP="00FD27BE">
      <w:pPr>
        <w:pStyle w:val="Default"/>
        <w:rPr>
          <w:rFonts w:ascii="Times New Roman" w:hAnsi="Times New Roman" w:cs="Times New Roman"/>
          <w:color w:val="auto"/>
          <w:lang w:val="ro-RO"/>
        </w:rPr>
      </w:pPr>
    </w:p>
    <w:p w14:paraId="283C2744" w14:textId="26BB11BA" w:rsidR="00CA5C5F" w:rsidRDefault="00CA5C5F" w:rsidP="00272C18">
      <w:pPr>
        <w:pStyle w:val="Default"/>
        <w:rPr>
          <w:rFonts w:ascii="Times New Roman" w:hAnsi="Times New Roman" w:cs="Times New Roman"/>
          <w:color w:val="auto"/>
          <w:lang w:val="ro-RO"/>
        </w:rPr>
      </w:pPr>
    </w:p>
    <w:p w14:paraId="71A3E4FC" w14:textId="37947E46" w:rsidR="00CA5C5F" w:rsidRDefault="00CA5C5F" w:rsidP="00272C18">
      <w:pPr>
        <w:pStyle w:val="Default"/>
        <w:rPr>
          <w:rFonts w:ascii="Times New Roman" w:hAnsi="Times New Roman" w:cs="Times New Roman"/>
          <w:color w:val="auto"/>
          <w:lang w:val="ro-RO"/>
        </w:rPr>
      </w:pPr>
    </w:p>
    <w:p w14:paraId="56BD1E77" w14:textId="77777777" w:rsidR="00CA5C5F" w:rsidRPr="00BB6483" w:rsidRDefault="00CA5C5F" w:rsidP="00272C18">
      <w:pPr>
        <w:pStyle w:val="Default"/>
        <w:rPr>
          <w:rFonts w:ascii="Times New Roman" w:hAnsi="Times New Roman" w:cs="Times New Roman"/>
          <w:color w:val="auto"/>
          <w:lang w:val="ro-RO"/>
        </w:rPr>
      </w:pPr>
    </w:p>
    <w:p w14:paraId="1C73356A" w14:textId="77777777" w:rsidR="00EA7E35" w:rsidRDefault="00EA7E35" w:rsidP="001B77E5">
      <w:pPr>
        <w:pStyle w:val="Default"/>
        <w:jc w:val="both"/>
        <w:rPr>
          <w:rFonts w:ascii="Times New Roman" w:hAnsi="Times New Roman" w:cs="Times New Roman"/>
          <w:b/>
          <w:bCs/>
          <w:color w:val="auto"/>
          <w:lang w:val="ro-RO"/>
        </w:rPr>
      </w:pPr>
    </w:p>
    <w:p w14:paraId="13666A86" w14:textId="77777777" w:rsidR="00EA7E35" w:rsidRDefault="00EA7E35" w:rsidP="001B77E5">
      <w:pPr>
        <w:pStyle w:val="Default"/>
        <w:jc w:val="both"/>
        <w:rPr>
          <w:rFonts w:ascii="Times New Roman" w:hAnsi="Times New Roman" w:cs="Times New Roman"/>
          <w:b/>
          <w:bCs/>
          <w:color w:val="auto"/>
          <w:lang w:val="ro-RO"/>
        </w:rPr>
      </w:pPr>
    </w:p>
    <w:p w14:paraId="150E5507" w14:textId="77777777" w:rsidR="00D2566F" w:rsidRDefault="00D2566F" w:rsidP="001B77E5">
      <w:pPr>
        <w:pStyle w:val="Default"/>
        <w:jc w:val="both"/>
        <w:rPr>
          <w:rFonts w:ascii="Times New Roman" w:hAnsi="Times New Roman" w:cs="Times New Roman"/>
          <w:b/>
          <w:bCs/>
          <w:color w:val="auto"/>
          <w:lang w:val="ro-RO"/>
        </w:rPr>
      </w:pPr>
    </w:p>
    <w:p w14:paraId="4F3AC264" w14:textId="77777777" w:rsidR="00EA7E35" w:rsidRDefault="00EA7E35" w:rsidP="001B77E5">
      <w:pPr>
        <w:pStyle w:val="Default"/>
        <w:jc w:val="both"/>
        <w:rPr>
          <w:rFonts w:ascii="Times New Roman" w:hAnsi="Times New Roman" w:cs="Times New Roman"/>
          <w:b/>
          <w:bCs/>
          <w:color w:val="auto"/>
          <w:lang w:val="ro-RO"/>
        </w:rPr>
      </w:pPr>
    </w:p>
    <w:p w14:paraId="4FDF8995" w14:textId="77777777" w:rsidR="00D2566F" w:rsidRDefault="00D2566F" w:rsidP="001B77E5">
      <w:pPr>
        <w:pStyle w:val="Default"/>
        <w:jc w:val="both"/>
        <w:rPr>
          <w:rFonts w:ascii="Times New Roman" w:hAnsi="Times New Roman" w:cs="Times New Roman"/>
          <w:b/>
          <w:bCs/>
          <w:color w:val="auto"/>
          <w:lang w:val="ro-RO"/>
        </w:rPr>
      </w:pPr>
    </w:p>
    <w:p w14:paraId="2D76DE37" w14:textId="19D307D1" w:rsidR="00272C18" w:rsidRDefault="00272C18" w:rsidP="001B77E5">
      <w:pPr>
        <w:pStyle w:val="Default"/>
        <w:jc w:val="both"/>
        <w:rPr>
          <w:rFonts w:ascii="Times New Roman" w:hAnsi="Times New Roman" w:cs="Times New Roman"/>
          <w:b/>
          <w:bCs/>
          <w:color w:val="auto"/>
          <w:lang w:val="ro-RO"/>
        </w:rPr>
      </w:pPr>
      <w:r w:rsidRPr="00BB6483">
        <w:rPr>
          <w:rFonts w:ascii="Times New Roman" w:hAnsi="Times New Roman" w:cs="Times New Roman"/>
          <w:b/>
          <w:bCs/>
          <w:color w:val="auto"/>
          <w:lang w:val="ro-RO"/>
        </w:rPr>
        <w:t xml:space="preserve">Secțiunea 1 — Adaptarea procedurilor de examen în funcție de particularitățile individuale și de cele specifice deficienței de vedere </w:t>
      </w:r>
    </w:p>
    <w:p w14:paraId="3DBDED13" w14:textId="77777777" w:rsidR="001B77E5" w:rsidRPr="001B77E5" w:rsidRDefault="001B77E5" w:rsidP="001B77E5">
      <w:pPr>
        <w:pStyle w:val="Default"/>
        <w:jc w:val="both"/>
        <w:rPr>
          <w:rFonts w:ascii="Times New Roman" w:hAnsi="Times New Roman" w:cs="Times New Roman"/>
          <w:b/>
          <w:bCs/>
          <w:color w:val="auto"/>
          <w:lang w:val="ro-RO"/>
        </w:rPr>
      </w:pPr>
    </w:p>
    <w:p w14:paraId="4437BDAB" w14:textId="3C250D56" w:rsidR="00272C18" w:rsidRPr="00BB6483" w:rsidRDefault="00272C18" w:rsidP="00272C18">
      <w:pPr>
        <w:pStyle w:val="Default"/>
        <w:jc w:val="both"/>
        <w:rPr>
          <w:rFonts w:ascii="Times New Roman" w:hAnsi="Times New Roman" w:cs="Times New Roman"/>
          <w:color w:val="auto"/>
          <w:highlight w:val="yellow"/>
          <w:lang w:val="ro-RO"/>
        </w:rPr>
      </w:pPr>
      <w:r w:rsidRPr="00BB6483">
        <w:rPr>
          <w:rFonts w:ascii="Times New Roman" w:hAnsi="Times New Roman" w:cs="Times New Roman"/>
          <w:b/>
          <w:bCs/>
          <w:color w:val="auto"/>
          <w:lang w:val="ro-RO"/>
        </w:rPr>
        <w:t xml:space="preserve">Art. 6. </w:t>
      </w:r>
      <w:r w:rsidR="003A3302" w:rsidRPr="00BB6483">
        <w:rPr>
          <w:rFonts w:ascii="Times New Roman" w:hAnsi="Times New Roman" w:cs="Times New Roman"/>
          <w:b/>
          <w:bCs/>
          <w:color w:val="auto"/>
          <w:lang w:val="ro-RO"/>
        </w:rPr>
        <w:t xml:space="preserve"> </w:t>
      </w:r>
      <w:r w:rsidR="00EA7E35" w:rsidRPr="00BB6483">
        <w:rPr>
          <w:rFonts w:ascii="Times New Roman" w:hAnsi="Times New Roman" w:cs="Times New Roman"/>
          <w:color w:val="auto"/>
          <w:lang w:val="ro-RO"/>
        </w:rPr>
        <w:t>Părinții/reprezentanții legali ai elevilor/elevii majori cu deficiențe</w:t>
      </w:r>
      <w:r w:rsidR="00EA7E35">
        <w:rPr>
          <w:rFonts w:ascii="Times New Roman" w:hAnsi="Times New Roman" w:cs="Times New Roman"/>
          <w:color w:val="auto"/>
          <w:lang w:val="ro-RO"/>
        </w:rPr>
        <w:t xml:space="preserve"> </w:t>
      </w:r>
      <w:r w:rsidR="00EA7E35" w:rsidRPr="00BB6483">
        <w:rPr>
          <w:rFonts w:ascii="Times New Roman" w:hAnsi="Times New Roman" w:cs="Times New Roman"/>
          <w:color w:val="auto"/>
          <w:lang w:val="ro-RO"/>
        </w:rPr>
        <w:t>de  vedere  își  vor  exprima,  în  scris, potrivit  art. 4 din  prezenta  procedură, opțiunile referitoare la</w:t>
      </w:r>
      <w:r w:rsidR="00EA7E35">
        <w:rPr>
          <w:rFonts w:ascii="Times New Roman" w:hAnsi="Times New Roman" w:cs="Times New Roman"/>
          <w:color w:val="auto"/>
          <w:lang w:val="ro-RO"/>
        </w:rPr>
        <w:t xml:space="preserve"> </w:t>
      </w:r>
      <w:r w:rsidR="00EA7E35" w:rsidRPr="00BB6483">
        <w:rPr>
          <w:rFonts w:ascii="Times New Roman" w:hAnsi="Times New Roman" w:cs="Times New Roman"/>
          <w:color w:val="auto"/>
          <w:lang w:val="ro-RO"/>
        </w:rPr>
        <w:t xml:space="preserve">modalitatea de accesibilizare a subiectului/ modul de redactare a subiectelor (scriere obișnuită, scriere obișnuită cu caractere mărite sau prin intermediul unui profesor asistent, scriere </w:t>
      </w:r>
      <w:r w:rsidR="0004412A">
        <w:rPr>
          <w:rFonts w:ascii="Times New Roman" w:hAnsi="Times New Roman" w:cs="Times New Roman"/>
          <w:color w:val="auto"/>
          <w:lang w:val="ro-RO"/>
        </w:rPr>
        <w:t>Braille</w:t>
      </w:r>
      <w:r w:rsidR="00EA7E35">
        <w:rPr>
          <w:rFonts w:ascii="Times New Roman" w:hAnsi="Times New Roman" w:cs="Times New Roman"/>
          <w:color w:val="auto"/>
          <w:lang w:val="ro-RO"/>
        </w:rPr>
        <w:t>, redactarea lucrării prin utilizarea unui calculator</w:t>
      </w:r>
      <w:r w:rsidR="00EA7E35" w:rsidRPr="00BB6483">
        <w:rPr>
          <w:rFonts w:ascii="Times New Roman" w:hAnsi="Times New Roman" w:cs="Times New Roman"/>
          <w:color w:val="auto"/>
          <w:lang w:val="ro-RO"/>
        </w:rPr>
        <w:t>).</w:t>
      </w:r>
      <w:r w:rsidRPr="00BB6483">
        <w:rPr>
          <w:rFonts w:ascii="Times New Roman" w:hAnsi="Times New Roman" w:cs="Times New Roman"/>
          <w:color w:val="auto"/>
          <w:lang w:val="ro-RO"/>
        </w:rPr>
        <w:t xml:space="preserve"> </w:t>
      </w:r>
    </w:p>
    <w:p w14:paraId="29743339"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7. </w:t>
      </w:r>
      <w:r w:rsidRPr="00BB6483">
        <w:rPr>
          <w:rFonts w:ascii="Times New Roman" w:hAnsi="Times New Roman" w:cs="Times New Roman"/>
          <w:color w:val="auto"/>
          <w:lang w:val="ro-RO"/>
        </w:rPr>
        <w:t xml:space="preserve">În redactarea/modul de transmitere a subiectelor de examen către candidat se va ține cont de gradul deficienței de vedere (acuitate vizuală, ambliopie, cecitate), astfel: </w:t>
      </w:r>
    </w:p>
    <w:p w14:paraId="3A4C62AE" w14:textId="77777777" w:rsidR="00272C18" w:rsidRPr="00BB6483" w:rsidRDefault="00272C18" w:rsidP="00272C18">
      <w:pPr>
        <w:pStyle w:val="Default"/>
        <w:spacing w:after="68"/>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a) Asigurarea subiectelor în scriere obișnuită cu caractere mărite se realizează de către comisia din centrul de examen sau, după caz, de subcomisia din centrul de examen, prin transpunerea automată a subiectului din format A4 în format A3, prin intermediul unui copiator. </w:t>
      </w:r>
    </w:p>
    <w:p w14:paraId="1F729151" w14:textId="504B2AFD" w:rsidR="00272C18" w:rsidRPr="00BB6483" w:rsidRDefault="00272C18" w:rsidP="00272C18">
      <w:pPr>
        <w:pStyle w:val="Default"/>
        <w:spacing w:after="68"/>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b) Multiplicarea subiectelor în sistem de scriere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se realizează de către comisia din cadrul centrului de examen sau, după caz, de subcomisia din centrul de examen, pe imprimante specializate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prin intermediul unor programe software specializate, prin scanare sau prin transpunerea manuală a textului după dictare/prin aducerea subiectului în format electronic. Candidații cu deficiență de vedere care solicită susținerea examenelor naționale prin utilizarea sistemului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primesc subiectele transpuse în scriere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precum și subiectul în scriere obișnuită. După distribuirea subiectelor, pentru identificarea eventualelor erori de transcriere și, după caz, menționarea diferitelor figuri/scheme/diagrame și altele asemenea, profesorii asistenți dau citire subiectelor. </w:t>
      </w:r>
    </w:p>
    <w:p w14:paraId="093D9DAE" w14:textId="72E90626" w:rsidR="00272C18" w:rsidRPr="00BB6483" w:rsidRDefault="00272C18" w:rsidP="00272C18">
      <w:pPr>
        <w:pStyle w:val="Default"/>
        <w:spacing w:after="68"/>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c) Pentru candidații cu deficiență de vedere care solicită susținerea examenelor naționale prin utilizarea sistemului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dar nu există condiții pentru transpunerea subiectelor și multiplicarea acestora prin sistemul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subiectele se transmit prin dictare directă, de către unul dintre profesorii asistenți, timpul de redactare a lucrărilor scrise fiind contorizat de la momentul finalizării dictării. </w:t>
      </w:r>
    </w:p>
    <w:p w14:paraId="1BD6DA1B" w14:textId="77777777" w:rsidR="00272C18" w:rsidRPr="00BB6483" w:rsidRDefault="00272C18" w:rsidP="00272C18">
      <w:pPr>
        <w:pStyle w:val="Default"/>
        <w:spacing w:after="68"/>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d) Pentru candidații cu deficiență de vedere care optează pentru elaborarea lucrării scrise prin dictare, subiectele se comunică prin citire/dictare, de către un profesor asistent, transmiterea cerințelor putându-se realiza secvențial. </w:t>
      </w:r>
    </w:p>
    <w:p w14:paraId="1C79F2A3" w14:textId="77777777" w:rsidR="00272C18" w:rsidRPr="00BB6483" w:rsidRDefault="00272C18" w:rsidP="00272C18">
      <w:pPr>
        <w:pStyle w:val="Default"/>
        <w:spacing w:after="68"/>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e) Pentru citirea subiectelor se poate folosi și tehnologie asistivă, fără conectare la internet și care să nu permită descărcarea de documente. Dispozitivele pot fi puse la dispoziție de unitățile de învățământ sau pot fi dispozitive personale ale candidaților, verificate în prealabil de către membrii comisiei din centrul de examen. </w:t>
      </w:r>
    </w:p>
    <w:p w14:paraId="0D5E0CDE"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f) Citirea subiectelor cu ajutorul tehnologiei asistive (voce sintetică pe laptop, PC etc.) poate fi însoțită de dictarea cerințelor de către un profesor asistent. Candidații pot utiliza laptopurile sau celelalte categorii de dispozitive electronice personale numai după ce au fost verificate în prealabil, astfel încât să nu conțină în memoria internă materiale interzise la examen. </w:t>
      </w:r>
    </w:p>
    <w:p w14:paraId="1BD2CBAE" w14:textId="732EC3E7" w:rsidR="00EA7E35" w:rsidRPr="00CC3BE9" w:rsidRDefault="00272C18" w:rsidP="00EA7E35">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Art. 8.</w:t>
      </w:r>
      <w:r w:rsidR="00EA7E35" w:rsidRPr="00CC3BE9">
        <w:rPr>
          <w:rFonts w:ascii="Times New Roman" w:hAnsi="Times New Roman" w:cs="Times New Roman"/>
          <w:color w:val="auto"/>
          <w:lang w:val="ro-RO"/>
        </w:rPr>
        <w:t xml:space="preserve"> În centrele de examen în care susțin examen candidați cu deficiențe de vedere în sistem de scriere </w:t>
      </w:r>
      <w:r w:rsidR="0004412A">
        <w:rPr>
          <w:rFonts w:ascii="Times New Roman" w:hAnsi="Times New Roman" w:cs="Times New Roman"/>
          <w:color w:val="auto"/>
          <w:lang w:val="ro-RO"/>
        </w:rPr>
        <w:t>Braille</w:t>
      </w:r>
      <w:r w:rsidR="00EA7E35" w:rsidRPr="00CC3BE9">
        <w:rPr>
          <w:rFonts w:ascii="Times New Roman" w:hAnsi="Times New Roman" w:cs="Times New Roman"/>
          <w:color w:val="auto"/>
          <w:lang w:val="ro-RO"/>
        </w:rPr>
        <w:t xml:space="preserve"> sau cu tehnologie asistivă, în cadrul comisiei din centrul de examen va funcționa o subcomisie</w:t>
      </w:r>
      <w:r w:rsidR="00EA7E35">
        <w:rPr>
          <w:rFonts w:ascii="Times New Roman" w:hAnsi="Times New Roman" w:cs="Times New Roman"/>
          <w:color w:val="auto"/>
          <w:lang w:val="ro-RO"/>
        </w:rPr>
        <w:t xml:space="preserve"> cu rol</w:t>
      </w:r>
      <w:r w:rsidR="00EA7E35" w:rsidRPr="00CC3BE9">
        <w:rPr>
          <w:rFonts w:ascii="Times New Roman" w:hAnsi="Times New Roman" w:cs="Times New Roman"/>
          <w:color w:val="auto"/>
          <w:lang w:val="ro-RO"/>
        </w:rPr>
        <w:t xml:space="preserve"> de accesibilizare</w:t>
      </w:r>
      <w:r w:rsidR="001A508C">
        <w:rPr>
          <w:rFonts w:ascii="Times New Roman" w:hAnsi="Times New Roman" w:cs="Times New Roman"/>
          <w:color w:val="auto"/>
          <w:lang w:val="ro-RO"/>
        </w:rPr>
        <w:t>,</w:t>
      </w:r>
      <w:r w:rsidR="00EA7E35" w:rsidRPr="00CC3BE9">
        <w:rPr>
          <w:rFonts w:ascii="Times New Roman" w:hAnsi="Times New Roman" w:cs="Times New Roman"/>
          <w:color w:val="auto"/>
          <w:lang w:val="ro-RO"/>
        </w:rPr>
        <w:t xml:space="preserve"> din care fac parte:</w:t>
      </w:r>
    </w:p>
    <w:p w14:paraId="2BC90405" w14:textId="38D52E15" w:rsidR="00EA7E35" w:rsidRPr="00CC3BE9" w:rsidRDefault="00EA7E35" w:rsidP="00EA7E35">
      <w:pPr>
        <w:pStyle w:val="Default"/>
        <w:jc w:val="both"/>
        <w:rPr>
          <w:rFonts w:ascii="Times New Roman" w:hAnsi="Times New Roman" w:cs="Times New Roman"/>
          <w:color w:val="auto"/>
          <w:lang w:val="ro-RO"/>
        </w:rPr>
      </w:pPr>
      <w:r w:rsidRPr="00CC3BE9">
        <w:rPr>
          <w:rFonts w:ascii="Times New Roman" w:hAnsi="Times New Roman" w:cs="Times New Roman"/>
          <w:color w:val="auto"/>
          <w:lang w:val="ro-RO"/>
        </w:rPr>
        <w:t>-</w:t>
      </w:r>
      <w:r w:rsidRPr="00CC3BE9">
        <w:rPr>
          <w:rFonts w:ascii="Times New Roman" w:hAnsi="Times New Roman" w:cs="Times New Roman"/>
          <w:color w:val="auto"/>
          <w:lang w:val="ro-RO"/>
        </w:rPr>
        <w:tab/>
        <w:t>un specialist în transpunere</w:t>
      </w:r>
      <w:r>
        <w:rPr>
          <w:rFonts w:ascii="Times New Roman" w:hAnsi="Times New Roman" w:cs="Times New Roman"/>
          <w:color w:val="auto"/>
          <w:lang w:val="ro-RO"/>
        </w:rPr>
        <w:t xml:space="preserve">a subiectelor în sistem </w:t>
      </w:r>
      <w:r w:rsidR="0004412A">
        <w:rPr>
          <w:rFonts w:ascii="Times New Roman" w:hAnsi="Times New Roman" w:cs="Times New Roman"/>
          <w:color w:val="auto"/>
          <w:lang w:val="ro-RO"/>
        </w:rPr>
        <w:t>Braille</w:t>
      </w:r>
      <w:r>
        <w:rPr>
          <w:rFonts w:ascii="Times New Roman" w:hAnsi="Times New Roman" w:cs="Times New Roman"/>
          <w:color w:val="auto"/>
          <w:lang w:val="ro-RO"/>
        </w:rPr>
        <w:t xml:space="preserve">, </w:t>
      </w:r>
      <w:r w:rsidRPr="00CC3BE9">
        <w:rPr>
          <w:rFonts w:ascii="Times New Roman" w:hAnsi="Times New Roman" w:cs="Times New Roman"/>
          <w:color w:val="auto"/>
          <w:lang w:val="ro-RO"/>
        </w:rPr>
        <w:t>un cadru didactic cu competențe în utilizarea tehnologiei de acces pentru nevăzători</w:t>
      </w:r>
      <w:r>
        <w:rPr>
          <w:rFonts w:ascii="Times New Roman" w:hAnsi="Times New Roman" w:cs="Times New Roman"/>
          <w:color w:val="auto"/>
          <w:lang w:val="ro-RO"/>
        </w:rPr>
        <w:t xml:space="preserve"> și, după caz,</w:t>
      </w:r>
      <w:r w:rsidRPr="00EA7E35">
        <w:rPr>
          <w:rFonts w:ascii="Times New Roman" w:hAnsi="Times New Roman" w:cs="Times New Roman"/>
          <w:color w:val="auto"/>
          <w:lang w:val="ro-RO"/>
        </w:rPr>
        <w:t xml:space="preserve"> </w:t>
      </w:r>
      <w:r w:rsidRPr="00CC3BE9">
        <w:rPr>
          <w:rFonts w:ascii="Times New Roman" w:hAnsi="Times New Roman" w:cs="Times New Roman"/>
          <w:color w:val="auto"/>
          <w:lang w:val="ro-RO"/>
        </w:rPr>
        <w:t xml:space="preserve">un cadru didactic </w:t>
      </w:r>
      <w:r>
        <w:rPr>
          <w:rFonts w:ascii="Times New Roman" w:hAnsi="Times New Roman" w:cs="Times New Roman"/>
          <w:color w:val="auto"/>
          <w:lang w:val="ro-RO"/>
        </w:rPr>
        <w:t>cu competențe</w:t>
      </w:r>
      <w:r w:rsidR="001A508C">
        <w:rPr>
          <w:rFonts w:ascii="Times New Roman" w:hAnsi="Times New Roman" w:cs="Times New Roman"/>
          <w:color w:val="auto"/>
          <w:lang w:val="ro-RO"/>
        </w:rPr>
        <w:t xml:space="preserve"> în citit/scris </w:t>
      </w:r>
      <w:r w:rsidR="0004412A">
        <w:rPr>
          <w:rFonts w:ascii="Times New Roman" w:hAnsi="Times New Roman" w:cs="Times New Roman"/>
          <w:color w:val="auto"/>
          <w:lang w:val="ro-RO"/>
        </w:rPr>
        <w:t>Braille</w:t>
      </w:r>
      <w:r w:rsidRPr="00CC3BE9">
        <w:rPr>
          <w:rFonts w:ascii="Times New Roman" w:hAnsi="Times New Roman" w:cs="Times New Roman"/>
          <w:color w:val="auto"/>
          <w:lang w:val="ro-RO"/>
        </w:rPr>
        <w:t xml:space="preserve"> pentru citirea lucrărilor redactate </w:t>
      </w:r>
      <w:r w:rsidR="0004412A">
        <w:rPr>
          <w:rFonts w:ascii="Times New Roman" w:hAnsi="Times New Roman" w:cs="Times New Roman"/>
          <w:color w:val="auto"/>
          <w:lang w:val="ro-RO"/>
        </w:rPr>
        <w:t>Braille</w:t>
      </w:r>
      <w:r w:rsidRPr="00CC3BE9">
        <w:rPr>
          <w:rFonts w:ascii="Times New Roman" w:hAnsi="Times New Roman" w:cs="Times New Roman"/>
          <w:color w:val="auto"/>
          <w:lang w:val="ro-RO"/>
        </w:rPr>
        <w:t>, potrivit art.</w:t>
      </w:r>
      <w:r w:rsidR="00CA2EEC">
        <w:rPr>
          <w:rFonts w:ascii="Times New Roman" w:hAnsi="Times New Roman" w:cs="Times New Roman"/>
          <w:color w:val="auto"/>
          <w:lang w:val="ro-RO"/>
        </w:rPr>
        <w:t xml:space="preserve"> 9 (9) din prezenta procedură. </w:t>
      </w:r>
    </w:p>
    <w:p w14:paraId="2F989DAD" w14:textId="54CA805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9. (1) </w:t>
      </w:r>
      <w:r w:rsidRPr="00BB6483">
        <w:rPr>
          <w:rFonts w:ascii="Times New Roman" w:hAnsi="Times New Roman" w:cs="Times New Roman"/>
          <w:color w:val="auto"/>
          <w:lang w:val="ro-RO"/>
        </w:rPr>
        <w:t xml:space="preserve">Redactarea lucrărilor scrise se realizează prin scriere manuală, prin sistemul de scriere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scriere cu ajutorul calculatorului prin intermediul unui soft de tipul cititorului de ecran sau prin dictare. </w:t>
      </w:r>
    </w:p>
    <w:p w14:paraId="0CE5CF17" w14:textId="724AABDD" w:rsidR="00272C18"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(2) </w:t>
      </w:r>
      <w:r w:rsidRPr="00BB6483">
        <w:rPr>
          <w:rFonts w:ascii="Times New Roman" w:hAnsi="Times New Roman" w:cs="Times New Roman"/>
          <w:color w:val="auto"/>
          <w:lang w:val="ro-RO"/>
        </w:rPr>
        <w:t xml:space="preserve">Candidații pentru care se asigură subiectele cu caractere mărite pot utiliza pentru redactarea lucrărilor scrise, mijloace optice de sprijin (lupe sau lentile speciale), precum și mijloace electronice de sprijin (lupe electronice portabile sau aparate de mărit cu circuit închis), proprii sau puse la dispoziție de unitățile de învățământ. </w:t>
      </w:r>
    </w:p>
    <w:p w14:paraId="35B02CA1" w14:textId="28A76E76" w:rsidR="00EA7E35" w:rsidRDefault="00EA7E35" w:rsidP="00272C18">
      <w:pPr>
        <w:pStyle w:val="Default"/>
        <w:jc w:val="both"/>
        <w:rPr>
          <w:rFonts w:ascii="Times New Roman" w:hAnsi="Times New Roman" w:cs="Times New Roman"/>
          <w:color w:val="auto"/>
          <w:lang w:val="ro-RO"/>
        </w:rPr>
      </w:pPr>
    </w:p>
    <w:p w14:paraId="3A457E7B" w14:textId="1C51E6BC" w:rsidR="00EA7E35" w:rsidRDefault="00EA7E35" w:rsidP="00272C18">
      <w:pPr>
        <w:pStyle w:val="Default"/>
        <w:jc w:val="both"/>
        <w:rPr>
          <w:rFonts w:ascii="Times New Roman" w:hAnsi="Times New Roman" w:cs="Times New Roman"/>
          <w:color w:val="auto"/>
          <w:lang w:val="ro-RO"/>
        </w:rPr>
      </w:pPr>
    </w:p>
    <w:p w14:paraId="0D0D7EDC" w14:textId="77777777" w:rsidR="00EA7E35" w:rsidRPr="00BB6483" w:rsidRDefault="00EA7E35" w:rsidP="00272C18">
      <w:pPr>
        <w:pStyle w:val="Default"/>
        <w:jc w:val="both"/>
        <w:rPr>
          <w:rFonts w:ascii="Times New Roman" w:hAnsi="Times New Roman" w:cs="Times New Roman"/>
          <w:color w:val="auto"/>
          <w:lang w:val="ro-RO"/>
        </w:rPr>
      </w:pPr>
    </w:p>
    <w:p w14:paraId="674665A4" w14:textId="61A41C55"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(3) </w:t>
      </w:r>
      <w:r w:rsidRPr="00BB6483">
        <w:rPr>
          <w:rFonts w:ascii="Times New Roman" w:hAnsi="Times New Roman" w:cs="Times New Roman"/>
          <w:color w:val="auto"/>
          <w:lang w:val="ro-RO"/>
        </w:rPr>
        <w:t xml:space="preserve">Pentru candidații care solicită subiectele în alfabetul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la disciplinele geografie/matematică, hărţile/figurile/graficele se transpun în format tactil, prin intermediul tehnologiei de acces. </w:t>
      </w:r>
    </w:p>
    <w:p w14:paraId="12B63EF0"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(4) </w:t>
      </w:r>
      <w:r w:rsidRPr="00BB6483">
        <w:rPr>
          <w:rFonts w:ascii="Times New Roman" w:hAnsi="Times New Roman" w:cs="Times New Roman"/>
          <w:color w:val="auto"/>
          <w:lang w:val="ro-RO"/>
        </w:rPr>
        <w:t xml:space="preserve">La proba scrisă pentru disciplina Geografie, pentru accesibilizarea modului de lucru pe hartă, candidații cu deficiențe de vedere pot folosi Stiloul Prietenos (PenFriend), care se achiziționează împreună cu etichetele asociate acestora, etichete speciale ce permit înregistrarea vocală. </w:t>
      </w:r>
    </w:p>
    <w:p w14:paraId="7499486A" w14:textId="75F8E19E"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(5) </w:t>
      </w:r>
      <w:r w:rsidRPr="00BB6483">
        <w:rPr>
          <w:rFonts w:ascii="Times New Roman" w:hAnsi="Times New Roman" w:cs="Times New Roman"/>
          <w:color w:val="auto"/>
          <w:lang w:val="ro-RO"/>
        </w:rPr>
        <w:t>La disciplina Matematică, candidații cu deficiențe de vedere, în funcție de gradul de deficiență, pot beneficia, la cerere, de scheme/desene/figuri geometrice în format mărit, de utilizarea cubaritmului sau</w:t>
      </w:r>
      <w:r w:rsidR="00CA5C5F">
        <w:rPr>
          <w:rFonts w:ascii="Times New Roman" w:hAnsi="Times New Roman" w:cs="Times New Roman"/>
          <w:color w:val="auto"/>
          <w:lang w:val="ro-RO"/>
        </w:rPr>
        <w:t xml:space="preserve"> </w:t>
      </w:r>
      <w:r w:rsidRPr="00BB6483">
        <w:rPr>
          <w:rFonts w:ascii="Times New Roman" w:hAnsi="Times New Roman" w:cs="Times New Roman"/>
          <w:color w:val="auto"/>
          <w:lang w:val="ro-RO"/>
        </w:rPr>
        <w:t xml:space="preserve">a unor instrumente geometrice accesibilizate (de exemplu, rigla, echerul, compasul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sau au posibilitatea de a redacta descrierea figurilor geometrice, acordându-se punctajul conform baremului stabilit. </w:t>
      </w:r>
    </w:p>
    <w:p w14:paraId="377BF26F" w14:textId="6355F710"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(6) </w:t>
      </w:r>
      <w:r w:rsidRPr="00BB6483">
        <w:rPr>
          <w:rFonts w:ascii="Times New Roman" w:hAnsi="Times New Roman" w:cs="Times New Roman"/>
          <w:color w:val="auto"/>
          <w:lang w:val="ro-RO"/>
        </w:rPr>
        <w:t xml:space="preserve">Lucrările care se realizează prin dictare se scriu </w:t>
      </w:r>
      <w:r w:rsidR="00A462AA">
        <w:rPr>
          <w:rFonts w:ascii="Times New Roman" w:hAnsi="Times New Roman" w:cs="Times New Roman"/>
          <w:color w:val="auto"/>
          <w:lang w:val="ro-RO"/>
        </w:rPr>
        <w:t xml:space="preserve">și se secretizează, conform procedurilor aprobate, </w:t>
      </w:r>
      <w:r w:rsidRPr="00BB6483">
        <w:rPr>
          <w:rFonts w:ascii="Times New Roman" w:hAnsi="Times New Roman" w:cs="Times New Roman"/>
          <w:color w:val="auto"/>
          <w:lang w:val="ro-RO"/>
        </w:rPr>
        <w:t xml:space="preserve">de către unul dintre profesorii asistenți, în săli distincte, supravegheate audio-video. </w:t>
      </w:r>
    </w:p>
    <w:p w14:paraId="291063C4" w14:textId="7EDB1DE3"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(7) </w:t>
      </w:r>
      <w:r w:rsidRPr="00BB6483">
        <w:rPr>
          <w:rFonts w:ascii="Times New Roman" w:hAnsi="Times New Roman" w:cs="Times New Roman"/>
          <w:color w:val="auto"/>
          <w:lang w:val="ro-RO"/>
        </w:rPr>
        <w:t xml:space="preserve">Lucrările scrise în alfabet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se redactează pe hârtie specială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pusă la dispoziție de unitatea de învățământ de la care provin elevii, care poartă ștampila centrului de examen. </w:t>
      </w:r>
    </w:p>
    <w:p w14:paraId="74D02F11" w14:textId="76571586"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(8) </w:t>
      </w:r>
      <w:r w:rsidRPr="00BB6483">
        <w:rPr>
          <w:rFonts w:ascii="Times New Roman" w:hAnsi="Times New Roman" w:cs="Times New Roman"/>
          <w:color w:val="auto"/>
          <w:lang w:val="ro-RO"/>
        </w:rPr>
        <w:t xml:space="preserve">După finalizarea elaborării, profesorii asistenți preiau lucrările scrise în alfabet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numerotează colile cu cerneală albastră și atașează broșura cu subiectele/un număr suficient de coli tipizate pentru transcriere. Pentru fiecare candidat, profesorii asistenți înscriu în colțul negru al broșurii/primei coli tipizate datele candidatului și efectuează secretizarea conform procedurilor aprobate, în prezența candidatului și a însoțitorului acestuia. </w:t>
      </w:r>
    </w:p>
    <w:p w14:paraId="4CE0913F" w14:textId="442E2F8E" w:rsidR="00EA7E35"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(9) </w:t>
      </w:r>
      <w:r w:rsidRPr="00BB6483">
        <w:rPr>
          <w:rFonts w:ascii="Times New Roman" w:hAnsi="Times New Roman" w:cs="Times New Roman"/>
          <w:color w:val="auto"/>
          <w:lang w:val="ro-RO"/>
        </w:rPr>
        <w:t xml:space="preserve">Lucrările scrise în alfabetul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împreună cu broșurile/colile tipizate se preiau de către comisia din centrul de examen în cadrul căreia va funcționa o subcomisie pentru asigurarea transcrierii conținutului lucrărilor din alfabetul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în alfabetul obișnuit, în broșură/pe coli tipizate. Membrii acestor subcomisii sunt cadre didactice specializate în scrierea/citirea alfabetului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 xml:space="preserve">. Subcomisia se află în coordonarea președintelui comisiei din centrul de examen și este numită prin decizie a </w:t>
      </w:r>
      <w:r w:rsidRPr="00BB6483">
        <w:rPr>
          <w:rFonts w:ascii="Times New Roman" w:eastAsiaTheme="minorEastAsia" w:hAnsi="Times New Roman" w:cs="Times New Roman"/>
          <w:color w:val="auto"/>
          <w:lang w:val="ro-RO"/>
        </w:rPr>
        <w:t>ISJ/ISMB</w:t>
      </w:r>
      <w:r w:rsidRPr="00BB6483">
        <w:rPr>
          <w:rFonts w:ascii="Times New Roman" w:hAnsi="Times New Roman" w:cs="Times New Roman"/>
          <w:color w:val="auto"/>
          <w:lang w:val="ro-RO"/>
        </w:rPr>
        <w:t xml:space="preserve">. Lucrările transcrise se transmit/încarcă odată cu celelalte lucrări conform procedurii aprobate. </w:t>
      </w:r>
    </w:p>
    <w:p w14:paraId="36640402" w14:textId="1117B935"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(10) </w:t>
      </w:r>
      <w:r w:rsidRPr="00BB6483">
        <w:rPr>
          <w:rFonts w:ascii="Times New Roman" w:hAnsi="Times New Roman" w:cs="Times New Roman"/>
          <w:color w:val="auto"/>
          <w:lang w:val="ro-RO"/>
        </w:rPr>
        <w:t>Lucrările redactate pe dispozitive electronice se listează în sala în care a fost susţinută proba</w:t>
      </w:r>
      <w:r w:rsidR="003A3302" w:rsidRPr="00BB6483">
        <w:rPr>
          <w:rFonts w:ascii="Times New Roman" w:hAnsi="Times New Roman" w:cs="Times New Roman"/>
          <w:color w:val="auto"/>
          <w:lang w:val="ro-RO"/>
        </w:rPr>
        <w:t xml:space="preserve"> și vor fi secretizate în prezența elevului</w:t>
      </w:r>
      <w:r w:rsidRPr="00BB6483">
        <w:rPr>
          <w:rFonts w:ascii="Times New Roman" w:hAnsi="Times New Roman" w:cs="Times New Roman"/>
          <w:color w:val="auto"/>
          <w:lang w:val="ro-RO"/>
        </w:rPr>
        <w:t xml:space="preserve">. Lucrările se transcriu de unul dintre profesorii asistenţi pe foaie tipizată, care se secretizează conform procedurilor aprobate, în prezența a cel puțin doi membri ai comisiei. La momentul transcrierii lucrărilor pe foi tipizate/broșură, acestea vor fi desecretizate de către membrii subcomisiei pentru a putea fi transpuse în formatul în care vor fi transmise/încărcate în vederea evaluării conform procedurilor aprobate, pentru toate lucrările din județ. </w:t>
      </w:r>
    </w:p>
    <w:p w14:paraId="35FA9120" w14:textId="37BE3E06"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(11) </w:t>
      </w:r>
      <w:r w:rsidRPr="00BB6483">
        <w:rPr>
          <w:rFonts w:ascii="Times New Roman" w:hAnsi="Times New Roman" w:cs="Times New Roman"/>
          <w:color w:val="auto"/>
          <w:lang w:val="ro-RO"/>
        </w:rPr>
        <w:t xml:space="preserve">Pe borderoul de primire lucrări, atât pentru lucrarea redactată în </w:t>
      </w:r>
      <w:r w:rsidR="0004412A">
        <w:rPr>
          <w:rFonts w:ascii="Times New Roman" w:hAnsi="Times New Roman" w:cs="Times New Roman"/>
          <w:color w:val="auto"/>
          <w:lang w:val="ro-RO"/>
        </w:rPr>
        <w:t>Braille</w:t>
      </w:r>
      <w:r w:rsidRPr="00BB6483">
        <w:rPr>
          <w:rFonts w:ascii="Times New Roman" w:hAnsi="Times New Roman" w:cs="Times New Roman"/>
          <w:color w:val="auto"/>
          <w:lang w:val="ro-RO"/>
        </w:rPr>
        <w:t>/calculator, cât și pentru lucrarea finală, rezultată în urma scrierii/traducerii pe broșură/coli tipizate, numerotarea și numărul total de pagini vor fi realizate de membrii subcomisiei care au realizat scrierea/traducerea. Aceștia vor nota numărul total de pagini în borderoul de predare-primire a lucrărilor și vor semna în spațiul corespunzător, conform procedurii aprobate.</w:t>
      </w:r>
    </w:p>
    <w:p w14:paraId="689E4EA4" w14:textId="5D2B9691" w:rsidR="00272C18" w:rsidRPr="00BB6483" w:rsidRDefault="00272C18" w:rsidP="00272C18">
      <w:pPr>
        <w:pStyle w:val="Default"/>
        <w:jc w:val="both"/>
        <w:rPr>
          <w:rFonts w:ascii="Times New Roman" w:hAnsi="Times New Roman" w:cs="Times New Roman"/>
          <w:color w:val="auto"/>
          <w:lang w:val="ro-RO"/>
        </w:rPr>
      </w:pPr>
    </w:p>
    <w:p w14:paraId="6C3C21A6" w14:textId="77777777" w:rsidR="003E2017" w:rsidRPr="00BB6483" w:rsidRDefault="003E2017" w:rsidP="00272C18">
      <w:pPr>
        <w:pStyle w:val="Default"/>
        <w:jc w:val="both"/>
        <w:rPr>
          <w:rFonts w:ascii="Times New Roman" w:hAnsi="Times New Roman" w:cs="Times New Roman"/>
          <w:color w:val="auto"/>
          <w:lang w:val="ro-RO"/>
        </w:rPr>
      </w:pPr>
    </w:p>
    <w:p w14:paraId="56502F18" w14:textId="3A3CC287" w:rsidR="003E2017" w:rsidRDefault="00272C18" w:rsidP="001B77E5">
      <w:pPr>
        <w:pStyle w:val="Default"/>
        <w:jc w:val="both"/>
        <w:rPr>
          <w:rFonts w:ascii="Times New Roman" w:hAnsi="Times New Roman" w:cs="Times New Roman"/>
          <w:b/>
          <w:bCs/>
          <w:color w:val="auto"/>
          <w:lang w:val="ro-RO"/>
        </w:rPr>
      </w:pPr>
      <w:r w:rsidRPr="00BB6483">
        <w:rPr>
          <w:rFonts w:ascii="Times New Roman" w:hAnsi="Times New Roman" w:cs="Times New Roman"/>
          <w:b/>
          <w:bCs/>
          <w:color w:val="auto"/>
          <w:lang w:val="ro-RO"/>
        </w:rPr>
        <w:t xml:space="preserve">Secțiunea 2 — Adaptarea procedurilor de examen în funcție de particularitățile individuale și de cele specifice deficienței de auz </w:t>
      </w:r>
    </w:p>
    <w:p w14:paraId="47FF8511" w14:textId="77777777" w:rsidR="001B77E5" w:rsidRPr="001B77E5" w:rsidRDefault="001B77E5" w:rsidP="001B77E5">
      <w:pPr>
        <w:pStyle w:val="Default"/>
        <w:jc w:val="both"/>
        <w:rPr>
          <w:rFonts w:ascii="Times New Roman" w:hAnsi="Times New Roman" w:cs="Times New Roman"/>
          <w:b/>
          <w:bCs/>
          <w:color w:val="auto"/>
          <w:lang w:val="ro-RO"/>
        </w:rPr>
      </w:pPr>
    </w:p>
    <w:p w14:paraId="5BB15467" w14:textId="056E8A76" w:rsidR="00C502E0" w:rsidRDefault="00C502E0" w:rsidP="00272C18">
      <w:pPr>
        <w:pStyle w:val="Default"/>
        <w:jc w:val="both"/>
        <w:rPr>
          <w:rFonts w:ascii="Times New Roman" w:hAnsi="Times New Roman" w:cs="Times New Roman"/>
          <w:b/>
          <w:bCs/>
          <w:color w:val="auto"/>
          <w:lang w:val="ro-RO"/>
        </w:rPr>
      </w:pPr>
    </w:p>
    <w:p w14:paraId="7592D595" w14:textId="423DE61A"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10. (1) </w:t>
      </w:r>
      <w:r w:rsidRPr="00BB6483">
        <w:rPr>
          <w:rFonts w:ascii="Times New Roman" w:hAnsi="Times New Roman" w:cs="Times New Roman"/>
          <w:color w:val="auto"/>
          <w:lang w:val="ro-RO"/>
        </w:rPr>
        <w:t xml:space="preserve">Candidații cu deficiențe de auz pot solicita susținerea probelor de examen cu subiecte unice cu suportul interpreților limbajului mimico-gestual, cadre didactice din învățământul preuniversitar de altă specialitate decât cea la care se susține proba și care nu au predat la clasele din care provin candidații. </w:t>
      </w:r>
    </w:p>
    <w:p w14:paraId="1D189B09" w14:textId="60BFDD70"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(2)</w:t>
      </w:r>
      <w:r w:rsidRPr="00BB6483">
        <w:rPr>
          <w:rFonts w:ascii="Times New Roman" w:hAnsi="Times New Roman" w:cs="Times New Roman"/>
          <w:color w:val="auto"/>
          <w:lang w:val="ro-RO"/>
        </w:rPr>
        <w:t xml:space="preserve"> La cererea motivată a părinților/reprezentaților legali ai elevilor/elevi</w:t>
      </w:r>
      <w:r w:rsidR="00066D08">
        <w:rPr>
          <w:rFonts w:ascii="Times New Roman" w:hAnsi="Times New Roman" w:cs="Times New Roman"/>
          <w:color w:val="auto"/>
          <w:lang w:val="ro-RO"/>
        </w:rPr>
        <w:t>lor</w:t>
      </w:r>
      <w:r w:rsidR="0040261C">
        <w:rPr>
          <w:rFonts w:ascii="Times New Roman" w:hAnsi="Times New Roman" w:cs="Times New Roman"/>
          <w:color w:val="auto"/>
          <w:lang w:val="ro-RO"/>
        </w:rPr>
        <w:t xml:space="preserve"> </w:t>
      </w:r>
      <w:r w:rsidRPr="00BB6483">
        <w:rPr>
          <w:rFonts w:ascii="Times New Roman" w:hAnsi="Times New Roman" w:cs="Times New Roman"/>
          <w:color w:val="auto"/>
          <w:lang w:val="ro-RO"/>
        </w:rPr>
        <w:t xml:space="preserve">majori, candidații pot beneficia de interpreţi autorizați în limbajul mimico-gestual, alţii decât cei propuşi de unitatea de învățământ, de altă specialitate decât cea la care se susține proba. </w:t>
      </w:r>
    </w:p>
    <w:p w14:paraId="1D932F94" w14:textId="77777777" w:rsidR="00D2566F"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(3)</w:t>
      </w:r>
      <w:r w:rsidRPr="00BB6483">
        <w:rPr>
          <w:rFonts w:ascii="Times New Roman" w:hAnsi="Times New Roman" w:cs="Times New Roman"/>
          <w:color w:val="auto"/>
          <w:lang w:val="ro-RO"/>
        </w:rPr>
        <w:t xml:space="preserve"> Pentru evitarea/eliminarea blocajelor în comunicarea dintre candidat și interpret, în situația în care interpretul limbajului mimico-gestual este desemnat de către </w:t>
      </w:r>
      <w:r w:rsidRPr="00BB6483">
        <w:rPr>
          <w:rFonts w:ascii="Times New Roman" w:eastAsiaTheme="minorEastAsia" w:hAnsi="Times New Roman" w:cs="Times New Roman"/>
          <w:color w:val="auto"/>
          <w:lang w:val="ro-RO"/>
        </w:rPr>
        <w:t>ISJ/ISMB</w:t>
      </w:r>
      <w:r w:rsidRPr="00BB6483">
        <w:rPr>
          <w:rFonts w:ascii="Times New Roman" w:hAnsi="Times New Roman" w:cs="Times New Roman"/>
          <w:color w:val="auto"/>
          <w:lang w:val="ro-RO"/>
        </w:rPr>
        <w:t xml:space="preserve">, se recomandă o cunoaștere </w:t>
      </w:r>
    </w:p>
    <w:p w14:paraId="1BA38F92" w14:textId="77777777" w:rsidR="00D2566F" w:rsidRDefault="00D2566F" w:rsidP="00272C18">
      <w:pPr>
        <w:pStyle w:val="Default"/>
        <w:jc w:val="both"/>
        <w:rPr>
          <w:rFonts w:ascii="Times New Roman" w:hAnsi="Times New Roman" w:cs="Times New Roman"/>
          <w:color w:val="auto"/>
          <w:lang w:val="ro-RO"/>
        </w:rPr>
      </w:pPr>
    </w:p>
    <w:p w14:paraId="54005CF1" w14:textId="6CC79E71"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prealabilă între interpret și candidat, cu cel mult 10 zile lucrătoare înainte de prima probă, astfel încât să se asigure o cunoaștere comună a semnelor limbii române. </w:t>
      </w:r>
    </w:p>
    <w:p w14:paraId="12B6186E" w14:textId="19C11A4D" w:rsidR="003E2017"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(4)</w:t>
      </w:r>
      <w:r w:rsidRPr="00BB6483">
        <w:rPr>
          <w:rFonts w:ascii="Times New Roman" w:hAnsi="Times New Roman" w:cs="Times New Roman"/>
          <w:color w:val="auto"/>
          <w:lang w:val="ro-RO"/>
        </w:rPr>
        <w:t xml:space="preserve"> În situația în care nu poate fi asigurat un număr corespunzător de interpreți ai limbajului </w:t>
      </w:r>
      <w:r w:rsidR="00C865A9">
        <w:rPr>
          <w:rFonts w:ascii="Times New Roman" w:hAnsi="Times New Roman" w:cs="Times New Roman"/>
          <w:color w:val="auto"/>
          <w:lang w:val="ro-RO"/>
        </w:rPr>
        <w:t xml:space="preserve">                       </w:t>
      </w:r>
      <w:r w:rsidRPr="00BB6483">
        <w:rPr>
          <w:rFonts w:ascii="Times New Roman" w:hAnsi="Times New Roman" w:cs="Times New Roman"/>
          <w:color w:val="auto"/>
          <w:lang w:val="ro-RO"/>
        </w:rPr>
        <w:t xml:space="preserve">mimico-gestual în condițiile prevăzute la alin. (1), comisiile județene/Comisia </w:t>
      </w:r>
      <w:r w:rsidR="001C02B0">
        <w:rPr>
          <w:rFonts w:ascii="Times New Roman" w:hAnsi="Times New Roman" w:cs="Times New Roman"/>
          <w:color w:val="auto"/>
          <w:lang w:val="ro-RO"/>
        </w:rPr>
        <w:t>Municipiului</w:t>
      </w:r>
      <w:r w:rsidRPr="00BB6483">
        <w:rPr>
          <w:rFonts w:ascii="Times New Roman" w:hAnsi="Times New Roman" w:cs="Times New Roman"/>
          <w:color w:val="auto"/>
          <w:lang w:val="ro-RO"/>
        </w:rPr>
        <w:t xml:space="preserve"> București de </w:t>
      </w:r>
    </w:p>
    <w:p w14:paraId="2CFA7DFE" w14:textId="45FDA063"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organizare a Evaluării naționale, respectiv comisiile județene/Comisia </w:t>
      </w:r>
      <w:r w:rsidR="001C02B0">
        <w:rPr>
          <w:rFonts w:ascii="Times New Roman" w:hAnsi="Times New Roman" w:cs="Times New Roman"/>
          <w:color w:val="auto"/>
          <w:lang w:val="ro-RO"/>
        </w:rPr>
        <w:t>Municipiului</w:t>
      </w:r>
      <w:r w:rsidR="007B2797">
        <w:rPr>
          <w:rFonts w:ascii="Times New Roman" w:hAnsi="Times New Roman" w:cs="Times New Roman"/>
          <w:color w:val="auto"/>
          <w:lang w:val="ro-RO"/>
        </w:rPr>
        <w:t xml:space="preserve"> București de b</w:t>
      </w:r>
      <w:r w:rsidRPr="00BB6483">
        <w:rPr>
          <w:rFonts w:ascii="Times New Roman" w:hAnsi="Times New Roman" w:cs="Times New Roman"/>
          <w:color w:val="auto"/>
          <w:lang w:val="ro-RO"/>
        </w:rPr>
        <w:t xml:space="preserve">acalaureat asigură prezența în fiecare centru de examen în care sunt candidați cu deficiențe de auz, pe toată durata desfășurării probelor, a unor interpreți autorizați în limbajul mimico-gestual, alţii decât cei propuşi de unitatea de învățământ, de altă specialitate decât cea la care se susține proba. </w:t>
      </w:r>
    </w:p>
    <w:p w14:paraId="20C03717" w14:textId="77777777" w:rsidR="00272C18" w:rsidRPr="00BB6483" w:rsidRDefault="00272C18" w:rsidP="00272C18">
      <w:pPr>
        <w:pStyle w:val="Default"/>
        <w:jc w:val="both"/>
        <w:rPr>
          <w:rFonts w:ascii="Times New Roman" w:hAnsi="Times New Roman" w:cs="Times New Roman"/>
          <w:color w:val="auto"/>
          <w:highlight w:val="yellow"/>
          <w:lang w:val="ro-RO"/>
        </w:rPr>
      </w:pPr>
      <w:r w:rsidRPr="00BB6483">
        <w:rPr>
          <w:rFonts w:ascii="Times New Roman" w:hAnsi="Times New Roman" w:cs="Times New Roman"/>
          <w:b/>
          <w:bCs/>
          <w:color w:val="auto"/>
          <w:lang w:val="ro-RO"/>
        </w:rPr>
        <w:t>(5)</w:t>
      </w:r>
      <w:r w:rsidRPr="00BB6483">
        <w:rPr>
          <w:rFonts w:ascii="Times New Roman" w:hAnsi="Times New Roman" w:cs="Times New Roman"/>
          <w:color w:val="auto"/>
          <w:lang w:val="ro-RO"/>
        </w:rPr>
        <w:t xml:space="preserve"> Accesul în centrul de examen a interpreților limbajului mimico-gestual prevăzuți la alin. (1), alin. (2), alin. (3) și alin. (4) este permis în baza unei delegații semnate de către inspectorul școlar general.</w:t>
      </w:r>
    </w:p>
    <w:p w14:paraId="090E4194"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11. </w:t>
      </w:r>
      <w:r w:rsidRPr="00BB6483">
        <w:rPr>
          <w:rFonts w:ascii="Times New Roman" w:hAnsi="Times New Roman" w:cs="Times New Roman"/>
          <w:color w:val="auto"/>
          <w:lang w:val="ro-RO"/>
        </w:rPr>
        <w:t xml:space="preserve">În vederea accesibilizării cerințelor subiectelor pentru fiecare probă, interpretul transmite candidatului/ candidaților, prin limbaj mimico-gestual, conținutul cerințelor, atât la începutul fiecărei probe, cât și secvențial, după fiecare cerință, după caz. </w:t>
      </w:r>
    </w:p>
    <w:p w14:paraId="02F6848A" w14:textId="58E28EA4"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12. </w:t>
      </w:r>
      <w:r w:rsidRPr="00BB6483">
        <w:rPr>
          <w:rFonts w:ascii="Times New Roman" w:hAnsi="Times New Roman" w:cs="Times New Roman"/>
          <w:color w:val="auto"/>
          <w:lang w:val="ro-RO"/>
        </w:rPr>
        <w:t>Redactarea lucrării scrise se poate realiza prin dictare de către elev cu sprijinul interpretului, a unui profesor asistent, sau prin utilizarea unui calculator. Lucrarea redactată de candidat pe calculator se listează în sala în care a fost susținută proba și se sem</w:t>
      </w:r>
      <w:r w:rsidR="00C865A9">
        <w:rPr>
          <w:rFonts w:ascii="Times New Roman" w:hAnsi="Times New Roman" w:cs="Times New Roman"/>
          <w:color w:val="auto"/>
          <w:lang w:val="ro-RO"/>
        </w:rPr>
        <w:t>n</w:t>
      </w:r>
      <w:r w:rsidRPr="00BB6483">
        <w:rPr>
          <w:rFonts w:ascii="Times New Roman" w:hAnsi="Times New Roman" w:cs="Times New Roman"/>
          <w:color w:val="auto"/>
          <w:lang w:val="ro-RO"/>
        </w:rPr>
        <w:t xml:space="preserve">ează pe fiecare pagină de către candidat. Unul dintre profesorii asistenți asigură secretizarea și transcrierea lucrării în broșură/pe coli tipizate. </w:t>
      </w:r>
    </w:p>
    <w:p w14:paraId="46475755"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13. </w:t>
      </w:r>
      <w:r w:rsidRPr="00BB6483">
        <w:rPr>
          <w:rFonts w:ascii="Times New Roman" w:hAnsi="Times New Roman" w:cs="Times New Roman"/>
          <w:color w:val="auto"/>
          <w:lang w:val="ro-RO"/>
        </w:rPr>
        <w:t>În cadrul probei de evaluare a competențelor lingvistice într-o limbă de circulație internațională din cadrul examenului național de bacalaureat, candidații cu deficiențe de auz nu susțin proba de înțelegere a unui text audiat. În certificatul de competență lingvistică, rubrica respectivă, ce corespunde competenței de înțelegere a unui text audiat, se barează.</w:t>
      </w:r>
    </w:p>
    <w:p w14:paraId="39EE305F" w14:textId="53394A97" w:rsidR="00272C18" w:rsidRPr="00BB6483" w:rsidRDefault="00272C18" w:rsidP="00272C18">
      <w:pPr>
        <w:pStyle w:val="Default"/>
        <w:jc w:val="both"/>
        <w:rPr>
          <w:rFonts w:ascii="Times New Roman" w:hAnsi="Times New Roman" w:cs="Times New Roman"/>
          <w:color w:val="auto"/>
          <w:lang w:val="ro-RO"/>
        </w:rPr>
      </w:pPr>
    </w:p>
    <w:p w14:paraId="01C28ADA" w14:textId="77777777" w:rsidR="00272C18" w:rsidRPr="00BB6483" w:rsidRDefault="00272C18" w:rsidP="00272C18">
      <w:pPr>
        <w:pStyle w:val="Default"/>
        <w:jc w:val="both"/>
        <w:rPr>
          <w:rFonts w:ascii="Times New Roman" w:hAnsi="Times New Roman" w:cs="Times New Roman"/>
          <w:b/>
          <w:bCs/>
          <w:color w:val="auto"/>
          <w:lang w:val="ro-RO"/>
        </w:rPr>
      </w:pPr>
      <w:r w:rsidRPr="00BB6483">
        <w:rPr>
          <w:rFonts w:ascii="Times New Roman" w:hAnsi="Times New Roman" w:cs="Times New Roman"/>
          <w:b/>
          <w:bCs/>
          <w:color w:val="auto"/>
          <w:lang w:val="ro-RO"/>
        </w:rPr>
        <w:t xml:space="preserve">Secțiunea 3 — Adaptarea procedurilor de examen în funcție de particularitățile individuale și de cele specifice tulburărilor de neurodezvoltare </w:t>
      </w:r>
    </w:p>
    <w:p w14:paraId="1F55749C" w14:textId="77777777" w:rsidR="00272C18" w:rsidRPr="00BB6483" w:rsidRDefault="00272C18" w:rsidP="00272C18">
      <w:pPr>
        <w:pStyle w:val="Default"/>
        <w:jc w:val="both"/>
        <w:rPr>
          <w:rFonts w:ascii="Times New Roman" w:hAnsi="Times New Roman" w:cs="Times New Roman"/>
          <w:color w:val="auto"/>
          <w:lang w:val="ro-RO"/>
        </w:rPr>
      </w:pPr>
    </w:p>
    <w:p w14:paraId="2C674CFB" w14:textId="5355BB2B" w:rsidR="00272C18" w:rsidRPr="00BB6483" w:rsidRDefault="00272C18" w:rsidP="00272C18">
      <w:pPr>
        <w:pStyle w:val="Default"/>
        <w:jc w:val="both"/>
        <w:rPr>
          <w:rFonts w:ascii="Times New Roman" w:hAnsi="Times New Roman" w:cs="Times New Roman"/>
          <w:b/>
          <w:bCs/>
          <w:color w:val="auto"/>
          <w:lang w:val="ro-RO"/>
        </w:rPr>
      </w:pPr>
      <w:r w:rsidRPr="00BB6483">
        <w:rPr>
          <w:rFonts w:ascii="Times New Roman" w:hAnsi="Times New Roman" w:cs="Times New Roman"/>
          <w:b/>
          <w:bCs/>
          <w:color w:val="auto"/>
          <w:lang w:val="ro-RO"/>
        </w:rPr>
        <w:t xml:space="preserve">Secțiunea 3.1. — Adaptarea procedurilor de examen în funcție de particularitățile individuale și de cele specifice tulburărilor de spectru autist, tulburărilor </w:t>
      </w:r>
      <w:r w:rsidR="001C02B0">
        <w:rPr>
          <w:rFonts w:ascii="Times New Roman" w:hAnsi="Times New Roman" w:cs="Times New Roman"/>
          <w:b/>
          <w:bCs/>
          <w:color w:val="auto"/>
          <w:lang w:val="ro-RO"/>
        </w:rPr>
        <w:t>de</w:t>
      </w:r>
      <w:r w:rsidRPr="00BB6483">
        <w:rPr>
          <w:rFonts w:ascii="Times New Roman" w:hAnsi="Times New Roman" w:cs="Times New Roman"/>
          <w:b/>
          <w:bCs/>
          <w:color w:val="auto"/>
          <w:lang w:val="ro-RO"/>
        </w:rPr>
        <w:t xml:space="preserve"> deficit de atenție/hiperactivitate, tulburărilor de dezvoltare intelectuală sau altor tulburări de neurodezvoltare</w:t>
      </w:r>
    </w:p>
    <w:p w14:paraId="12010E88" w14:textId="1730CE68" w:rsidR="00272C18" w:rsidRPr="00BB6483" w:rsidRDefault="00272C18" w:rsidP="00272C18">
      <w:pPr>
        <w:pStyle w:val="Default"/>
        <w:rPr>
          <w:rFonts w:ascii="Times New Roman" w:hAnsi="Times New Roman" w:cs="Times New Roman"/>
          <w:b/>
          <w:bCs/>
          <w:color w:val="auto"/>
          <w:highlight w:val="yellow"/>
          <w:lang w:val="ro-RO"/>
        </w:rPr>
      </w:pPr>
      <w:r w:rsidRPr="00BB6483">
        <w:rPr>
          <w:rFonts w:ascii="Times New Roman" w:hAnsi="Times New Roman" w:cs="Times New Roman"/>
          <w:b/>
          <w:bCs/>
          <w:color w:val="auto"/>
          <w:highlight w:val="yellow"/>
          <w:lang w:val="ro-RO"/>
        </w:rPr>
        <w:t xml:space="preserve"> </w:t>
      </w:r>
    </w:p>
    <w:p w14:paraId="4D97269C" w14:textId="0EF777A4"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14. (1) </w:t>
      </w:r>
      <w:r w:rsidRPr="00BB6483">
        <w:rPr>
          <w:rFonts w:ascii="Times New Roman" w:hAnsi="Times New Roman" w:cs="Times New Roman"/>
          <w:color w:val="auto"/>
          <w:lang w:val="ro-RO"/>
        </w:rPr>
        <w:t xml:space="preserve">În vederea identificării soluțiilor optime de adaptare a modalității de susținere a probelor și pentru evitarea/eliminarea blocajelor sau stărilor de anxietate/disconfort psihic, cauzate de introducerea elevului cu tulburare de spectru autist într-un mediu nefamiliar, se asigură cunoașterea prealabilă dintre candidat și însoțitor, în cazul în care a fost desemnat de către </w:t>
      </w:r>
      <w:r w:rsidRPr="00BB6483">
        <w:rPr>
          <w:rFonts w:ascii="Times New Roman" w:eastAsiaTheme="minorEastAsia" w:hAnsi="Times New Roman" w:cs="Times New Roman"/>
          <w:color w:val="auto"/>
          <w:lang w:val="ro-RO"/>
        </w:rPr>
        <w:t>ISJ/ISMB</w:t>
      </w:r>
      <w:r w:rsidRPr="00BB6483">
        <w:rPr>
          <w:rFonts w:ascii="Times New Roman" w:hAnsi="Times New Roman" w:cs="Times New Roman"/>
          <w:color w:val="auto"/>
          <w:lang w:val="ro-RO"/>
        </w:rPr>
        <w:t>, potrivit art. 18, alin. (</w:t>
      </w:r>
      <w:r w:rsidR="001C02B0">
        <w:rPr>
          <w:rFonts w:ascii="Times New Roman" w:hAnsi="Times New Roman" w:cs="Times New Roman"/>
          <w:color w:val="auto"/>
          <w:lang w:val="ro-RO"/>
        </w:rPr>
        <w:t>8</w:t>
      </w:r>
      <w:r w:rsidRPr="00BB6483">
        <w:rPr>
          <w:rFonts w:ascii="Times New Roman" w:hAnsi="Times New Roman" w:cs="Times New Roman"/>
          <w:color w:val="auto"/>
          <w:lang w:val="ro-RO"/>
        </w:rPr>
        <w:t xml:space="preserve">) din prezenta procedură. Totodată, însoțitorul i se poate adresa elevului pentru a-i oferi sprijin în concentrarea asupra rezolvării subiectului, fără a interfera cu conținutul probei de examen. </w:t>
      </w:r>
    </w:p>
    <w:p w14:paraId="3AB11925"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(2) </w:t>
      </w:r>
      <w:r w:rsidRPr="00BB6483">
        <w:rPr>
          <w:rFonts w:ascii="Times New Roman" w:hAnsi="Times New Roman" w:cs="Times New Roman"/>
          <w:color w:val="auto"/>
          <w:lang w:val="ro-RO"/>
        </w:rPr>
        <w:t xml:space="preserve">Sala de examen nu va conține distractori și se recomandă evitarea stimulilor externi. </w:t>
      </w:r>
    </w:p>
    <w:p w14:paraId="371E7E8D" w14:textId="0BB43AD6"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15. (1) </w:t>
      </w:r>
      <w:r w:rsidRPr="00BB6483">
        <w:rPr>
          <w:rFonts w:ascii="Times New Roman" w:hAnsi="Times New Roman" w:cs="Times New Roman"/>
          <w:color w:val="auto"/>
          <w:lang w:val="ro-RO"/>
        </w:rPr>
        <w:t>Subiectele pentru probele scrise se transmit candidaților cu tulburare de spectru autist sau cu alte tulburări de neurodezvoltare, cu posibilitatea promptării și administrării secvențiale de către un profesor asistent, după caz. Subiectele se citesc, pe rând, în ordinea în care se elaborează lucrarea și se pot repeta</w:t>
      </w:r>
      <w:r w:rsidR="00C865A9">
        <w:rPr>
          <w:rFonts w:ascii="Times New Roman" w:hAnsi="Times New Roman" w:cs="Times New Roman"/>
          <w:color w:val="auto"/>
          <w:lang w:val="ro-RO"/>
        </w:rPr>
        <w:t>,</w:t>
      </w:r>
      <w:r w:rsidRPr="00BB6483">
        <w:rPr>
          <w:rFonts w:ascii="Times New Roman" w:hAnsi="Times New Roman" w:cs="Times New Roman"/>
          <w:color w:val="auto"/>
          <w:lang w:val="ro-RO"/>
        </w:rPr>
        <w:t xml:space="preserve"> la cererea candidatului. </w:t>
      </w:r>
    </w:p>
    <w:p w14:paraId="16E00047" w14:textId="7611A2DD" w:rsidR="00C502E0"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(2) </w:t>
      </w:r>
      <w:r w:rsidRPr="00BB6483">
        <w:rPr>
          <w:rFonts w:ascii="Times New Roman" w:hAnsi="Times New Roman" w:cs="Times New Roman"/>
          <w:color w:val="auto"/>
          <w:lang w:val="ro-RO"/>
        </w:rPr>
        <w:t xml:space="preserve">Redactarea lucrării scrise se poate realiza prin dictare, unui profesor asistent, sau prin utilizarea unui calculator. Lucrarea redactată de candidat pe calculator se listează în sala în care a fost susținută proba și </w:t>
      </w:r>
    </w:p>
    <w:p w14:paraId="27E9C675" w14:textId="6EB7A91F"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se semnează pe fiecare pagină de către candidat. Unul dintre profesorii asistenți asigură secretizarea și transcrierea lucrării în broșură/pe coli tipizate. </w:t>
      </w:r>
    </w:p>
    <w:p w14:paraId="4E6F4B2C"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(3) </w:t>
      </w:r>
      <w:r w:rsidRPr="00BB6483">
        <w:rPr>
          <w:rFonts w:ascii="Times New Roman" w:hAnsi="Times New Roman" w:cs="Times New Roman"/>
          <w:color w:val="auto"/>
          <w:lang w:val="ro-RO"/>
        </w:rPr>
        <w:t xml:space="preserve">Pe timpul realizării probelor scrise se acordă, la cerere, pauze, cu respectarea încadrării în termenul maxim prevăzut pentru redactarea lucrării și, de asemenea, este permisă la decizia însoțitorului, folosirea unui sistem de recompensă tangibil/netangibil, precum și prezentarea vizuală a timpului. </w:t>
      </w:r>
    </w:p>
    <w:p w14:paraId="1EA3BA91" w14:textId="12048B74" w:rsidR="00272C18" w:rsidRDefault="00272C18" w:rsidP="00272C18">
      <w:pPr>
        <w:pStyle w:val="Default"/>
        <w:rPr>
          <w:rFonts w:ascii="Times New Roman" w:hAnsi="Times New Roman" w:cs="Times New Roman"/>
          <w:b/>
          <w:bCs/>
          <w:color w:val="auto"/>
          <w:highlight w:val="yellow"/>
          <w:lang w:val="ro-RO"/>
        </w:rPr>
      </w:pPr>
    </w:p>
    <w:p w14:paraId="6A0BA20D" w14:textId="77777777" w:rsidR="00D2566F" w:rsidRDefault="00D2566F" w:rsidP="00272C18">
      <w:pPr>
        <w:pStyle w:val="Default"/>
        <w:rPr>
          <w:rFonts w:ascii="Times New Roman" w:hAnsi="Times New Roman" w:cs="Times New Roman"/>
          <w:b/>
          <w:bCs/>
          <w:color w:val="auto"/>
          <w:highlight w:val="yellow"/>
          <w:lang w:val="ro-RO"/>
        </w:rPr>
      </w:pPr>
    </w:p>
    <w:p w14:paraId="695AB90A" w14:textId="3282C69F" w:rsidR="001B77E5" w:rsidRPr="00BB6483" w:rsidRDefault="001B77E5" w:rsidP="00272C18">
      <w:pPr>
        <w:pStyle w:val="Default"/>
        <w:rPr>
          <w:rFonts w:ascii="Times New Roman" w:hAnsi="Times New Roman" w:cs="Times New Roman"/>
          <w:b/>
          <w:bCs/>
          <w:color w:val="auto"/>
          <w:highlight w:val="yellow"/>
          <w:lang w:val="ro-RO"/>
        </w:rPr>
      </w:pPr>
    </w:p>
    <w:p w14:paraId="5CEDACCC" w14:textId="77777777" w:rsidR="00D2566F" w:rsidRDefault="00D2566F" w:rsidP="001B77E5">
      <w:pPr>
        <w:pStyle w:val="Default"/>
        <w:jc w:val="both"/>
        <w:rPr>
          <w:rFonts w:ascii="Times New Roman" w:hAnsi="Times New Roman" w:cs="Times New Roman"/>
          <w:b/>
          <w:bCs/>
          <w:color w:val="auto"/>
          <w:lang w:val="ro-RO"/>
        </w:rPr>
      </w:pPr>
    </w:p>
    <w:p w14:paraId="30F7E9DA" w14:textId="77777777" w:rsidR="00D2566F" w:rsidRDefault="00D2566F" w:rsidP="001B77E5">
      <w:pPr>
        <w:pStyle w:val="Default"/>
        <w:jc w:val="both"/>
        <w:rPr>
          <w:rFonts w:ascii="Times New Roman" w:hAnsi="Times New Roman" w:cs="Times New Roman"/>
          <w:b/>
          <w:bCs/>
          <w:color w:val="auto"/>
          <w:lang w:val="ro-RO"/>
        </w:rPr>
      </w:pPr>
    </w:p>
    <w:p w14:paraId="30BF8018" w14:textId="250AF8CF" w:rsidR="00395A65" w:rsidRDefault="00272C18" w:rsidP="001B77E5">
      <w:pPr>
        <w:pStyle w:val="Default"/>
        <w:jc w:val="both"/>
        <w:rPr>
          <w:rFonts w:ascii="Times New Roman" w:hAnsi="Times New Roman" w:cs="Times New Roman"/>
          <w:b/>
          <w:bCs/>
          <w:color w:val="auto"/>
          <w:lang w:val="ro-RO"/>
        </w:rPr>
      </w:pPr>
      <w:r w:rsidRPr="00BB6483">
        <w:rPr>
          <w:rFonts w:ascii="Times New Roman" w:hAnsi="Times New Roman" w:cs="Times New Roman"/>
          <w:b/>
          <w:bCs/>
          <w:color w:val="auto"/>
          <w:lang w:val="ro-RO"/>
        </w:rPr>
        <w:t xml:space="preserve">Secțiunea 3.2. — Adaptarea procedurilor de examen în funcție de particularitățile individuale și de cele specifice tulburărilor specifice de învățare (TSI) </w:t>
      </w:r>
    </w:p>
    <w:p w14:paraId="208E66A5" w14:textId="77777777" w:rsidR="001B77E5" w:rsidRPr="001B77E5" w:rsidRDefault="001B77E5" w:rsidP="001B77E5">
      <w:pPr>
        <w:pStyle w:val="Default"/>
        <w:jc w:val="both"/>
        <w:rPr>
          <w:rFonts w:ascii="Times New Roman" w:hAnsi="Times New Roman" w:cs="Times New Roman"/>
          <w:b/>
          <w:bCs/>
          <w:color w:val="auto"/>
          <w:lang w:val="ro-RO"/>
        </w:rPr>
      </w:pPr>
    </w:p>
    <w:p w14:paraId="202E4215" w14:textId="3397542D"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16. (1) </w:t>
      </w:r>
      <w:r w:rsidRPr="00BB6483">
        <w:rPr>
          <w:rFonts w:ascii="Times New Roman" w:hAnsi="Times New Roman" w:cs="Times New Roman"/>
          <w:color w:val="auto"/>
          <w:lang w:val="ro-RO"/>
        </w:rPr>
        <w:t xml:space="preserve">Părinții/reprezentanții legali ai elevilor/elevii majori cu tulburări specifice de învățare își vor exprima, în scris, potrivit art. 4, opțiunile referitoare la modalitatea de </w:t>
      </w:r>
      <w:r w:rsidR="00BB6483">
        <w:rPr>
          <w:rFonts w:ascii="Times New Roman" w:hAnsi="Times New Roman" w:cs="Times New Roman"/>
          <w:color w:val="auto"/>
          <w:lang w:val="ro-RO"/>
        </w:rPr>
        <w:t xml:space="preserve"> </w:t>
      </w:r>
      <w:r w:rsidRPr="00BB6483">
        <w:rPr>
          <w:rFonts w:ascii="Times New Roman" w:hAnsi="Times New Roman" w:cs="Times New Roman"/>
          <w:color w:val="auto"/>
          <w:lang w:val="ro-RO"/>
        </w:rPr>
        <w:t xml:space="preserve">accesibilizare a subiectului/modul de redactare a subiectelor specificând mijloacele/instrumentele/ modul de redactare al lucrării, aspecte esențiale pentru pregătirea/asigurarea/respectarea tuturor elementelor necesare adaptării procedurilor de examinare. </w:t>
      </w:r>
    </w:p>
    <w:p w14:paraId="29A9EDEE"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(2) </w:t>
      </w:r>
      <w:r w:rsidRPr="00BB6483">
        <w:rPr>
          <w:rFonts w:ascii="Times New Roman" w:hAnsi="Times New Roman" w:cs="Times New Roman"/>
          <w:color w:val="auto"/>
          <w:lang w:val="ro-RO"/>
        </w:rPr>
        <w:t xml:space="preserve">Exemple de adaptări ale procedurilor de examinare pentru candidații cu tulburări specifice de învățare: </w:t>
      </w:r>
    </w:p>
    <w:p w14:paraId="7719962E" w14:textId="77777777" w:rsidR="00272C18" w:rsidRPr="00BB6483" w:rsidRDefault="00272C18" w:rsidP="00272C18">
      <w:pPr>
        <w:pStyle w:val="Default"/>
        <w:spacing w:after="68"/>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a) Citirea subiectelor de către un profesor asistent, pentru candidații cu dislexie. Subiectele se citesc cu voce tare, pe rând, în ordinea în care se elaborează lucrarea și se pot repeta la cererea candidatului; </w:t>
      </w:r>
    </w:p>
    <w:p w14:paraId="2BA350EF"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b) Realizarea lucrării scrise prin dictarea conținutului acesteia, de către elevul cu disgrafie (disortografie), către un profesor asistent. Se interzice profesorului asistent să corecteze sau să intervină în dictarea realizată de elev. </w:t>
      </w:r>
    </w:p>
    <w:p w14:paraId="33649BCB" w14:textId="1C41D14D"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(3) </w:t>
      </w:r>
      <w:r w:rsidRPr="00BB6483">
        <w:rPr>
          <w:rFonts w:ascii="Times New Roman" w:hAnsi="Times New Roman" w:cs="Times New Roman"/>
          <w:color w:val="auto"/>
          <w:lang w:val="ro-RO"/>
        </w:rPr>
        <w:t>Lucrarea redactată de candidat pe calculator se listează în sala în care a fost susținută proba și se sem</w:t>
      </w:r>
      <w:r w:rsidR="00C865A9">
        <w:rPr>
          <w:rFonts w:ascii="Times New Roman" w:hAnsi="Times New Roman" w:cs="Times New Roman"/>
          <w:color w:val="auto"/>
          <w:lang w:val="ro-RO"/>
        </w:rPr>
        <w:t>n</w:t>
      </w:r>
      <w:r w:rsidRPr="00BB6483">
        <w:rPr>
          <w:rFonts w:ascii="Times New Roman" w:hAnsi="Times New Roman" w:cs="Times New Roman"/>
          <w:color w:val="auto"/>
          <w:lang w:val="ro-RO"/>
        </w:rPr>
        <w:t xml:space="preserve">ează pe fiecare pagină de către candidat. Unul dintre profesorii asistenți asigură secretizarea și transcrierea lucrării în broșură/pe coli tipizate. </w:t>
      </w:r>
    </w:p>
    <w:p w14:paraId="35B992B6" w14:textId="0EE51E15" w:rsidR="00272C18" w:rsidRPr="00677C59" w:rsidRDefault="00272C18" w:rsidP="00272C18">
      <w:pPr>
        <w:pStyle w:val="Default"/>
        <w:jc w:val="both"/>
        <w:rPr>
          <w:rFonts w:ascii="Times New Roman" w:hAnsi="Times New Roman" w:cs="Times New Roman"/>
          <w:color w:val="auto"/>
          <w:lang w:val="ro-RO"/>
        </w:rPr>
      </w:pPr>
      <w:r w:rsidRPr="00677C59">
        <w:rPr>
          <w:rFonts w:ascii="Times New Roman" w:hAnsi="Times New Roman" w:cs="Times New Roman"/>
          <w:b/>
          <w:bCs/>
          <w:color w:val="auto"/>
          <w:lang w:val="ro-RO"/>
        </w:rPr>
        <w:t xml:space="preserve">(4) </w:t>
      </w:r>
      <w:r w:rsidRPr="00677C59">
        <w:rPr>
          <w:rFonts w:ascii="Times New Roman" w:hAnsi="Times New Roman" w:cs="Times New Roman"/>
          <w:color w:val="auto"/>
          <w:lang w:val="ro-RO"/>
        </w:rPr>
        <w:t xml:space="preserve">Comisia județeană/a </w:t>
      </w:r>
      <w:r w:rsidR="001C02B0">
        <w:rPr>
          <w:rFonts w:ascii="Times New Roman" w:hAnsi="Times New Roman" w:cs="Times New Roman"/>
          <w:color w:val="auto"/>
          <w:lang w:val="ro-RO"/>
        </w:rPr>
        <w:t>Municipiului</w:t>
      </w:r>
      <w:r w:rsidRPr="00677C59">
        <w:rPr>
          <w:rFonts w:ascii="Times New Roman" w:hAnsi="Times New Roman" w:cs="Times New Roman"/>
          <w:color w:val="auto"/>
          <w:lang w:val="ro-RO"/>
        </w:rPr>
        <w:t xml:space="preserve"> București de organizare a evaluării naționale</w:t>
      </w:r>
      <w:r w:rsidR="00C502E0" w:rsidRPr="00677C59">
        <w:rPr>
          <w:rFonts w:ascii="Times New Roman" w:hAnsi="Times New Roman" w:cs="Times New Roman"/>
          <w:color w:val="auto"/>
          <w:lang w:val="ro-RO"/>
        </w:rPr>
        <w:t>, respectiv Comisia județeană</w:t>
      </w:r>
      <w:r w:rsidR="0004412A" w:rsidRPr="00677C59">
        <w:rPr>
          <w:rFonts w:ascii="Times New Roman" w:hAnsi="Times New Roman" w:cs="Times New Roman"/>
          <w:color w:val="auto"/>
          <w:lang w:val="ro-RO"/>
        </w:rPr>
        <w:t xml:space="preserve"> de bacalaureat</w:t>
      </w:r>
      <w:r w:rsidR="00C502E0" w:rsidRPr="00677C59">
        <w:rPr>
          <w:rFonts w:ascii="Times New Roman" w:hAnsi="Times New Roman" w:cs="Times New Roman"/>
          <w:color w:val="auto"/>
          <w:lang w:val="ro-RO"/>
        </w:rPr>
        <w:t xml:space="preserve">/ </w:t>
      </w:r>
      <w:r w:rsidR="001C02B0">
        <w:rPr>
          <w:rFonts w:ascii="Times New Roman" w:hAnsi="Times New Roman" w:cs="Times New Roman"/>
          <w:color w:val="auto"/>
          <w:lang w:val="ro-RO"/>
        </w:rPr>
        <w:t xml:space="preserve">Comisia Municipiului București de bacalaureat </w:t>
      </w:r>
      <w:r w:rsidR="00C502E0" w:rsidRPr="00677C59">
        <w:rPr>
          <w:rFonts w:ascii="Times New Roman" w:hAnsi="Times New Roman" w:cs="Times New Roman"/>
          <w:color w:val="auto"/>
          <w:lang w:val="ro-RO"/>
        </w:rPr>
        <w:t xml:space="preserve"> </w:t>
      </w:r>
      <w:r w:rsidRPr="00677C59">
        <w:rPr>
          <w:rFonts w:ascii="Times New Roman" w:hAnsi="Times New Roman" w:cs="Times New Roman"/>
          <w:color w:val="auto"/>
          <w:lang w:val="ro-RO"/>
        </w:rPr>
        <w:t xml:space="preserve">poate aproba și alte măsuri pentru adaptarea condițiilor de susținere a probelor </w:t>
      </w:r>
      <w:r w:rsidR="00A462AA" w:rsidRPr="00677C59">
        <w:rPr>
          <w:rFonts w:ascii="Times New Roman" w:hAnsi="Times New Roman" w:cs="Times New Roman"/>
          <w:color w:val="auto"/>
          <w:lang w:val="ro-RO"/>
        </w:rPr>
        <w:t>e</w:t>
      </w:r>
      <w:r w:rsidRPr="00677C59">
        <w:rPr>
          <w:rFonts w:ascii="Times New Roman" w:hAnsi="Times New Roman" w:cs="Times New Roman"/>
          <w:color w:val="auto"/>
          <w:lang w:val="ro-RO"/>
        </w:rPr>
        <w:t>valuării naționale</w:t>
      </w:r>
      <w:r w:rsidR="00C502E0" w:rsidRPr="00677C59">
        <w:rPr>
          <w:rFonts w:ascii="Times New Roman" w:hAnsi="Times New Roman" w:cs="Times New Roman"/>
          <w:color w:val="auto"/>
          <w:lang w:val="ro-RO"/>
        </w:rPr>
        <w:t>/examenului de bacalaureat</w:t>
      </w:r>
      <w:r w:rsidRPr="00677C59">
        <w:rPr>
          <w:rFonts w:ascii="Times New Roman" w:hAnsi="Times New Roman" w:cs="Times New Roman"/>
          <w:color w:val="auto"/>
          <w:lang w:val="ro-RO"/>
        </w:rPr>
        <w:t xml:space="preserve"> pentru candidații cu TSI, precum folosirea instrumentelor și materialelor compensatorii, la propunerea comisiilor din unitățile de învățământ, avizate de către inspectorul de specialitate care coordonează disciplina respectivă/cadrul didactic </w:t>
      </w:r>
      <w:r w:rsidR="005839B5" w:rsidRPr="00677C59">
        <w:rPr>
          <w:rFonts w:ascii="Times New Roman" w:hAnsi="Times New Roman" w:cs="Times New Roman"/>
          <w:color w:val="auto"/>
          <w:lang w:val="ro-RO"/>
        </w:rPr>
        <w:t xml:space="preserve">desemnat de către ISJ/ISMB </w:t>
      </w:r>
      <w:r w:rsidRPr="00677C59">
        <w:rPr>
          <w:rFonts w:ascii="Times New Roman" w:hAnsi="Times New Roman" w:cs="Times New Roman"/>
          <w:color w:val="auto"/>
          <w:lang w:val="ro-RO"/>
        </w:rPr>
        <w:t>și al inspectorului care coordonează învățământul special/cadr</w:t>
      </w:r>
      <w:r w:rsidR="005839B5" w:rsidRPr="00677C59">
        <w:rPr>
          <w:rFonts w:ascii="Times New Roman" w:hAnsi="Times New Roman" w:cs="Times New Roman"/>
          <w:color w:val="auto"/>
          <w:lang w:val="ro-RO"/>
        </w:rPr>
        <w:t>ul</w:t>
      </w:r>
      <w:r w:rsidR="00677C59">
        <w:rPr>
          <w:rFonts w:ascii="Times New Roman" w:hAnsi="Times New Roman" w:cs="Times New Roman"/>
          <w:color w:val="auto"/>
          <w:lang w:val="ro-RO"/>
        </w:rPr>
        <w:t xml:space="preserve"> didactic </w:t>
      </w:r>
      <w:r w:rsidRPr="00677C59">
        <w:rPr>
          <w:rFonts w:ascii="Times New Roman" w:hAnsi="Times New Roman" w:cs="Times New Roman"/>
          <w:color w:val="auto"/>
          <w:lang w:val="ro-RO"/>
        </w:rPr>
        <w:t xml:space="preserve">cu specializarea </w:t>
      </w:r>
      <w:r w:rsidR="00C502E0" w:rsidRPr="00677C59">
        <w:rPr>
          <w:rFonts w:ascii="Times New Roman" w:hAnsi="Times New Roman" w:cs="Times New Roman"/>
          <w:color w:val="auto"/>
          <w:lang w:val="ro-RO"/>
        </w:rPr>
        <w:t>psihopedagogie specială/p</w:t>
      </w:r>
      <w:r w:rsidRPr="00677C59">
        <w:rPr>
          <w:rFonts w:ascii="Times New Roman" w:hAnsi="Times New Roman" w:cs="Times New Roman"/>
          <w:color w:val="auto"/>
          <w:lang w:val="ro-RO"/>
        </w:rPr>
        <w:t>sihologie/</w:t>
      </w:r>
      <w:r w:rsidR="00C502E0" w:rsidRPr="00677C59">
        <w:rPr>
          <w:rFonts w:ascii="Times New Roman" w:hAnsi="Times New Roman" w:cs="Times New Roman"/>
          <w:color w:val="auto"/>
          <w:lang w:val="ro-RO"/>
        </w:rPr>
        <w:t>p</w:t>
      </w:r>
      <w:r w:rsidRPr="00677C59">
        <w:rPr>
          <w:rFonts w:ascii="Times New Roman" w:hAnsi="Times New Roman" w:cs="Times New Roman"/>
          <w:color w:val="auto"/>
          <w:lang w:val="ro-RO"/>
        </w:rPr>
        <w:t>edagogie</w:t>
      </w:r>
      <w:r w:rsidR="005839B5" w:rsidRPr="00677C59">
        <w:rPr>
          <w:rFonts w:ascii="Times New Roman" w:hAnsi="Times New Roman" w:cs="Times New Roman"/>
          <w:color w:val="auto"/>
          <w:lang w:val="ro-RO"/>
        </w:rPr>
        <w:t xml:space="preserve">, familiarizat cu problematica TSI, desemnat de către </w:t>
      </w:r>
      <w:r w:rsidR="005839B5" w:rsidRPr="00677C59">
        <w:rPr>
          <w:rFonts w:ascii="Times New Roman" w:eastAsiaTheme="minorEastAsia" w:hAnsi="Times New Roman" w:cs="Times New Roman"/>
          <w:color w:val="auto"/>
          <w:lang w:val="ro-RO"/>
        </w:rPr>
        <w:t>ISJ/ISMB</w:t>
      </w:r>
      <w:r w:rsidRPr="00677C59">
        <w:rPr>
          <w:rFonts w:ascii="Times New Roman" w:hAnsi="Times New Roman" w:cs="Times New Roman"/>
          <w:color w:val="auto"/>
          <w:lang w:val="ro-RO"/>
        </w:rPr>
        <w:t xml:space="preserve">. Neavizarea instrumentelor și materialelor compensatorii, astfel cum au fost propuse de către comisiile din unitățile de învățământ, va fi motivată, în scris, de către Comisia județeană/a </w:t>
      </w:r>
      <w:r w:rsidR="001C02B0">
        <w:rPr>
          <w:rFonts w:ascii="Times New Roman" w:hAnsi="Times New Roman" w:cs="Times New Roman"/>
          <w:color w:val="auto"/>
          <w:lang w:val="ro-RO"/>
        </w:rPr>
        <w:t>Municipiului</w:t>
      </w:r>
      <w:r w:rsidRPr="00677C59">
        <w:rPr>
          <w:rFonts w:ascii="Times New Roman" w:hAnsi="Times New Roman" w:cs="Times New Roman"/>
          <w:color w:val="auto"/>
          <w:lang w:val="ro-RO"/>
        </w:rPr>
        <w:t xml:space="preserve"> București de organizare a evaluării naționale, </w:t>
      </w:r>
      <w:r w:rsidR="0004412A" w:rsidRPr="00677C59">
        <w:rPr>
          <w:rFonts w:ascii="Times New Roman" w:hAnsi="Times New Roman" w:cs="Times New Roman"/>
          <w:color w:val="auto"/>
          <w:lang w:val="ro-RO"/>
        </w:rPr>
        <w:t xml:space="preserve">respectiv  de către Comisia județeană de bacalaureat/ Comisia de bacalaureat  a </w:t>
      </w:r>
      <w:r w:rsidR="001C02B0">
        <w:rPr>
          <w:rFonts w:ascii="Times New Roman" w:hAnsi="Times New Roman" w:cs="Times New Roman"/>
          <w:color w:val="auto"/>
          <w:lang w:val="ro-RO"/>
        </w:rPr>
        <w:t>Municipiului</w:t>
      </w:r>
      <w:r w:rsidR="0004412A" w:rsidRPr="00677C59">
        <w:rPr>
          <w:rFonts w:ascii="Times New Roman" w:hAnsi="Times New Roman" w:cs="Times New Roman"/>
          <w:color w:val="auto"/>
          <w:lang w:val="ro-RO"/>
        </w:rPr>
        <w:t xml:space="preserve"> București </w:t>
      </w:r>
      <w:r w:rsidRPr="00677C59">
        <w:rPr>
          <w:rFonts w:ascii="Times New Roman" w:hAnsi="Times New Roman" w:cs="Times New Roman"/>
          <w:color w:val="auto"/>
          <w:lang w:val="ro-RO"/>
        </w:rPr>
        <w:t xml:space="preserve">odată cu transmiterea refuzului de avizare. </w:t>
      </w:r>
    </w:p>
    <w:p w14:paraId="0C469D62" w14:textId="55EF044F" w:rsidR="00272C18" w:rsidRPr="00BB6483" w:rsidRDefault="00C502E0"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 </w:t>
      </w:r>
      <w:r w:rsidR="00272C18" w:rsidRPr="00BB6483">
        <w:rPr>
          <w:rFonts w:ascii="Times New Roman" w:hAnsi="Times New Roman" w:cs="Times New Roman"/>
          <w:b/>
          <w:bCs/>
          <w:color w:val="auto"/>
          <w:lang w:val="ro-RO"/>
        </w:rPr>
        <w:t>(</w:t>
      </w:r>
      <w:r>
        <w:rPr>
          <w:rFonts w:ascii="Times New Roman" w:hAnsi="Times New Roman" w:cs="Times New Roman"/>
          <w:b/>
          <w:bCs/>
          <w:color w:val="auto"/>
          <w:lang w:val="ro-RO"/>
        </w:rPr>
        <w:t>5</w:t>
      </w:r>
      <w:r w:rsidR="00272C18" w:rsidRPr="00BB6483">
        <w:rPr>
          <w:rFonts w:ascii="Times New Roman" w:hAnsi="Times New Roman" w:cs="Times New Roman"/>
          <w:b/>
          <w:bCs/>
          <w:color w:val="auto"/>
          <w:lang w:val="ro-RO"/>
        </w:rPr>
        <w:t xml:space="preserve">) </w:t>
      </w:r>
      <w:r w:rsidR="00272C18" w:rsidRPr="00BB6483">
        <w:rPr>
          <w:rFonts w:ascii="Times New Roman" w:hAnsi="Times New Roman" w:cs="Times New Roman"/>
          <w:color w:val="auto"/>
          <w:lang w:val="ro-RO"/>
        </w:rPr>
        <w:t xml:space="preserve">Unitățile de învățământ au obligația de a transmite către </w:t>
      </w:r>
      <w:r w:rsidR="00272C18" w:rsidRPr="00BB6483">
        <w:rPr>
          <w:rFonts w:ascii="Times New Roman" w:eastAsiaTheme="minorEastAsia" w:hAnsi="Times New Roman" w:cs="Times New Roman"/>
          <w:color w:val="auto"/>
          <w:lang w:val="ro-RO"/>
        </w:rPr>
        <w:t>ISJ/ISMB</w:t>
      </w:r>
      <w:r w:rsidR="00272C18" w:rsidRPr="00BB6483">
        <w:rPr>
          <w:rFonts w:ascii="Times New Roman" w:hAnsi="Times New Roman" w:cs="Times New Roman"/>
          <w:color w:val="auto"/>
          <w:lang w:val="ro-RO"/>
        </w:rPr>
        <w:t xml:space="preserve">, în vederea aprobării, în cel mult 3 zile lucrătoare de la data primirii acestora, cererile și materialele compensatorii depuse de către părinții/reprezentații legali ai elevilor sau elevii majori, după caz. </w:t>
      </w:r>
    </w:p>
    <w:p w14:paraId="0C107D77" w14:textId="498D21D6" w:rsidR="00272C18" w:rsidRPr="00BB6483" w:rsidRDefault="00C502E0" w:rsidP="00272C18">
      <w:pPr>
        <w:pStyle w:val="Default"/>
        <w:jc w:val="both"/>
        <w:rPr>
          <w:rFonts w:ascii="Times New Roman" w:hAnsi="Times New Roman" w:cs="Times New Roman"/>
          <w:color w:val="auto"/>
          <w:lang w:val="ro-RO"/>
        </w:rPr>
      </w:pPr>
      <w:r>
        <w:rPr>
          <w:rFonts w:ascii="Times New Roman" w:hAnsi="Times New Roman" w:cs="Times New Roman"/>
          <w:b/>
          <w:bCs/>
          <w:color w:val="auto"/>
          <w:lang w:val="ro-RO"/>
        </w:rPr>
        <w:t>(6</w:t>
      </w:r>
      <w:r w:rsidR="00272C18" w:rsidRPr="00BB6483">
        <w:rPr>
          <w:rFonts w:ascii="Times New Roman" w:hAnsi="Times New Roman" w:cs="Times New Roman"/>
          <w:b/>
          <w:bCs/>
          <w:color w:val="auto"/>
          <w:lang w:val="ro-RO"/>
        </w:rPr>
        <w:t xml:space="preserve">) </w:t>
      </w:r>
      <w:r w:rsidR="00272C18" w:rsidRPr="00BB6483">
        <w:rPr>
          <w:rFonts w:ascii="Times New Roman" w:hAnsi="Times New Roman" w:cs="Times New Roman"/>
          <w:color w:val="auto"/>
          <w:lang w:val="ro-RO"/>
        </w:rPr>
        <w:t xml:space="preserve">Comisia județeană/a </w:t>
      </w:r>
      <w:r w:rsidR="001C02B0">
        <w:rPr>
          <w:rFonts w:ascii="Times New Roman" w:hAnsi="Times New Roman" w:cs="Times New Roman"/>
          <w:color w:val="auto"/>
          <w:lang w:val="ro-RO"/>
        </w:rPr>
        <w:t>Municipiului</w:t>
      </w:r>
      <w:r w:rsidR="00272C18" w:rsidRPr="00BB6483">
        <w:rPr>
          <w:rFonts w:ascii="Times New Roman" w:hAnsi="Times New Roman" w:cs="Times New Roman"/>
          <w:color w:val="auto"/>
          <w:lang w:val="ro-RO"/>
        </w:rPr>
        <w:t xml:space="preserve"> București de organizare a evaluării naționale, respectiv </w:t>
      </w:r>
      <w:r w:rsidR="00677C59" w:rsidRPr="00677C59">
        <w:rPr>
          <w:rFonts w:ascii="Times New Roman" w:hAnsi="Times New Roman" w:cs="Times New Roman"/>
          <w:color w:val="auto"/>
          <w:lang w:val="ro-RO"/>
        </w:rPr>
        <w:t xml:space="preserve">Comisia județeană de bacalaureat/ Comisia de bacalaureat  a </w:t>
      </w:r>
      <w:r w:rsidR="001C02B0">
        <w:rPr>
          <w:rFonts w:ascii="Times New Roman" w:hAnsi="Times New Roman" w:cs="Times New Roman"/>
          <w:color w:val="auto"/>
          <w:lang w:val="ro-RO"/>
        </w:rPr>
        <w:t>Municipiului</w:t>
      </w:r>
      <w:r w:rsidR="00677C59" w:rsidRPr="00677C59">
        <w:rPr>
          <w:rFonts w:ascii="Times New Roman" w:hAnsi="Times New Roman" w:cs="Times New Roman"/>
          <w:color w:val="auto"/>
          <w:lang w:val="ro-RO"/>
        </w:rPr>
        <w:t xml:space="preserve"> București</w:t>
      </w:r>
      <w:r w:rsidR="00272C18" w:rsidRPr="00677C59">
        <w:rPr>
          <w:rFonts w:ascii="Times New Roman" w:hAnsi="Times New Roman" w:cs="Times New Roman"/>
          <w:color w:val="auto"/>
          <w:lang w:val="ro-RO"/>
        </w:rPr>
        <w:t xml:space="preserve"> comunică în scris, unităților de învățământ, măsurile compensatorii, precum și materialele compensatorii aprobate/avizat</w:t>
      </w:r>
      <w:r w:rsidR="00272C18" w:rsidRPr="00BB6483">
        <w:rPr>
          <w:rFonts w:ascii="Times New Roman" w:hAnsi="Times New Roman" w:cs="Times New Roman"/>
          <w:color w:val="auto"/>
          <w:lang w:val="ro-RO"/>
        </w:rPr>
        <w:t xml:space="preserve">e, în termen de cel mult 15 zile lucrătoare de la primirea cererilor. </w:t>
      </w:r>
    </w:p>
    <w:p w14:paraId="4DFEDFBA" w14:textId="31D32311" w:rsidR="001B77E5" w:rsidRPr="00D2566F" w:rsidRDefault="00272C18" w:rsidP="00D2566F">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Art</w:t>
      </w:r>
      <w:r w:rsidR="00A462AA">
        <w:rPr>
          <w:rFonts w:ascii="Times New Roman" w:hAnsi="Times New Roman" w:cs="Times New Roman"/>
          <w:b/>
          <w:bCs/>
          <w:color w:val="auto"/>
          <w:lang w:val="ro-RO"/>
        </w:rPr>
        <w:t>.</w:t>
      </w:r>
      <w:r w:rsidRPr="00BB6483">
        <w:rPr>
          <w:rFonts w:ascii="Times New Roman" w:hAnsi="Times New Roman" w:cs="Times New Roman"/>
          <w:b/>
          <w:bCs/>
          <w:color w:val="auto"/>
          <w:lang w:val="ro-RO"/>
        </w:rPr>
        <w:t xml:space="preserve"> 17. </w:t>
      </w:r>
      <w:r w:rsidRPr="00BB6483">
        <w:rPr>
          <w:rFonts w:ascii="Times New Roman" w:hAnsi="Times New Roman" w:cs="Times New Roman"/>
          <w:color w:val="auto"/>
          <w:lang w:val="ro-RO"/>
        </w:rPr>
        <w:t xml:space="preserve">Pentru a reduce barierele determinate de tulburarea specifică de învățare </w:t>
      </w:r>
      <w:r w:rsidR="00A462AA">
        <w:rPr>
          <w:rFonts w:ascii="Times New Roman" w:hAnsi="Times New Roman" w:cs="Times New Roman"/>
          <w:color w:val="auto"/>
          <w:lang w:val="ro-RO"/>
        </w:rPr>
        <w:t>(</w:t>
      </w:r>
      <w:r w:rsidRPr="00BB6483">
        <w:rPr>
          <w:rFonts w:ascii="Times New Roman" w:hAnsi="Times New Roman" w:cs="Times New Roman"/>
          <w:color w:val="auto"/>
          <w:lang w:val="ro-RO"/>
        </w:rPr>
        <w:t>dar fără să le faciliteze realizarea lucrării din punct de vedere cognitiv</w:t>
      </w:r>
      <w:r w:rsidR="00A462AA">
        <w:rPr>
          <w:rFonts w:ascii="Times New Roman" w:hAnsi="Times New Roman" w:cs="Times New Roman"/>
          <w:color w:val="auto"/>
          <w:lang w:val="ro-RO"/>
        </w:rPr>
        <w:t>),</w:t>
      </w:r>
      <w:r w:rsidRPr="00BB6483">
        <w:rPr>
          <w:rFonts w:ascii="Times New Roman" w:hAnsi="Times New Roman" w:cs="Times New Roman"/>
          <w:color w:val="auto"/>
          <w:lang w:val="ro-RO"/>
        </w:rPr>
        <w:t xml:space="preserve"> candidații cu TSI pot utiliza materiale compensatorii (tabele cu formule, hărți mentale, scheme conceptuale) și instrumente compensatorii (tehnologii asistive, ca de exemplu: calculatorul de buzunar/birou). </w:t>
      </w:r>
    </w:p>
    <w:p w14:paraId="4E2C0DA9" w14:textId="77777777" w:rsidR="001B77E5" w:rsidRDefault="001B77E5" w:rsidP="00272C18">
      <w:pPr>
        <w:pStyle w:val="Default"/>
        <w:rPr>
          <w:rFonts w:ascii="Times New Roman" w:hAnsi="Times New Roman" w:cs="Times New Roman"/>
          <w:b/>
          <w:bCs/>
          <w:color w:val="auto"/>
          <w:highlight w:val="yellow"/>
          <w:lang w:val="ro-RO"/>
        </w:rPr>
      </w:pPr>
    </w:p>
    <w:p w14:paraId="1D76AB71" w14:textId="77777777" w:rsidR="00CA5C5F" w:rsidRPr="00BB6483" w:rsidRDefault="00CA5C5F" w:rsidP="00272C18">
      <w:pPr>
        <w:pStyle w:val="Default"/>
        <w:rPr>
          <w:rFonts w:ascii="Times New Roman" w:hAnsi="Times New Roman" w:cs="Times New Roman"/>
          <w:b/>
          <w:bCs/>
          <w:color w:val="auto"/>
          <w:highlight w:val="yellow"/>
          <w:lang w:val="ro-RO"/>
        </w:rPr>
      </w:pPr>
    </w:p>
    <w:p w14:paraId="6893A71B" w14:textId="77777777" w:rsidR="00272C18" w:rsidRPr="00BB6483" w:rsidRDefault="00272C18" w:rsidP="00272C18">
      <w:pPr>
        <w:pStyle w:val="Default"/>
        <w:rPr>
          <w:rFonts w:ascii="Times New Roman" w:hAnsi="Times New Roman" w:cs="Times New Roman"/>
          <w:color w:val="auto"/>
          <w:lang w:val="ro-RO"/>
        </w:rPr>
      </w:pPr>
      <w:r w:rsidRPr="00BB6483">
        <w:rPr>
          <w:rFonts w:ascii="Times New Roman" w:hAnsi="Times New Roman" w:cs="Times New Roman"/>
          <w:b/>
          <w:bCs/>
          <w:color w:val="auto"/>
          <w:lang w:val="ro-RO"/>
        </w:rPr>
        <w:t xml:space="preserve">3. DISPOZIȚII FINALE </w:t>
      </w:r>
    </w:p>
    <w:p w14:paraId="037EA482" w14:textId="77777777" w:rsidR="00272C18" w:rsidRPr="00BB6483" w:rsidRDefault="00272C18" w:rsidP="00272C18">
      <w:pPr>
        <w:pStyle w:val="Default"/>
        <w:rPr>
          <w:rFonts w:ascii="Times New Roman" w:hAnsi="Times New Roman" w:cs="Times New Roman"/>
          <w:color w:val="auto"/>
          <w:highlight w:val="yellow"/>
          <w:lang w:val="ro-RO"/>
        </w:rPr>
      </w:pPr>
    </w:p>
    <w:p w14:paraId="2C79BFB5"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18. (1) </w:t>
      </w:r>
      <w:r w:rsidRPr="00BB6483">
        <w:rPr>
          <w:rFonts w:ascii="Times New Roman" w:hAnsi="Times New Roman" w:cs="Times New Roman"/>
          <w:color w:val="auto"/>
          <w:lang w:val="ro-RO"/>
        </w:rPr>
        <w:t xml:space="preserve">Pentru candidații cu diabet zaharat insulino-dependent care, la recomandarea medicului/familiei, solicită accesul în sala de examen cu dispozitive medicale specifice (pompe de insulină, glucometru), precum și pentru candidații care au aplicați senzori pentru măsurarea glicemiei care comunică cu telefonul mobil, se permite accesul candidaților în sala de examen cu aceste dispozitive medicale. </w:t>
      </w:r>
    </w:p>
    <w:p w14:paraId="55BC4A3C"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(2) </w:t>
      </w:r>
      <w:r w:rsidRPr="00BB6483">
        <w:rPr>
          <w:rFonts w:ascii="Times New Roman" w:hAnsi="Times New Roman" w:cs="Times New Roman"/>
          <w:color w:val="auto"/>
          <w:lang w:val="ro-RO"/>
        </w:rPr>
        <w:t xml:space="preserve">Timpul destinat efectuării lucrărilor scrise se poate mări, cu maximum două ore, conform prevederilor în vigoare. </w:t>
      </w:r>
    </w:p>
    <w:p w14:paraId="78082BDD" w14:textId="77777777" w:rsidR="00677C59" w:rsidRDefault="00677C59" w:rsidP="00272C18">
      <w:pPr>
        <w:pStyle w:val="Default"/>
        <w:jc w:val="both"/>
        <w:rPr>
          <w:rFonts w:ascii="Times New Roman" w:hAnsi="Times New Roman" w:cs="Times New Roman"/>
          <w:b/>
          <w:bCs/>
          <w:color w:val="auto"/>
          <w:lang w:val="ro-RO"/>
        </w:rPr>
      </w:pPr>
    </w:p>
    <w:p w14:paraId="54CBBB1C" w14:textId="1ED2E71D" w:rsidR="00D2566F" w:rsidRPr="00677C59"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(3) </w:t>
      </w:r>
      <w:r w:rsidRPr="00BB6483">
        <w:rPr>
          <w:rFonts w:ascii="Times New Roman" w:hAnsi="Times New Roman" w:cs="Times New Roman"/>
          <w:color w:val="auto"/>
          <w:lang w:val="ro-RO"/>
        </w:rPr>
        <w:t xml:space="preserve">Pe parcursul probelor scrise se acordă, la cerere, pauze, avându-se în vedere încadrarea în termenul maxim prevăzut pentru elaborarea lucrării. </w:t>
      </w:r>
    </w:p>
    <w:p w14:paraId="2D05942C" w14:textId="67BCA4D5" w:rsidR="00A321F2" w:rsidRPr="00B70808" w:rsidRDefault="00D2566F" w:rsidP="00272C18">
      <w:pPr>
        <w:pStyle w:val="Default"/>
        <w:jc w:val="both"/>
        <w:rPr>
          <w:rFonts w:ascii="Times New Roman" w:hAnsi="Times New Roman" w:cs="Times New Roman"/>
          <w:bCs/>
          <w:color w:val="auto"/>
          <w:lang w:val="ro-RO"/>
        </w:rPr>
      </w:pPr>
      <w:r w:rsidRPr="00B70808">
        <w:rPr>
          <w:rFonts w:ascii="Times New Roman" w:hAnsi="Times New Roman" w:cs="Times New Roman"/>
          <w:color w:val="auto"/>
          <w:lang w:val="ro-RO"/>
        </w:rPr>
        <w:t xml:space="preserve">(4) </w:t>
      </w:r>
      <w:r w:rsidR="00A321F2" w:rsidRPr="00B70808">
        <w:rPr>
          <w:rFonts w:ascii="Times New Roman" w:hAnsi="Times New Roman" w:cs="Times New Roman"/>
          <w:color w:val="auto"/>
          <w:lang w:val="ro-RO"/>
        </w:rPr>
        <w:t>Părinții/reprezentanții legali ai elevilor/elevii majori cu deficiențe de vedere, deficiențe de auz și tulburări de neurodezvoltare (tulburări de spectru autist cu sau fără tulburări asociate, tulburări specifice de învățare, tulburări de deficit de atenție/hiperactivitate, tulburări de dezvoltare intelectuală și alte tulburări de neurodezvoltare)</w:t>
      </w:r>
      <w:r w:rsidR="00A321F2" w:rsidRPr="00B70808">
        <w:rPr>
          <w:rFonts w:ascii="Times New Roman" w:hAnsi="Times New Roman" w:cs="Times New Roman"/>
          <w:bCs/>
          <w:color w:val="auto"/>
          <w:lang w:val="ro-RO"/>
        </w:rPr>
        <w:t xml:space="preserve"> pot solicita modalități diferite de accesibilizare la probe de examen disticte.</w:t>
      </w:r>
    </w:p>
    <w:p w14:paraId="3B1A2101" w14:textId="37F7BAC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w:t>
      </w:r>
      <w:r w:rsidR="00D2566F">
        <w:rPr>
          <w:rFonts w:ascii="Times New Roman" w:hAnsi="Times New Roman" w:cs="Times New Roman"/>
          <w:b/>
          <w:bCs/>
          <w:color w:val="auto"/>
          <w:lang w:val="ro-RO"/>
        </w:rPr>
        <w:t>5</w:t>
      </w:r>
      <w:r w:rsidRPr="00BB6483">
        <w:rPr>
          <w:rFonts w:ascii="Times New Roman" w:hAnsi="Times New Roman" w:cs="Times New Roman"/>
          <w:b/>
          <w:bCs/>
          <w:color w:val="auto"/>
          <w:lang w:val="ro-RO"/>
        </w:rPr>
        <w:t xml:space="preserve">) </w:t>
      </w:r>
      <w:r w:rsidRPr="00BB6483">
        <w:rPr>
          <w:rFonts w:ascii="Times New Roman" w:hAnsi="Times New Roman" w:cs="Times New Roman"/>
          <w:color w:val="auto"/>
          <w:lang w:val="ro-RO"/>
        </w:rPr>
        <w:t xml:space="preserve">Candidații cu deficiențe de vedere, deficiențe de auz și tulburări de neurodezvoltare pot susține probele de examen în săli de clasă distincte, cu supraveghere audio-video, dacă această solicitare este menționată în cererea depusă de părinții/tutorii legal instituiți/reprezentații legali ai elevilor/elevii majori, conform modelului din Anexa 1 din prezenta procedură. </w:t>
      </w:r>
    </w:p>
    <w:p w14:paraId="747108E3" w14:textId="6A779553"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w:t>
      </w:r>
      <w:r w:rsidR="00D2566F">
        <w:rPr>
          <w:rFonts w:ascii="Times New Roman" w:hAnsi="Times New Roman" w:cs="Times New Roman"/>
          <w:b/>
          <w:bCs/>
          <w:color w:val="auto"/>
          <w:lang w:val="ro-RO"/>
        </w:rPr>
        <w:t>6</w:t>
      </w:r>
      <w:r w:rsidRPr="00BB6483">
        <w:rPr>
          <w:rFonts w:ascii="Times New Roman" w:hAnsi="Times New Roman" w:cs="Times New Roman"/>
          <w:b/>
          <w:bCs/>
          <w:color w:val="auto"/>
          <w:lang w:val="ro-RO"/>
        </w:rPr>
        <w:t xml:space="preserve">) </w:t>
      </w:r>
      <w:r w:rsidRPr="00BB6483">
        <w:rPr>
          <w:rFonts w:ascii="Times New Roman" w:hAnsi="Times New Roman" w:cs="Times New Roman"/>
          <w:color w:val="auto"/>
          <w:lang w:val="ro-RO"/>
        </w:rPr>
        <w:t xml:space="preserve">Supravegherea candidaților în sala de examen este asigurată de cel puțin doi profesori asistenți, membri ai comisiei de examen. </w:t>
      </w:r>
    </w:p>
    <w:p w14:paraId="2F6EF164" w14:textId="425F29F3"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w:t>
      </w:r>
      <w:r w:rsidR="00D2566F">
        <w:rPr>
          <w:rFonts w:ascii="Times New Roman" w:hAnsi="Times New Roman" w:cs="Times New Roman"/>
          <w:b/>
          <w:bCs/>
          <w:color w:val="auto"/>
          <w:lang w:val="ro-RO"/>
        </w:rPr>
        <w:t>7</w:t>
      </w:r>
      <w:r w:rsidRPr="00BB6483">
        <w:rPr>
          <w:rFonts w:ascii="Times New Roman" w:hAnsi="Times New Roman" w:cs="Times New Roman"/>
          <w:b/>
          <w:bCs/>
          <w:color w:val="auto"/>
          <w:lang w:val="ro-RO"/>
        </w:rPr>
        <w:t xml:space="preserve">) </w:t>
      </w:r>
      <w:r w:rsidRPr="00BB6483">
        <w:rPr>
          <w:rFonts w:ascii="Times New Roman" w:hAnsi="Times New Roman" w:cs="Times New Roman"/>
          <w:color w:val="auto"/>
          <w:lang w:val="ro-RO"/>
        </w:rPr>
        <w:t xml:space="preserve">Transcrierea în broșură/pe coli tipizate, de către unul dintre profesorii asistenți, a lucrărilor redactate de către candidați pe calculator se va efectua fără a fi necesară prezența candidatului. </w:t>
      </w:r>
    </w:p>
    <w:p w14:paraId="4E2F45CB" w14:textId="4352BB51"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w:t>
      </w:r>
      <w:r w:rsidR="00D2566F">
        <w:rPr>
          <w:rFonts w:ascii="Times New Roman" w:hAnsi="Times New Roman" w:cs="Times New Roman"/>
          <w:b/>
          <w:bCs/>
          <w:color w:val="auto"/>
          <w:lang w:val="ro-RO"/>
        </w:rPr>
        <w:t>8</w:t>
      </w:r>
      <w:r w:rsidRPr="00BB6483">
        <w:rPr>
          <w:rFonts w:ascii="Times New Roman" w:hAnsi="Times New Roman" w:cs="Times New Roman"/>
          <w:b/>
          <w:bCs/>
          <w:color w:val="auto"/>
          <w:lang w:val="ro-RO"/>
        </w:rPr>
        <w:t xml:space="preserve">) </w:t>
      </w:r>
      <w:r w:rsidRPr="00BB6483">
        <w:rPr>
          <w:rFonts w:ascii="Times New Roman" w:hAnsi="Times New Roman" w:cs="Times New Roman"/>
          <w:color w:val="auto"/>
          <w:lang w:val="ro-RO"/>
        </w:rPr>
        <w:t xml:space="preserve">Pentru candidații care beneficiază, la data aprobării prezentei proceduri, de suportul unui însoțitor, pe perioada probelor, părinții/tutorii legali instituiți/reprezentanții legali ai elevilor/elevii majori, menționează, în cererea depusă, prezența însoțitorului în sala de examen. </w:t>
      </w:r>
    </w:p>
    <w:p w14:paraId="06956CFE" w14:textId="56141A03"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color w:val="auto"/>
          <w:lang w:val="ro-RO"/>
        </w:rPr>
        <w:t xml:space="preserve">Însoțitorul poate fi: un cadru didactic itinerant și de sprijin, un cadru didactic cu specializarea </w:t>
      </w:r>
      <w:r w:rsidR="00A321F2">
        <w:rPr>
          <w:rFonts w:ascii="Times New Roman" w:hAnsi="Times New Roman" w:cs="Times New Roman"/>
          <w:color w:val="auto"/>
          <w:lang w:val="ro-RO"/>
        </w:rPr>
        <w:t>p</w:t>
      </w:r>
      <w:r w:rsidRPr="00BB6483">
        <w:rPr>
          <w:rFonts w:ascii="Times New Roman" w:hAnsi="Times New Roman" w:cs="Times New Roman"/>
          <w:color w:val="auto"/>
          <w:lang w:val="ro-RO"/>
        </w:rPr>
        <w:t>sihopedagogie specială/</w:t>
      </w:r>
      <w:r w:rsidR="00A321F2">
        <w:rPr>
          <w:rFonts w:ascii="Times New Roman" w:hAnsi="Times New Roman" w:cs="Times New Roman"/>
          <w:color w:val="auto"/>
          <w:lang w:val="ro-RO"/>
        </w:rPr>
        <w:t>p</w:t>
      </w:r>
      <w:r w:rsidRPr="00BB6483">
        <w:rPr>
          <w:rFonts w:ascii="Times New Roman" w:hAnsi="Times New Roman" w:cs="Times New Roman"/>
          <w:color w:val="auto"/>
          <w:lang w:val="ro-RO"/>
        </w:rPr>
        <w:t>sihologie/</w:t>
      </w:r>
      <w:r w:rsidR="00A321F2">
        <w:rPr>
          <w:rFonts w:ascii="Times New Roman" w:hAnsi="Times New Roman" w:cs="Times New Roman"/>
          <w:color w:val="auto"/>
          <w:lang w:val="ro-RO"/>
        </w:rPr>
        <w:t>p</w:t>
      </w:r>
      <w:r w:rsidRPr="00BB6483">
        <w:rPr>
          <w:rFonts w:ascii="Times New Roman" w:hAnsi="Times New Roman" w:cs="Times New Roman"/>
          <w:color w:val="auto"/>
          <w:lang w:val="ro-RO"/>
        </w:rPr>
        <w:t xml:space="preserve">edagogie familiarizat cu problematica deficienței elevului, desemnat de </w:t>
      </w:r>
      <w:r w:rsidRPr="00BB6483">
        <w:rPr>
          <w:rFonts w:ascii="Times New Roman" w:eastAsiaTheme="minorEastAsia" w:hAnsi="Times New Roman" w:cs="Times New Roman"/>
          <w:color w:val="auto"/>
          <w:lang w:val="ro-RO"/>
        </w:rPr>
        <w:t>ISJ/ISMB</w:t>
      </w:r>
      <w:r w:rsidRPr="00BB6483">
        <w:rPr>
          <w:rFonts w:ascii="Times New Roman" w:hAnsi="Times New Roman" w:cs="Times New Roman"/>
          <w:color w:val="auto"/>
          <w:lang w:val="ro-RO"/>
        </w:rPr>
        <w:t xml:space="preserve"> sau un psiholog</w:t>
      </w:r>
      <w:r w:rsidRPr="00B70808">
        <w:rPr>
          <w:rFonts w:ascii="Times New Roman" w:hAnsi="Times New Roman" w:cs="Times New Roman"/>
          <w:color w:val="auto"/>
          <w:lang w:val="ro-RO"/>
        </w:rPr>
        <w:t>/specialist-</w:t>
      </w:r>
      <w:r w:rsidRPr="00BB6483">
        <w:rPr>
          <w:rFonts w:ascii="Times New Roman" w:hAnsi="Times New Roman" w:cs="Times New Roman"/>
          <w:color w:val="auto"/>
          <w:lang w:val="ro-RO"/>
        </w:rPr>
        <w:t xml:space="preserve">terapeut personal al elevului, la propunerea părinților/tutorilor legal instituiți/reprezentanților legali. În cazul candidaților cu deficiență de auz, însoțitorul este înlocuit de interpretul limbajului mimico-gestual. Accesul însoțitorilor în centrul de examen este permis în baza unei delegații emise de către ISJ/ISMB, cu respectarea condiției de a nu preda disciplina de examen pentru care asigură însoțirea candidatului în sală și nici la clasa din care provine acesta. </w:t>
      </w:r>
    </w:p>
    <w:p w14:paraId="2D83037F" w14:textId="1EC8125A"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w:t>
      </w:r>
      <w:r w:rsidR="00D2566F">
        <w:rPr>
          <w:rFonts w:ascii="Times New Roman" w:hAnsi="Times New Roman" w:cs="Times New Roman"/>
          <w:b/>
          <w:bCs/>
          <w:color w:val="auto"/>
          <w:lang w:val="ro-RO"/>
        </w:rPr>
        <w:t>9</w:t>
      </w:r>
      <w:r w:rsidRPr="00BB6483">
        <w:rPr>
          <w:rFonts w:ascii="Times New Roman" w:hAnsi="Times New Roman" w:cs="Times New Roman"/>
          <w:b/>
          <w:bCs/>
          <w:color w:val="auto"/>
          <w:lang w:val="ro-RO"/>
        </w:rPr>
        <w:t xml:space="preserve">) </w:t>
      </w:r>
      <w:r w:rsidRPr="00BB6483">
        <w:rPr>
          <w:rFonts w:ascii="Times New Roman" w:hAnsi="Times New Roman" w:cs="Times New Roman"/>
          <w:color w:val="auto"/>
          <w:lang w:val="ro-RO"/>
        </w:rPr>
        <w:t xml:space="preserve">Toate persoanele care au acces în sălile de examen, în calitate de însoțitori, interpreți ai limbajului mimico-gestual, profesori asistenți etc. pentru a oferi sprijin elevilor cu deficiențe, conform mențiunilor din secțiunile precedente ale prezentei proceduri, nu trebuie să fie în situație de incompatibilitate, respectiv să nu aibă rude sau afini până la gradul al IV-lea printre elevii care participă la respectiva sesiune de examen. </w:t>
      </w:r>
    </w:p>
    <w:p w14:paraId="1629F3F5" w14:textId="6058F272"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w:t>
      </w:r>
      <w:r w:rsidR="00D2566F">
        <w:rPr>
          <w:rFonts w:ascii="Times New Roman" w:hAnsi="Times New Roman" w:cs="Times New Roman"/>
          <w:b/>
          <w:bCs/>
          <w:color w:val="auto"/>
          <w:lang w:val="ro-RO"/>
        </w:rPr>
        <w:t>10</w:t>
      </w:r>
      <w:r w:rsidR="00677C59">
        <w:rPr>
          <w:rFonts w:ascii="Times New Roman" w:hAnsi="Times New Roman" w:cs="Times New Roman"/>
          <w:b/>
          <w:bCs/>
          <w:color w:val="auto"/>
          <w:lang w:val="ro-RO"/>
        </w:rPr>
        <w:t>)</w:t>
      </w:r>
      <w:r w:rsidRPr="00BB6483">
        <w:rPr>
          <w:rFonts w:ascii="Times New Roman" w:hAnsi="Times New Roman" w:cs="Times New Roman"/>
          <w:color w:val="auto"/>
          <w:lang w:val="ro-RO"/>
        </w:rPr>
        <w:t xml:space="preserve">Cadrul didactic itinerant și de sprijin/cadrul didactic cu specializarea </w:t>
      </w:r>
      <w:r w:rsidR="00A321F2">
        <w:rPr>
          <w:rFonts w:ascii="Times New Roman" w:hAnsi="Times New Roman" w:cs="Times New Roman"/>
          <w:color w:val="auto"/>
          <w:lang w:val="ro-RO"/>
        </w:rPr>
        <w:t>p</w:t>
      </w:r>
      <w:r w:rsidRPr="00BB6483">
        <w:rPr>
          <w:rFonts w:ascii="Times New Roman" w:hAnsi="Times New Roman" w:cs="Times New Roman"/>
          <w:color w:val="auto"/>
          <w:lang w:val="ro-RO"/>
        </w:rPr>
        <w:t>sihopedagogie specială/</w:t>
      </w:r>
      <w:r w:rsidR="00A321F2">
        <w:rPr>
          <w:rFonts w:ascii="Times New Roman" w:hAnsi="Times New Roman" w:cs="Times New Roman"/>
          <w:color w:val="auto"/>
          <w:lang w:val="ro-RO"/>
        </w:rPr>
        <w:t>psihologie/p</w:t>
      </w:r>
      <w:r w:rsidRPr="00BB6483">
        <w:rPr>
          <w:rFonts w:ascii="Times New Roman" w:hAnsi="Times New Roman" w:cs="Times New Roman"/>
          <w:color w:val="auto"/>
          <w:lang w:val="ro-RO"/>
        </w:rPr>
        <w:t xml:space="preserve">edagogie, desemnat de către </w:t>
      </w:r>
      <w:r w:rsidRPr="00BB6483">
        <w:rPr>
          <w:rFonts w:ascii="Times New Roman" w:eastAsiaTheme="minorEastAsia" w:hAnsi="Times New Roman" w:cs="Times New Roman"/>
          <w:color w:val="auto"/>
          <w:lang w:val="ro-RO"/>
        </w:rPr>
        <w:t>ISJ/ISMB</w:t>
      </w:r>
      <w:r w:rsidRPr="00BB6483">
        <w:rPr>
          <w:rFonts w:ascii="Times New Roman" w:hAnsi="Times New Roman" w:cs="Times New Roman"/>
          <w:color w:val="auto"/>
          <w:lang w:val="ro-RO"/>
        </w:rPr>
        <w:t xml:space="preserve"> în calitate de însoțitor al elevului poate face parte, ca asistent, din comisia de examen. </w:t>
      </w:r>
    </w:p>
    <w:p w14:paraId="6280C928" w14:textId="15AD9325"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(1</w:t>
      </w:r>
      <w:r w:rsidR="00D2566F">
        <w:rPr>
          <w:rFonts w:ascii="Times New Roman" w:hAnsi="Times New Roman" w:cs="Times New Roman"/>
          <w:b/>
          <w:bCs/>
          <w:color w:val="auto"/>
          <w:lang w:val="ro-RO"/>
        </w:rPr>
        <w:t>1</w:t>
      </w:r>
      <w:r w:rsidRPr="00BB6483">
        <w:rPr>
          <w:rFonts w:ascii="Times New Roman" w:hAnsi="Times New Roman" w:cs="Times New Roman"/>
          <w:b/>
          <w:bCs/>
          <w:color w:val="auto"/>
          <w:lang w:val="ro-RO"/>
        </w:rPr>
        <w:t xml:space="preserve">) </w:t>
      </w:r>
      <w:r w:rsidRPr="00BB6483">
        <w:rPr>
          <w:rFonts w:ascii="Times New Roman" w:hAnsi="Times New Roman" w:cs="Times New Roman"/>
          <w:color w:val="auto"/>
          <w:lang w:val="ro-RO"/>
        </w:rPr>
        <w:t xml:space="preserve">Centrele de examen vor instala pe calculatoarele utilizate de candidații care, la examenele naționale, vor răspunde direct pe broșură/foaie de examen programul Adobe Acrobat DC cu ajutorul căruia se pot completa spațiile de răspuns și bifa variantele considerate corecte de către candidat în cazul itemilor obiectivi. </w:t>
      </w:r>
    </w:p>
    <w:p w14:paraId="01B1E47E" w14:textId="7777777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19. </w:t>
      </w:r>
      <w:r w:rsidRPr="00BB6483">
        <w:rPr>
          <w:rFonts w:ascii="Times New Roman" w:hAnsi="Times New Roman" w:cs="Times New Roman"/>
          <w:color w:val="auto"/>
          <w:lang w:val="ro-RO"/>
        </w:rPr>
        <w:t xml:space="preserve">Măsurile prevăzute la art. 18 se aplică, integral sau diferențiat, după caz, și pentru alte tulburări de dezvoltare decât cele menționate în prezenta procedură, pentru care există dovezi medicale și pentru care se solicită în scris adaptarea procedurii de susținere a examenului național. </w:t>
      </w:r>
    </w:p>
    <w:p w14:paraId="626F3184" w14:textId="3EF2AD1C" w:rsidR="00A321F2" w:rsidRPr="00F32EC9" w:rsidRDefault="00272C18" w:rsidP="00272C18">
      <w:pPr>
        <w:pStyle w:val="Default"/>
        <w:jc w:val="both"/>
        <w:rPr>
          <w:rFonts w:ascii="Times New Roman" w:hAnsi="Times New Roman" w:cs="Times New Roman"/>
          <w:color w:val="auto"/>
          <w:highlight w:val="yellow"/>
          <w:lang w:val="ro-RO"/>
        </w:rPr>
      </w:pPr>
      <w:r w:rsidRPr="00F32EC9">
        <w:rPr>
          <w:rFonts w:ascii="Times New Roman" w:hAnsi="Times New Roman" w:cs="Times New Roman"/>
          <w:b/>
          <w:bCs/>
          <w:color w:val="auto"/>
          <w:lang w:val="ro-RO"/>
        </w:rPr>
        <w:t xml:space="preserve">Art. 20. (1) </w:t>
      </w:r>
      <w:r w:rsidRPr="00F32EC9">
        <w:rPr>
          <w:rFonts w:ascii="Times New Roman" w:hAnsi="Times New Roman" w:cs="Times New Roman"/>
          <w:color w:val="auto"/>
          <w:lang w:val="ro-RO"/>
        </w:rPr>
        <w:t>Prezenta procedură se aplică tuturor probelor specifice examenelor naționale: evaluarea națională pentru absolvenții clasei a VIII-a și examenul național de bacalaureat – sesiunea 202</w:t>
      </w:r>
      <w:r w:rsidR="00A321F2" w:rsidRPr="00F32EC9">
        <w:rPr>
          <w:rFonts w:ascii="Times New Roman" w:hAnsi="Times New Roman" w:cs="Times New Roman"/>
          <w:color w:val="auto"/>
          <w:lang w:val="ro-RO"/>
        </w:rPr>
        <w:t>6</w:t>
      </w:r>
      <w:r w:rsidRPr="00F32EC9">
        <w:rPr>
          <w:rFonts w:ascii="Times New Roman" w:hAnsi="Times New Roman" w:cs="Times New Roman"/>
          <w:color w:val="auto"/>
          <w:lang w:val="ro-RO"/>
        </w:rPr>
        <w:t xml:space="preserve">. </w:t>
      </w:r>
    </w:p>
    <w:p w14:paraId="6BECCB14" w14:textId="37FDB138" w:rsidR="00272C18" w:rsidRPr="00F32EC9" w:rsidRDefault="00272C18" w:rsidP="00272C18">
      <w:pPr>
        <w:pStyle w:val="Default"/>
        <w:jc w:val="both"/>
        <w:rPr>
          <w:rFonts w:ascii="Times New Roman" w:hAnsi="Times New Roman" w:cs="Times New Roman"/>
          <w:color w:val="auto"/>
          <w:highlight w:val="yellow"/>
          <w:lang w:val="ro-RO"/>
        </w:rPr>
      </w:pPr>
      <w:r w:rsidRPr="00F32EC9">
        <w:rPr>
          <w:rFonts w:ascii="Times New Roman" w:hAnsi="Times New Roman" w:cs="Times New Roman"/>
          <w:b/>
          <w:bCs/>
          <w:color w:val="auto"/>
          <w:lang w:val="ro-RO"/>
        </w:rPr>
        <w:t xml:space="preserve">(2) </w:t>
      </w:r>
      <w:r w:rsidRPr="00F32EC9">
        <w:rPr>
          <w:rFonts w:ascii="Times New Roman" w:hAnsi="Times New Roman" w:cs="Times New Roman"/>
          <w:color w:val="auto"/>
          <w:lang w:val="ro-RO"/>
        </w:rPr>
        <w:t xml:space="preserve">La solicitarea conducerii unității de învățământ, comisia județeană/a </w:t>
      </w:r>
      <w:r w:rsidR="001C02B0">
        <w:rPr>
          <w:rFonts w:ascii="Times New Roman" w:hAnsi="Times New Roman" w:cs="Times New Roman"/>
          <w:color w:val="auto"/>
          <w:lang w:val="ro-RO"/>
        </w:rPr>
        <w:t>Municipiului</w:t>
      </w:r>
      <w:r w:rsidRPr="00F32EC9">
        <w:rPr>
          <w:rFonts w:ascii="Times New Roman" w:hAnsi="Times New Roman" w:cs="Times New Roman"/>
          <w:color w:val="auto"/>
          <w:lang w:val="ro-RO"/>
        </w:rPr>
        <w:t xml:space="preserve"> București de examen aprobă aplicarea prevederilor prezentei proceduri potrivit tipului si gradului de deficiență, tulburare de spectru autist/tulburare specifică de învățare/ADHD și numește/deleagă specialiștii în comisia/centrul de examen. Din comisiile/centrele de examen în care sunt </w:t>
      </w:r>
      <w:r w:rsidR="003E2017" w:rsidRPr="00F32EC9">
        <w:rPr>
          <w:rFonts w:ascii="Times New Roman" w:hAnsi="Times New Roman" w:cs="Times New Roman"/>
          <w:color w:val="auto"/>
          <w:lang w:val="ro-RO"/>
        </w:rPr>
        <w:t>înscriși</w:t>
      </w:r>
      <w:r w:rsidRPr="00F32EC9">
        <w:rPr>
          <w:rFonts w:ascii="Times New Roman" w:hAnsi="Times New Roman" w:cs="Times New Roman"/>
          <w:color w:val="auto"/>
          <w:lang w:val="ro-RO"/>
        </w:rPr>
        <w:t xml:space="preserve"> elevi pentru care se aplică prezenta procedură fac parte și cadre didactice cu specializarea </w:t>
      </w:r>
      <w:r w:rsidR="00B70808" w:rsidRPr="00F32EC9">
        <w:rPr>
          <w:rFonts w:ascii="Times New Roman" w:hAnsi="Times New Roman" w:cs="Times New Roman"/>
          <w:color w:val="auto"/>
          <w:lang w:val="ro-RO"/>
        </w:rPr>
        <w:t>p</w:t>
      </w:r>
      <w:r w:rsidRPr="00F32EC9">
        <w:rPr>
          <w:rFonts w:ascii="Times New Roman" w:hAnsi="Times New Roman" w:cs="Times New Roman"/>
          <w:color w:val="auto"/>
          <w:lang w:val="ro-RO"/>
        </w:rPr>
        <w:t>sihopedagogie specială/</w:t>
      </w:r>
      <w:r w:rsidR="00B70808" w:rsidRPr="00F32EC9">
        <w:rPr>
          <w:rFonts w:ascii="Times New Roman" w:hAnsi="Times New Roman" w:cs="Times New Roman"/>
          <w:color w:val="auto"/>
          <w:lang w:val="ro-RO"/>
        </w:rPr>
        <w:t>p</w:t>
      </w:r>
      <w:r w:rsidRPr="00F32EC9">
        <w:rPr>
          <w:rFonts w:ascii="Times New Roman" w:hAnsi="Times New Roman" w:cs="Times New Roman"/>
          <w:color w:val="auto"/>
          <w:lang w:val="ro-RO"/>
        </w:rPr>
        <w:t>sihologie/</w:t>
      </w:r>
      <w:r w:rsidR="00B70808" w:rsidRPr="00F32EC9">
        <w:rPr>
          <w:rFonts w:ascii="Times New Roman" w:hAnsi="Times New Roman" w:cs="Times New Roman"/>
          <w:color w:val="auto"/>
          <w:lang w:val="ro-RO"/>
        </w:rPr>
        <w:t>p</w:t>
      </w:r>
      <w:r w:rsidRPr="00F32EC9">
        <w:rPr>
          <w:rFonts w:ascii="Times New Roman" w:hAnsi="Times New Roman" w:cs="Times New Roman"/>
          <w:color w:val="auto"/>
          <w:lang w:val="ro-RO"/>
        </w:rPr>
        <w:t xml:space="preserve">edagogie. </w:t>
      </w:r>
    </w:p>
    <w:p w14:paraId="7637A0B8" w14:textId="76197544" w:rsidR="00272C18" w:rsidRPr="00A321F2" w:rsidRDefault="00272C18" w:rsidP="00272C18">
      <w:pPr>
        <w:pStyle w:val="Default"/>
        <w:jc w:val="both"/>
        <w:rPr>
          <w:rFonts w:ascii="Times New Roman" w:hAnsi="Times New Roman" w:cs="Times New Roman"/>
          <w:color w:val="FF0000"/>
          <w:lang w:val="ro-RO"/>
        </w:rPr>
      </w:pPr>
      <w:r w:rsidRPr="00F32EC9">
        <w:rPr>
          <w:rFonts w:ascii="Times New Roman" w:hAnsi="Times New Roman" w:cs="Times New Roman"/>
          <w:b/>
          <w:bCs/>
          <w:color w:val="auto"/>
          <w:lang w:val="ro-RO"/>
        </w:rPr>
        <w:t xml:space="preserve">(3) </w:t>
      </w:r>
      <w:r w:rsidRPr="00F32EC9">
        <w:rPr>
          <w:rFonts w:ascii="Times New Roman" w:hAnsi="Times New Roman" w:cs="Times New Roman"/>
          <w:color w:val="auto"/>
          <w:lang w:val="ro-RO"/>
        </w:rPr>
        <w:t xml:space="preserve">Pentru cazuri speciale, vizând oricare dintre tipurile de deficiențe/dizabilități, </w:t>
      </w:r>
      <w:r w:rsidR="00F32EC9" w:rsidRPr="00F32EC9">
        <w:rPr>
          <w:rFonts w:ascii="Times New Roman" w:hAnsi="Times New Roman" w:cs="Times New Roman"/>
          <w:color w:val="auto"/>
          <w:lang w:val="ro-RO"/>
        </w:rPr>
        <w:t>c</w:t>
      </w:r>
      <w:r w:rsidRPr="00F32EC9">
        <w:rPr>
          <w:rFonts w:ascii="Times New Roman" w:hAnsi="Times New Roman" w:cs="Times New Roman"/>
          <w:color w:val="auto"/>
          <w:lang w:val="ro-RO"/>
        </w:rPr>
        <w:t>omisiile județe</w:t>
      </w:r>
      <w:r w:rsidR="00F32EC9" w:rsidRPr="00F32EC9">
        <w:rPr>
          <w:rFonts w:ascii="Times New Roman" w:hAnsi="Times New Roman" w:cs="Times New Roman"/>
          <w:color w:val="auto"/>
          <w:lang w:val="ro-RO"/>
        </w:rPr>
        <w:t xml:space="preserve">ne/a </w:t>
      </w:r>
      <w:r w:rsidR="001C02B0">
        <w:rPr>
          <w:rFonts w:ascii="Times New Roman" w:hAnsi="Times New Roman" w:cs="Times New Roman"/>
          <w:color w:val="auto"/>
          <w:lang w:val="ro-RO"/>
        </w:rPr>
        <w:t>Municipiului</w:t>
      </w:r>
      <w:r w:rsidR="00F32EC9" w:rsidRPr="00F32EC9">
        <w:rPr>
          <w:rFonts w:ascii="Times New Roman" w:hAnsi="Times New Roman" w:cs="Times New Roman"/>
          <w:color w:val="auto"/>
          <w:lang w:val="ro-RO"/>
        </w:rPr>
        <w:t xml:space="preserve"> București de organizare a evaluării n</w:t>
      </w:r>
      <w:r w:rsidRPr="00F32EC9">
        <w:rPr>
          <w:rFonts w:ascii="Times New Roman" w:hAnsi="Times New Roman" w:cs="Times New Roman"/>
          <w:color w:val="auto"/>
          <w:lang w:val="ro-RO"/>
        </w:rPr>
        <w:t>aționale</w:t>
      </w:r>
      <w:r w:rsidR="00F32EC9" w:rsidRPr="00F32EC9">
        <w:rPr>
          <w:rFonts w:ascii="Times New Roman" w:hAnsi="Times New Roman" w:cs="Times New Roman"/>
          <w:color w:val="auto"/>
          <w:lang w:val="ro-RO"/>
        </w:rPr>
        <w:t>, respectiv comisiile judeţene de bacalaureat/</w:t>
      </w:r>
      <w:r w:rsidR="001C02B0">
        <w:rPr>
          <w:rFonts w:ascii="Times New Roman" w:hAnsi="Times New Roman" w:cs="Times New Roman"/>
          <w:color w:val="auto"/>
          <w:lang w:val="ro-RO"/>
        </w:rPr>
        <w:t xml:space="preserve">Comisia Municipiului București de bacalaureat </w:t>
      </w:r>
      <w:r w:rsidR="00F32EC9" w:rsidRPr="00F32EC9">
        <w:rPr>
          <w:rFonts w:ascii="Times New Roman" w:hAnsi="Times New Roman" w:cs="Times New Roman"/>
          <w:color w:val="auto"/>
          <w:lang w:val="ro-RO"/>
        </w:rPr>
        <w:t xml:space="preserve"> </w:t>
      </w:r>
      <w:r w:rsidRPr="00F32EC9">
        <w:rPr>
          <w:rFonts w:ascii="Times New Roman" w:hAnsi="Times New Roman" w:cs="Times New Roman"/>
          <w:color w:val="auto"/>
          <w:lang w:val="ro-RO"/>
        </w:rPr>
        <w:t>pot aproba, prin proceduri specifice, și alte măsuri pentru adaptarea condițiilor de susținere a probelor de examen pentru elevii cu deficiențe, la solicitarea comisiilor din unitățile de învățământ, în baza documentelor prezentate la înscriere</w:t>
      </w:r>
      <w:r w:rsidRPr="00A321F2">
        <w:rPr>
          <w:rFonts w:ascii="Times New Roman" w:hAnsi="Times New Roman" w:cs="Times New Roman"/>
          <w:color w:val="FF0000"/>
          <w:lang w:val="ro-RO"/>
        </w:rPr>
        <w:t xml:space="preserve">. </w:t>
      </w:r>
    </w:p>
    <w:p w14:paraId="229406E4" w14:textId="77777777" w:rsidR="00D2566F" w:rsidRDefault="00D2566F" w:rsidP="00272C18">
      <w:pPr>
        <w:pStyle w:val="Default"/>
        <w:jc w:val="both"/>
        <w:rPr>
          <w:rFonts w:ascii="Times New Roman" w:hAnsi="Times New Roman" w:cs="Times New Roman"/>
          <w:b/>
          <w:bCs/>
          <w:color w:val="auto"/>
          <w:lang w:val="ro-RO"/>
        </w:rPr>
      </w:pPr>
    </w:p>
    <w:p w14:paraId="5C62F3D9" w14:textId="77777777" w:rsidR="00D2566F" w:rsidRDefault="00D2566F" w:rsidP="00272C18">
      <w:pPr>
        <w:pStyle w:val="Default"/>
        <w:jc w:val="both"/>
        <w:rPr>
          <w:rFonts w:ascii="Times New Roman" w:hAnsi="Times New Roman" w:cs="Times New Roman"/>
          <w:b/>
          <w:bCs/>
          <w:color w:val="auto"/>
          <w:lang w:val="ro-RO"/>
        </w:rPr>
      </w:pPr>
    </w:p>
    <w:p w14:paraId="0B733CCD" w14:textId="77777777" w:rsidR="00F32EC9" w:rsidRDefault="00F32EC9" w:rsidP="00272C18">
      <w:pPr>
        <w:pStyle w:val="Default"/>
        <w:jc w:val="both"/>
        <w:rPr>
          <w:rFonts w:ascii="Times New Roman" w:hAnsi="Times New Roman" w:cs="Times New Roman"/>
          <w:b/>
          <w:bCs/>
          <w:color w:val="auto"/>
          <w:lang w:val="ro-RO"/>
        </w:rPr>
      </w:pPr>
    </w:p>
    <w:p w14:paraId="4F1DA6C2" w14:textId="53FC270F"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21. </w:t>
      </w:r>
      <w:r w:rsidRPr="00BB6483">
        <w:rPr>
          <w:rFonts w:ascii="Times New Roman" w:hAnsi="Times New Roman" w:cs="Times New Roman"/>
          <w:color w:val="auto"/>
          <w:lang w:val="ro-RO"/>
        </w:rPr>
        <w:t xml:space="preserve">Înaintea fiecărei probe de examen, atât profesorii asistenți, cât și </w:t>
      </w:r>
      <w:r w:rsidR="003E2017" w:rsidRPr="00BB6483">
        <w:rPr>
          <w:rFonts w:ascii="Times New Roman" w:hAnsi="Times New Roman" w:cs="Times New Roman"/>
          <w:color w:val="auto"/>
          <w:lang w:val="ro-RO"/>
        </w:rPr>
        <w:t>însoțitorii</w:t>
      </w:r>
      <w:r w:rsidRPr="00BB6483">
        <w:rPr>
          <w:rFonts w:ascii="Times New Roman" w:hAnsi="Times New Roman" w:cs="Times New Roman"/>
          <w:color w:val="auto"/>
          <w:lang w:val="ro-RO"/>
        </w:rPr>
        <w:t xml:space="preserve"> candidaților, sunt instruiți cu privire la aplicarea prevederilor prezentei proceduri. </w:t>
      </w:r>
    </w:p>
    <w:p w14:paraId="3F933A51" w14:textId="794D2D78"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Art. 22. (1) </w:t>
      </w:r>
      <w:r w:rsidRPr="00BB6483">
        <w:rPr>
          <w:rFonts w:ascii="Times New Roman" w:hAnsi="Times New Roman" w:cs="Times New Roman"/>
          <w:color w:val="auto"/>
          <w:lang w:val="ro-RO"/>
        </w:rPr>
        <w:t>Ministerul Educației</w:t>
      </w:r>
      <w:r w:rsidR="00A321F2">
        <w:rPr>
          <w:rFonts w:ascii="Times New Roman" w:hAnsi="Times New Roman" w:cs="Times New Roman"/>
          <w:color w:val="auto"/>
          <w:lang w:val="ro-RO"/>
        </w:rPr>
        <w:t xml:space="preserve"> și Cercetării</w:t>
      </w:r>
      <w:r w:rsidRPr="00BB6483">
        <w:rPr>
          <w:rFonts w:ascii="Times New Roman" w:hAnsi="Times New Roman" w:cs="Times New Roman"/>
          <w:color w:val="auto"/>
          <w:lang w:val="ro-RO"/>
        </w:rPr>
        <w:t xml:space="preserve"> asigură postarea pe site-ul propriu și transmiterea prezentei proceduri către </w:t>
      </w:r>
      <w:r w:rsidRPr="00BB6483">
        <w:rPr>
          <w:rFonts w:ascii="Times New Roman" w:eastAsiaTheme="minorEastAsia" w:hAnsi="Times New Roman" w:cs="Times New Roman"/>
          <w:color w:val="auto"/>
          <w:lang w:val="ro-RO"/>
        </w:rPr>
        <w:t>ISJ/ISMB</w:t>
      </w:r>
      <w:r w:rsidRPr="00BB6483">
        <w:rPr>
          <w:rFonts w:ascii="Times New Roman" w:hAnsi="Times New Roman" w:cs="Times New Roman"/>
          <w:color w:val="auto"/>
          <w:lang w:val="ro-RO"/>
        </w:rPr>
        <w:t xml:space="preserve">, care au obligația diseminării acesteia în fiecare unitate de învățământ preuniversitar care școlarizează elevi în clasa a VIII-a, respectiv în clasele a XII-a/a XIII-a. Conducerile unităților de învățământ răspund de informarea elevilor și a părinților /tutorilor legal instituiți/reprezentanților legali ai elevilor cu privire la prevederile prezentei proceduri. </w:t>
      </w:r>
    </w:p>
    <w:p w14:paraId="0E31071A" w14:textId="2CDEC0D7" w:rsidR="00272C18" w:rsidRPr="00BB6483" w:rsidRDefault="00272C18" w:rsidP="00272C18">
      <w:pPr>
        <w:pStyle w:val="Default"/>
        <w:jc w:val="both"/>
        <w:rPr>
          <w:rFonts w:ascii="Times New Roman" w:hAnsi="Times New Roman" w:cs="Times New Roman"/>
          <w:color w:val="auto"/>
          <w:lang w:val="ro-RO"/>
        </w:rPr>
      </w:pPr>
      <w:r w:rsidRPr="00BB6483">
        <w:rPr>
          <w:rFonts w:ascii="Times New Roman" w:hAnsi="Times New Roman" w:cs="Times New Roman"/>
          <w:b/>
          <w:bCs/>
          <w:color w:val="auto"/>
          <w:lang w:val="ro-RO"/>
        </w:rPr>
        <w:t xml:space="preserve">(2) </w:t>
      </w:r>
      <w:r w:rsidRPr="00BB6483">
        <w:rPr>
          <w:rFonts w:ascii="Times New Roman" w:hAnsi="Times New Roman" w:cs="Times New Roman"/>
          <w:color w:val="auto"/>
          <w:lang w:val="ro-RO"/>
        </w:rPr>
        <w:t xml:space="preserve">Conducerile unităților de învățământ și ale </w:t>
      </w:r>
      <w:r w:rsidRPr="00BB6483">
        <w:rPr>
          <w:rFonts w:ascii="Times New Roman" w:eastAsiaTheme="minorEastAsia" w:hAnsi="Times New Roman" w:cs="Times New Roman"/>
          <w:color w:val="auto"/>
          <w:lang w:val="ro-RO"/>
        </w:rPr>
        <w:t>ISJ/ISMB</w:t>
      </w:r>
      <w:r w:rsidRPr="00BB6483">
        <w:rPr>
          <w:rFonts w:ascii="Times New Roman" w:hAnsi="Times New Roman" w:cs="Times New Roman"/>
          <w:color w:val="auto"/>
          <w:lang w:val="ro-RO"/>
        </w:rPr>
        <w:t xml:space="preserve"> întreprind măsuri pentru informarea elevilor/părinților/reprezentanților legali ai tuturor elevilor cu deficiențe care susțin examenele naționale cu privire la modalitățile de adaptare a procedurilor de examinare de care pot beneficia, la cerere, precum și cu privire la calendarul și locul depunerii solicitării respective. </w:t>
      </w:r>
    </w:p>
    <w:p w14:paraId="09EA237A" w14:textId="28890D6E" w:rsidR="00272C18" w:rsidRPr="00BB6483" w:rsidRDefault="00272C18" w:rsidP="00677C59">
      <w:pPr>
        <w:pStyle w:val="Default"/>
        <w:ind w:firstLine="720"/>
        <w:jc w:val="both"/>
        <w:rPr>
          <w:rFonts w:ascii="Times New Roman" w:hAnsi="Times New Roman" w:cs="Times New Roman"/>
          <w:color w:val="auto"/>
          <w:lang w:val="ro-RO"/>
        </w:rPr>
      </w:pPr>
      <w:r w:rsidRPr="00BB6483">
        <w:rPr>
          <w:rFonts w:ascii="Times New Roman" w:hAnsi="Times New Roman" w:cs="Times New Roman"/>
          <w:color w:val="auto"/>
          <w:lang w:val="ro-RO"/>
        </w:rPr>
        <w:t>Informațiile vor fi afișate la sediul fiecărei unități de învățământ/</w:t>
      </w:r>
      <w:r w:rsidRPr="00BB6483">
        <w:rPr>
          <w:rFonts w:ascii="Times New Roman" w:eastAsiaTheme="minorEastAsia" w:hAnsi="Times New Roman" w:cs="Times New Roman"/>
          <w:color w:val="auto"/>
          <w:lang w:val="ro-RO"/>
        </w:rPr>
        <w:t xml:space="preserve"> ISJ/ISMB</w:t>
      </w:r>
      <w:r w:rsidRPr="00BB6483">
        <w:rPr>
          <w:rFonts w:ascii="Times New Roman" w:hAnsi="Times New Roman" w:cs="Times New Roman"/>
          <w:color w:val="auto"/>
          <w:lang w:val="ro-RO"/>
        </w:rPr>
        <w:t xml:space="preserve"> /CJRAE/CMBRAE, precum pe site-urile acestora și se va indica și un număr de telefon la care pot fi obținute informații suplimentare.</w:t>
      </w:r>
    </w:p>
    <w:p w14:paraId="765FA72E" w14:textId="4771FC1F" w:rsidR="00272C18" w:rsidRPr="00BB6483" w:rsidRDefault="00272C18" w:rsidP="003E2017">
      <w:pPr>
        <w:autoSpaceDE w:val="0"/>
        <w:autoSpaceDN w:val="0"/>
        <w:adjustRightInd w:val="0"/>
        <w:spacing w:after="0" w:line="240" w:lineRule="auto"/>
        <w:jc w:val="both"/>
        <w:rPr>
          <w:rFonts w:ascii="Times New Roman" w:hAnsi="Times New Roman"/>
          <w:sz w:val="24"/>
          <w:szCs w:val="24"/>
        </w:rPr>
      </w:pPr>
    </w:p>
    <w:p w14:paraId="4E9D81D3" w14:textId="77777777" w:rsidR="00272C18" w:rsidRPr="00BB6483" w:rsidRDefault="00272C18" w:rsidP="00272C18">
      <w:pPr>
        <w:pStyle w:val="ListParagraph"/>
        <w:tabs>
          <w:tab w:val="left" w:pos="3285"/>
        </w:tabs>
        <w:spacing w:after="0" w:line="253" w:lineRule="auto"/>
        <w:ind w:left="0"/>
        <w:rPr>
          <w:rFonts w:ascii="Times New Roman" w:hAnsi="Times New Roman" w:cs="Times New Roman"/>
          <w:sz w:val="24"/>
          <w:szCs w:val="24"/>
          <w:highlight w:val="yellow"/>
        </w:rPr>
      </w:pPr>
    </w:p>
    <w:p w14:paraId="0B8A6E12" w14:textId="77777777" w:rsidR="00272C18" w:rsidRPr="00BB6483" w:rsidRDefault="00272C18" w:rsidP="00272C18">
      <w:pPr>
        <w:spacing w:after="0"/>
        <w:rPr>
          <w:szCs w:val="24"/>
          <w:highlight w:val="yellow"/>
        </w:rPr>
      </w:pPr>
    </w:p>
    <w:p w14:paraId="75FF5743" w14:textId="6476B564" w:rsidR="00B137A8" w:rsidRDefault="00B137A8" w:rsidP="00B137A8">
      <w:pPr>
        <w:tabs>
          <w:tab w:val="left" w:pos="3885"/>
        </w:tabs>
        <w:spacing w:after="0"/>
        <w:rPr>
          <w:rFonts w:ascii="Times New Roman" w:hAnsi="Times New Roman"/>
          <w:b/>
          <w:sz w:val="24"/>
          <w:szCs w:val="24"/>
        </w:rPr>
      </w:pPr>
      <w:r>
        <w:rPr>
          <w:rFonts w:ascii="Times New Roman" w:hAnsi="Times New Roman"/>
          <w:b/>
          <w:sz w:val="24"/>
          <w:szCs w:val="24"/>
        </w:rPr>
        <w:t xml:space="preserve">     </w:t>
      </w:r>
      <w:r w:rsidR="00677C59">
        <w:rPr>
          <w:rFonts w:ascii="Times New Roman" w:hAnsi="Times New Roman"/>
          <w:b/>
          <w:sz w:val="24"/>
          <w:szCs w:val="24"/>
        </w:rPr>
        <w:t xml:space="preserve">Director General,           </w:t>
      </w:r>
      <w:r>
        <w:rPr>
          <w:rFonts w:ascii="Times New Roman" w:hAnsi="Times New Roman"/>
          <w:b/>
          <w:sz w:val="24"/>
          <w:szCs w:val="24"/>
        </w:rPr>
        <w:t xml:space="preserve"> </w:t>
      </w:r>
      <w:r w:rsidR="00272C18" w:rsidRPr="00BB6483">
        <w:rPr>
          <w:rFonts w:ascii="Times New Roman" w:hAnsi="Times New Roman"/>
          <w:b/>
          <w:sz w:val="24"/>
          <w:szCs w:val="24"/>
        </w:rPr>
        <w:t xml:space="preserve">Director General,             Director General, </w:t>
      </w:r>
      <w:r>
        <w:rPr>
          <w:rFonts w:ascii="Times New Roman" w:hAnsi="Times New Roman"/>
          <w:b/>
          <w:sz w:val="24"/>
          <w:szCs w:val="24"/>
        </w:rPr>
        <w:t xml:space="preserve">         </w:t>
      </w:r>
      <w:r w:rsidR="00677C59">
        <w:rPr>
          <w:rFonts w:ascii="Times New Roman" w:hAnsi="Times New Roman"/>
          <w:b/>
          <w:sz w:val="24"/>
          <w:szCs w:val="24"/>
        </w:rPr>
        <w:t xml:space="preserve">  </w:t>
      </w:r>
      <w:r>
        <w:rPr>
          <w:rFonts w:ascii="Times New Roman" w:hAnsi="Times New Roman"/>
          <w:b/>
          <w:sz w:val="24"/>
          <w:szCs w:val="24"/>
        </w:rPr>
        <w:t xml:space="preserve"> </w:t>
      </w:r>
      <w:r w:rsidR="00677C59">
        <w:rPr>
          <w:rFonts w:ascii="Times New Roman" w:hAnsi="Times New Roman"/>
          <w:b/>
          <w:sz w:val="24"/>
          <w:szCs w:val="24"/>
        </w:rPr>
        <w:t xml:space="preserve">  </w:t>
      </w:r>
      <w:r w:rsidRPr="00BB6483">
        <w:rPr>
          <w:rFonts w:ascii="Times New Roman" w:hAnsi="Times New Roman"/>
          <w:b/>
          <w:sz w:val="24"/>
          <w:szCs w:val="24"/>
        </w:rPr>
        <w:t>Director</w:t>
      </w:r>
      <w:r>
        <w:rPr>
          <w:rFonts w:ascii="Times New Roman" w:hAnsi="Times New Roman"/>
          <w:b/>
          <w:sz w:val="24"/>
          <w:szCs w:val="24"/>
        </w:rPr>
        <w:t xml:space="preserve"> General</w:t>
      </w:r>
      <w:r w:rsidRPr="00BB6483">
        <w:rPr>
          <w:rFonts w:ascii="Times New Roman" w:hAnsi="Times New Roman"/>
          <w:b/>
          <w:sz w:val="24"/>
          <w:szCs w:val="24"/>
        </w:rPr>
        <w:t>,</w:t>
      </w:r>
    </w:p>
    <w:p w14:paraId="3B4C1992" w14:textId="7A8EA6E0" w:rsidR="00272C18" w:rsidRPr="00BB6483" w:rsidRDefault="00B137A8" w:rsidP="00B137A8">
      <w:pPr>
        <w:tabs>
          <w:tab w:val="left" w:pos="3885"/>
        </w:tabs>
        <w:spacing w:after="0"/>
        <w:rPr>
          <w:rFonts w:ascii="Times New Roman" w:hAnsi="Times New Roman"/>
          <w:b/>
          <w:sz w:val="24"/>
          <w:szCs w:val="24"/>
        </w:rPr>
      </w:pPr>
      <w:r>
        <w:rPr>
          <w:rFonts w:ascii="Times New Roman" w:hAnsi="Times New Roman"/>
          <w:b/>
          <w:sz w:val="24"/>
          <w:szCs w:val="24"/>
        </w:rPr>
        <w:t>Alin-Cătălin Păunescu</w:t>
      </w:r>
      <w:r w:rsidR="00A321F2">
        <w:rPr>
          <w:rFonts w:ascii="Times New Roman" w:hAnsi="Times New Roman"/>
          <w:b/>
          <w:sz w:val="24"/>
          <w:szCs w:val="24"/>
        </w:rPr>
        <w:t xml:space="preserve">      </w:t>
      </w:r>
      <w:r>
        <w:rPr>
          <w:rFonts w:ascii="Times New Roman" w:hAnsi="Times New Roman"/>
          <w:b/>
          <w:sz w:val="24"/>
          <w:szCs w:val="24"/>
        </w:rPr>
        <w:t xml:space="preserve">  </w:t>
      </w:r>
      <w:r w:rsidR="00A321F2">
        <w:rPr>
          <w:rFonts w:ascii="Times New Roman" w:hAnsi="Times New Roman"/>
          <w:b/>
          <w:sz w:val="24"/>
          <w:szCs w:val="24"/>
        </w:rPr>
        <w:t>Bogdan Cristescu</w:t>
      </w:r>
      <w:r w:rsidR="00677C59">
        <w:rPr>
          <w:rFonts w:ascii="Times New Roman" w:hAnsi="Times New Roman"/>
          <w:b/>
          <w:sz w:val="24"/>
          <w:szCs w:val="24"/>
        </w:rPr>
        <w:t xml:space="preserve">          </w:t>
      </w:r>
      <w:r>
        <w:rPr>
          <w:rFonts w:ascii="Times New Roman" w:hAnsi="Times New Roman"/>
          <w:b/>
          <w:sz w:val="24"/>
          <w:szCs w:val="24"/>
        </w:rPr>
        <w:t xml:space="preserve"> </w:t>
      </w:r>
      <w:r w:rsidR="00272C18" w:rsidRPr="00BB6483">
        <w:rPr>
          <w:rFonts w:ascii="Times New Roman" w:hAnsi="Times New Roman"/>
          <w:b/>
          <w:sz w:val="24"/>
          <w:szCs w:val="24"/>
        </w:rPr>
        <w:t>Mirela Gabriela Toma</w:t>
      </w:r>
      <w:r w:rsidRPr="00B137A8">
        <w:rPr>
          <w:rFonts w:ascii="Times New Roman" w:hAnsi="Times New Roman"/>
          <w:b/>
          <w:sz w:val="24"/>
          <w:szCs w:val="24"/>
        </w:rPr>
        <w:t xml:space="preserve"> </w:t>
      </w:r>
      <w:r>
        <w:rPr>
          <w:rFonts w:ascii="Times New Roman" w:hAnsi="Times New Roman"/>
          <w:b/>
          <w:sz w:val="24"/>
          <w:szCs w:val="24"/>
        </w:rPr>
        <w:t xml:space="preserve">      </w:t>
      </w:r>
      <w:r w:rsidR="00677C59">
        <w:rPr>
          <w:rFonts w:ascii="Times New Roman" w:hAnsi="Times New Roman"/>
          <w:b/>
          <w:sz w:val="24"/>
          <w:szCs w:val="24"/>
        </w:rPr>
        <w:t xml:space="preserve"> </w:t>
      </w:r>
      <w:r w:rsidRPr="00BB6483">
        <w:rPr>
          <w:rFonts w:ascii="Times New Roman" w:hAnsi="Times New Roman"/>
          <w:b/>
          <w:sz w:val="24"/>
          <w:szCs w:val="24"/>
        </w:rPr>
        <w:t>Alexand</w:t>
      </w:r>
      <w:r w:rsidR="00A83A95">
        <w:rPr>
          <w:rFonts w:ascii="Times New Roman" w:hAnsi="Times New Roman"/>
          <w:b/>
          <w:sz w:val="24"/>
          <w:szCs w:val="24"/>
        </w:rPr>
        <w:t>r</w:t>
      </w:r>
      <w:r w:rsidRPr="00BB6483">
        <w:rPr>
          <w:rFonts w:ascii="Times New Roman" w:hAnsi="Times New Roman"/>
          <w:b/>
          <w:sz w:val="24"/>
          <w:szCs w:val="24"/>
        </w:rPr>
        <w:t>u Szepesi</w:t>
      </w:r>
      <w:r w:rsidR="00272C18" w:rsidRPr="00BB6483">
        <w:rPr>
          <w:rFonts w:ascii="Times New Roman" w:hAnsi="Times New Roman"/>
          <w:b/>
          <w:sz w:val="24"/>
          <w:szCs w:val="24"/>
        </w:rPr>
        <w:tab/>
      </w:r>
    </w:p>
    <w:p w14:paraId="717DBD98" w14:textId="5046A5B8" w:rsidR="00272C18" w:rsidRDefault="00272C18" w:rsidP="00272C18">
      <w:pPr>
        <w:tabs>
          <w:tab w:val="left" w:pos="3885"/>
        </w:tabs>
        <w:spacing w:after="0"/>
        <w:rPr>
          <w:rFonts w:ascii="Times New Roman" w:hAnsi="Times New Roman"/>
          <w:b/>
          <w:sz w:val="24"/>
          <w:szCs w:val="24"/>
          <w:highlight w:val="yellow"/>
        </w:rPr>
      </w:pPr>
      <w:r w:rsidRPr="00BB6483">
        <w:rPr>
          <w:rFonts w:ascii="Times New Roman" w:hAnsi="Times New Roman"/>
          <w:b/>
          <w:sz w:val="24"/>
          <w:szCs w:val="24"/>
          <w:highlight w:val="yellow"/>
        </w:rPr>
        <w:t xml:space="preserve">             </w:t>
      </w:r>
    </w:p>
    <w:p w14:paraId="41505764" w14:textId="77777777" w:rsidR="00BB6483" w:rsidRPr="00BB6483" w:rsidRDefault="00BB6483" w:rsidP="00272C18">
      <w:pPr>
        <w:tabs>
          <w:tab w:val="left" w:pos="3885"/>
        </w:tabs>
        <w:spacing w:after="0"/>
        <w:rPr>
          <w:rFonts w:ascii="Times New Roman" w:hAnsi="Times New Roman"/>
          <w:b/>
          <w:sz w:val="24"/>
          <w:szCs w:val="24"/>
          <w:highlight w:val="yellow"/>
        </w:rPr>
      </w:pPr>
    </w:p>
    <w:p w14:paraId="7FDF5BF6" w14:textId="77777777" w:rsidR="00272C18" w:rsidRPr="00BB6483" w:rsidRDefault="00272C18" w:rsidP="00272C18">
      <w:pPr>
        <w:tabs>
          <w:tab w:val="left" w:pos="3885"/>
        </w:tabs>
        <w:spacing w:after="0"/>
        <w:rPr>
          <w:rFonts w:ascii="Times New Roman" w:hAnsi="Times New Roman"/>
          <w:b/>
          <w:sz w:val="24"/>
          <w:szCs w:val="24"/>
          <w:highlight w:val="yellow"/>
        </w:rPr>
      </w:pPr>
      <w:r w:rsidRPr="00BB6483">
        <w:rPr>
          <w:rFonts w:ascii="Times New Roman" w:hAnsi="Times New Roman"/>
          <w:b/>
          <w:sz w:val="24"/>
          <w:szCs w:val="24"/>
          <w:highlight w:val="yellow"/>
        </w:rPr>
        <w:t xml:space="preserve">                                                                                                      </w:t>
      </w:r>
    </w:p>
    <w:p w14:paraId="36D7F45D" w14:textId="5ABD91FF" w:rsidR="00272C18" w:rsidRPr="00BB6483" w:rsidRDefault="00272C18" w:rsidP="00272C18">
      <w:pPr>
        <w:tabs>
          <w:tab w:val="left" w:pos="3885"/>
        </w:tabs>
        <w:spacing w:after="0"/>
        <w:rPr>
          <w:rFonts w:ascii="Times New Roman" w:hAnsi="Times New Roman"/>
          <w:b/>
          <w:sz w:val="24"/>
          <w:szCs w:val="24"/>
        </w:rPr>
      </w:pPr>
      <w:r w:rsidRPr="00BB6483">
        <w:rPr>
          <w:rFonts w:ascii="Times New Roman" w:hAnsi="Times New Roman"/>
          <w:b/>
          <w:sz w:val="24"/>
          <w:szCs w:val="24"/>
        </w:rPr>
        <w:t xml:space="preserve">    </w:t>
      </w:r>
      <w:r w:rsidR="003E2017" w:rsidRPr="00BB6483">
        <w:rPr>
          <w:rFonts w:ascii="Times New Roman" w:hAnsi="Times New Roman"/>
          <w:b/>
          <w:sz w:val="24"/>
          <w:szCs w:val="24"/>
        </w:rPr>
        <w:t xml:space="preserve">    </w:t>
      </w:r>
      <w:r w:rsidR="00B137A8">
        <w:rPr>
          <w:rFonts w:ascii="Times New Roman" w:hAnsi="Times New Roman"/>
          <w:b/>
          <w:sz w:val="24"/>
          <w:szCs w:val="24"/>
        </w:rPr>
        <w:t xml:space="preserve"> </w:t>
      </w:r>
      <w:r w:rsidR="005D48D5">
        <w:rPr>
          <w:rFonts w:ascii="Times New Roman" w:hAnsi="Times New Roman"/>
          <w:b/>
          <w:sz w:val="24"/>
          <w:szCs w:val="24"/>
        </w:rPr>
        <w:t xml:space="preserve"> </w:t>
      </w:r>
      <w:r w:rsidRPr="00BB6483">
        <w:rPr>
          <w:rFonts w:ascii="Times New Roman" w:hAnsi="Times New Roman"/>
          <w:b/>
          <w:sz w:val="24"/>
          <w:szCs w:val="24"/>
        </w:rPr>
        <w:t xml:space="preserve">Director, </w:t>
      </w:r>
      <w:r w:rsidR="00B137A8">
        <w:rPr>
          <w:rFonts w:ascii="Times New Roman" w:hAnsi="Times New Roman"/>
          <w:b/>
          <w:sz w:val="24"/>
          <w:szCs w:val="24"/>
        </w:rPr>
        <w:t xml:space="preserve">                           </w:t>
      </w:r>
      <w:r w:rsidR="00677C59">
        <w:rPr>
          <w:rFonts w:ascii="Times New Roman" w:hAnsi="Times New Roman"/>
          <w:b/>
          <w:sz w:val="24"/>
          <w:szCs w:val="24"/>
        </w:rPr>
        <w:t xml:space="preserve"> </w:t>
      </w:r>
      <w:r w:rsidR="00A462AA">
        <w:rPr>
          <w:rFonts w:ascii="Times New Roman" w:hAnsi="Times New Roman"/>
          <w:b/>
          <w:sz w:val="24"/>
          <w:szCs w:val="24"/>
        </w:rPr>
        <w:t xml:space="preserve"> Director, </w:t>
      </w:r>
      <w:r w:rsidR="00A462AA">
        <w:rPr>
          <w:rFonts w:ascii="Times New Roman" w:hAnsi="Times New Roman"/>
          <w:b/>
          <w:sz w:val="24"/>
          <w:szCs w:val="24"/>
        </w:rPr>
        <w:tab/>
      </w:r>
      <w:r w:rsidR="00A462AA">
        <w:rPr>
          <w:rFonts w:ascii="Times New Roman" w:hAnsi="Times New Roman"/>
          <w:b/>
          <w:sz w:val="24"/>
          <w:szCs w:val="24"/>
        </w:rPr>
        <w:tab/>
      </w:r>
      <w:r w:rsidR="00A462AA">
        <w:rPr>
          <w:rFonts w:ascii="Times New Roman" w:hAnsi="Times New Roman"/>
          <w:b/>
          <w:sz w:val="24"/>
          <w:szCs w:val="24"/>
        </w:rPr>
        <w:tab/>
      </w:r>
      <w:r w:rsidR="00A462AA">
        <w:rPr>
          <w:rFonts w:ascii="Times New Roman" w:hAnsi="Times New Roman"/>
          <w:b/>
          <w:sz w:val="24"/>
          <w:szCs w:val="24"/>
        </w:rPr>
        <w:tab/>
      </w:r>
      <w:r w:rsidR="00A462AA">
        <w:rPr>
          <w:rFonts w:ascii="Times New Roman" w:hAnsi="Times New Roman"/>
          <w:b/>
          <w:sz w:val="24"/>
          <w:szCs w:val="24"/>
        </w:rPr>
        <w:tab/>
      </w:r>
      <w:r w:rsidR="00BB6483">
        <w:rPr>
          <w:rFonts w:ascii="Times New Roman" w:hAnsi="Times New Roman"/>
          <w:b/>
          <w:sz w:val="24"/>
          <w:szCs w:val="24"/>
        </w:rPr>
        <w:t xml:space="preserve"> </w:t>
      </w:r>
    </w:p>
    <w:p w14:paraId="0ACE1674" w14:textId="2EA039C3" w:rsidR="005D48D5" w:rsidRDefault="00B137A8" w:rsidP="00272C18">
      <w:pPr>
        <w:tabs>
          <w:tab w:val="left" w:pos="3885"/>
        </w:tabs>
        <w:spacing w:after="0"/>
        <w:rPr>
          <w:rFonts w:ascii="Times New Roman" w:hAnsi="Times New Roman"/>
          <w:b/>
          <w:sz w:val="24"/>
          <w:szCs w:val="24"/>
        </w:rPr>
      </w:pPr>
      <w:r w:rsidRPr="00BB6483">
        <w:rPr>
          <w:rFonts w:ascii="Times New Roman" w:hAnsi="Times New Roman"/>
          <w:b/>
          <w:sz w:val="24"/>
          <w:szCs w:val="24"/>
        </w:rPr>
        <w:t>Mihaela Tania Irimia</w:t>
      </w:r>
      <w:r w:rsidR="00272C18" w:rsidRPr="00BB6483">
        <w:rPr>
          <w:rFonts w:ascii="Times New Roman" w:hAnsi="Times New Roman"/>
          <w:b/>
          <w:sz w:val="24"/>
          <w:szCs w:val="24"/>
        </w:rPr>
        <w:t xml:space="preserve"> </w:t>
      </w:r>
      <w:r w:rsidR="003E2017" w:rsidRPr="00BB6483">
        <w:rPr>
          <w:rFonts w:ascii="Times New Roman" w:hAnsi="Times New Roman"/>
          <w:b/>
          <w:sz w:val="24"/>
          <w:szCs w:val="24"/>
        </w:rPr>
        <w:t xml:space="preserve">          </w:t>
      </w:r>
      <w:r w:rsidR="00677C59">
        <w:rPr>
          <w:rFonts w:ascii="Times New Roman" w:hAnsi="Times New Roman"/>
          <w:b/>
          <w:sz w:val="24"/>
          <w:szCs w:val="24"/>
        </w:rPr>
        <w:t xml:space="preserve">  </w:t>
      </w:r>
      <w:r w:rsidR="005D48D5">
        <w:rPr>
          <w:rFonts w:ascii="Times New Roman" w:hAnsi="Times New Roman"/>
          <w:b/>
          <w:sz w:val="24"/>
          <w:szCs w:val="24"/>
        </w:rPr>
        <w:t xml:space="preserve"> </w:t>
      </w:r>
      <w:r w:rsidR="00A462AA">
        <w:rPr>
          <w:rFonts w:ascii="Times New Roman" w:hAnsi="Times New Roman"/>
          <w:b/>
          <w:sz w:val="24"/>
          <w:szCs w:val="24"/>
        </w:rPr>
        <w:t>Marius Avram</w:t>
      </w:r>
      <w:r w:rsidR="003E2017" w:rsidRPr="00BB6483">
        <w:rPr>
          <w:rFonts w:ascii="Times New Roman" w:hAnsi="Times New Roman"/>
          <w:b/>
          <w:sz w:val="24"/>
          <w:szCs w:val="24"/>
        </w:rPr>
        <w:t xml:space="preserve">                  </w:t>
      </w:r>
      <w:r w:rsidR="00BB6483" w:rsidRPr="00BB6483">
        <w:rPr>
          <w:rFonts w:ascii="Times New Roman" w:hAnsi="Times New Roman"/>
          <w:b/>
          <w:sz w:val="24"/>
          <w:szCs w:val="24"/>
        </w:rPr>
        <w:t xml:space="preserve">     </w:t>
      </w:r>
      <w:r w:rsidR="00272C18" w:rsidRPr="00BB6483">
        <w:rPr>
          <w:rFonts w:ascii="Times New Roman" w:hAnsi="Times New Roman"/>
          <w:b/>
          <w:sz w:val="24"/>
          <w:szCs w:val="24"/>
        </w:rPr>
        <w:tab/>
      </w:r>
      <w:r w:rsidR="00A462AA">
        <w:rPr>
          <w:rFonts w:ascii="Times New Roman" w:hAnsi="Times New Roman"/>
          <w:b/>
          <w:sz w:val="24"/>
          <w:szCs w:val="24"/>
        </w:rPr>
        <w:t xml:space="preserve"> </w:t>
      </w:r>
    </w:p>
    <w:p w14:paraId="15C66157" w14:textId="6D44F466" w:rsidR="00272C18" w:rsidRPr="00BB6483" w:rsidRDefault="005D48D5" w:rsidP="00272C18">
      <w:pPr>
        <w:tabs>
          <w:tab w:val="left" w:pos="3885"/>
        </w:tabs>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14:paraId="7690FA01" w14:textId="77777777" w:rsidR="00272C18" w:rsidRPr="00BB6483" w:rsidRDefault="00272C18" w:rsidP="00272C18">
      <w:pPr>
        <w:tabs>
          <w:tab w:val="left" w:pos="3885"/>
        </w:tabs>
        <w:spacing w:after="0"/>
        <w:rPr>
          <w:rFonts w:ascii="Times New Roman" w:hAnsi="Times New Roman"/>
          <w:b/>
          <w:sz w:val="24"/>
          <w:szCs w:val="24"/>
        </w:rPr>
      </w:pPr>
    </w:p>
    <w:p w14:paraId="32D3E96E" w14:textId="406119E3" w:rsidR="00272C18" w:rsidRDefault="00272C18" w:rsidP="00272C18">
      <w:pPr>
        <w:tabs>
          <w:tab w:val="left" w:pos="3885"/>
        </w:tabs>
        <w:spacing w:after="0"/>
        <w:rPr>
          <w:rFonts w:ascii="Times New Roman" w:hAnsi="Times New Roman"/>
          <w:b/>
          <w:sz w:val="24"/>
          <w:szCs w:val="24"/>
        </w:rPr>
      </w:pPr>
    </w:p>
    <w:p w14:paraId="682AE2AB" w14:textId="77777777" w:rsidR="00BB6483" w:rsidRPr="00BB6483" w:rsidRDefault="00BB6483" w:rsidP="00272C18">
      <w:pPr>
        <w:tabs>
          <w:tab w:val="left" w:pos="3885"/>
        </w:tabs>
        <w:spacing w:after="0"/>
        <w:rPr>
          <w:rFonts w:ascii="Times New Roman" w:hAnsi="Times New Roman"/>
          <w:b/>
          <w:sz w:val="24"/>
          <w:szCs w:val="24"/>
        </w:rPr>
      </w:pPr>
    </w:p>
    <w:p w14:paraId="3DE3C7CF" w14:textId="159813B7" w:rsidR="003E2017" w:rsidRPr="001C02B0" w:rsidRDefault="002365EB" w:rsidP="00272C18">
      <w:pPr>
        <w:tabs>
          <w:tab w:val="left" w:pos="3885"/>
        </w:tabs>
        <w:spacing w:after="0"/>
        <w:rPr>
          <w:rFonts w:ascii="Times New Roman" w:hAnsi="Times New Roman"/>
          <w:b/>
          <w:sz w:val="24"/>
          <w:szCs w:val="24"/>
        </w:rPr>
      </w:pPr>
      <w:r>
        <w:rPr>
          <w:rFonts w:ascii="Times New Roman" w:hAnsi="Times New Roman"/>
          <w:b/>
          <w:sz w:val="24"/>
          <w:szCs w:val="24"/>
        </w:rPr>
        <w:t xml:space="preserve">       Consilier</w:t>
      </w:r>
      <w:r w:rsidR="00272C18" w:rsidRPr="00BB6483">
        <w:rPr>
          <w:rFonts w:ascii="Times New Roman" w:hAnsi="Times New Roman"/>
          <w:b/>
          <w:sz w:val="24"/>
          <w:szCs w:val="24"/>
        </w:rPr>
        <w:t>,</w:t>
      </w:r>
      <w:r w:rsidR="00A83A95">
        <w:rPr>
          <w:rFonts w:ascii="Times New Roman" w:hAnsi="Times New Roman"/>
          <w:b/>
          <w:sz w:val="24"/>
          <w:szCs w:val="24"/>
        </w:rPr>
        <w:tab/>
      </w:r>
      <w:r w:rsidR="00A83A95">
        <w:rPr>
          <w:rFonts w:ascii="Times New Roman" w:hAnsi="Times New Roman"/>
          <w:b/>
          <w:sz w:val="24"/>
          <w:szCs w:val="24"/>
        </w:rPr>
        <w:tab/>
      </w:r>
      <w:r w:rsidR="00A83A95">
        <w:rPr>
          <w:rFonts w:ascii="Times New Roman" w:hAnsi="Times New Roman"/>
          <w:b/>
          <w:sz w:val="24"/>
          <w:szCs w:val="24"/>
        </w:rPr>
        <w:tab/>
      </w:r>
      <w:r w:rsidR="00A83A95">
        <w:rPr>
          <w:rFonts w:ascii="Times New Roman" w:hAnsi="Times New Roman"/>
          <w:b/>
          <w:sz w:val="24"/>
          <w:szCs w:val="24"/>
        </w:rPr>
        <w:tab/>
      </w:r>
      <w:r w:rsidR="00A83A95">
        <w:rPr>
          <w:rFonts w:ascii="Times New Roman" w:hAnsi="Times New Roman"/>
          <w:b/>
          <w:sz w:val="24"/>
          <w:szCs w:val="24"/>
        </w:rPr>
        <w:tab/>
      </w:r>
      <w:r w:rsidR="00A83A95">
        <w:rPr>
          <w:rFonts w:ascii="Times New Roman" w:hAnsi="Times New Roman"/>
          <w:b/>
          <w:sz w:val="24"/>
          <w:szCs w:val="24"/>
        </w:rPr>
        <w:tab/>
      </w:r>
      <w:r w:rsidR="00A83A95">
        <w:rPr>
          <w:rFonts w:ascii="Times New Roman" w:hAnsi="Times New Roman"/>
          <w:b/>
          <w:sz w:val="24"/>
          <w:szCs w:val="24"/>
        </w:rPr>
        <w:tab/>
      </w:r>
      <w:r w:rsidR="00A83A95">
        <w:rPr>
          <w:rFonts w:ascii="Times New Roman" w:hAnsi="Times New Roman"/>
          <w:b/>
          <w:sz w:val="24"/>
          <w:szCs w:val="24"/>
        </w:rPr>
        <w:tab/>
      </w:r>
      <w:r w:rsidR="00A83A95" w:rsidRPr="001C02B0">
        <w:rPr>
          <w:rFonts w:ascii="Times New Roman" w:hAnsi="Times New Roman"/>
          <w:b/>
          <w:sz w:val="24"/>
          <w:szCs w:val="24"/>
        </w:rPr>
        <w:t>Expert,</w:t>
      </w:r>
    </w:p>
    <w:p w14:paraId="746E7E38" w14:textId="46DB6458" w:rsidR="00A83A95" w:rsidRPr="001C02B0" w:rsidRDefault="002365EB" w:rsidP="00272C18">
      <w:pPr>
        <w:tabs>
          <w:tab w:val="left" w:pos="3885"/>
        </w:tabs>
        <w:spacing w:after="0"/>
        <w:rPr>
          <w:rFonts w:ascii="Times New Roman" w:hAnsi="Times New Roman"/>
          <w:b/>
          <w:sz w:val="24"/>
          <w:szCs w:val="24"/>
        </w:rPr>
      </w:pPr>
      <w:r w:rsidRPr="001C02B0">
        <w:rPr>
          <w:rFonts w:ascii="Times New Roman" w:hAnsi="Times New Roman"/>
          <w:b/>
          <w:sz w:val="24"/>
          <w:szCs w:val="24"/>
        </w:rPr>
        <w:t>Mihaela Carmen Balaci</w:t>
      </w:r>
      <w:r w:rsidR="00A83A95" w:rsidRPr="001C02B0">
        <w:rPr>
          <w:rFonts w:ascii="Times New Roman" w:hAnsi="Times New Roman"/>
          <w:b/>
          <w:sz w:val="24"/>
          <w:szCs w:val="24"/>
        </w:rPr>
        <w:tab/>
      </w:r>
      <w:r w:rsidR="00A83A95" w:rsidRPr="001C02B0">
        <w:rPr>
          <w:rFonts w:ascii="Times New Roman" w:hAnsi="Times New Roman"/>
          <w:b/>
          <w:sz w:val="24"/>
          <w:szCs w:val="24"/>
        </w:rPr>
        <w:tab/>
      </w:r>
      <w:r w:rsidR="00A83A95" w:rsidRPr="001C02B0">
        <w:rPr>
          <w:rFonts w:ascii="Times New Roman" w:hAnsi="Times New Roman"/>
          <w:b/>
          <w:sz w:val="24"/>
          <w:szCs w:val="24"/>
        </w:rPr>
        <w:tab/>
      </w:r>
      <w:r w:rsidR="00A83A95" w:rsidRPr="001C02B0">
        <w:rPr>
          <w:rFonts w:ascii="Times New Roman" w:hAnsi="Times New Roman"/>
          <w:b/>
          <w:sz w:val="24"/>
          <w:szCs w:val="24"/>
        </w:rPr>
        <w:tab/>
      </w:r>
      <w:r w:rsidR="00A83A95" w:rsidRPr="001C02B0">
        <w:rPr>
          <w:rFonts w:ascii="Times New Roman" w:hAnsi="Times New Roman"/>
          <w:b/>
          <w:sz w:val="24"/>
          <w:szCs w:val="24"/>
        </w:rPr>
        <w:tab/>
      </w:r>
      <w:r w:rsidR="00A83A95" w:rsidRPr="001C02B0">
        <w:rPr>
          <w:rFonts w:ascii="Times New Roman" w:hAnsi="Times New Roman"/>
          <w:b/>
          <w:sz w:val="24"/>
          <w:szCs w:val="24"/>
        </w:rPr>
        <w:tab/>
        <w:t xml:space="preserve">            Livia NECULAI</w:t>
      </w:r>
    </w:p>
    <w:p w14:paraId="6E147F5D" w14:textId="0B666ADB" w:rsidR="00272C18" w:rsidRPr="00BB6483" w:rsidRDefault="00272C18" w:rsidP="00272C18">
      <w:pPr>
        <w:tabs>
          <w:tab w:val="left" w:pos="3885"/>
        </w:tabs>
        <w:spacing w:after="0"/>
        <w:rPr>
          <w:rFonts w:ascii="Times New Roman" w:hAnsi="Times New Roman"/>
          <w:b/>
          <w:sz w:val="24"/>
          <w:szCs w:val="24"/>
        </w:rPr>
      </w:pPr>
      <w:r w:rsidRPr="00BB6483">
        <w:rPr>
          <w:rFonts w:ascii="Times New Roman" w:hAnsi="Times New Roman"/>
          <w:b/>
          <w:sz w:val="24"/>
          <w:szCs w:val="24"/>
        </w:rPr>
        <w:t xml:space="preserve">                                                                                                                              </w:t>
      </w:r>
    </w:p>
    <w:p w14:paraId="1BB18FAD" w14:textId="731E11E5" w:rsidR="00272C18" w:rsidRPr="005D48D5" w:rsidRDefault="00272C18" w:rsidP="005D48D5">
      <w:pPr>
        <w:tabs>
          <w:tab w:val="left" w:pos="3885"/>
        </w:tabs>
        <w:spacing w:after="0"/>
        <w:rPr>
          <w:szCs w:val="24"/>
        </w:rPr>
      </w:pPr>
      <w:r w:rsidRPr="00BB6483">
        <w:rPr>
          <w:szCs w:val="24"/>
        </w:rPr>
        <w:t xml:space="preserve">      </w:t>
      </w:r>
    </w:p>
    <w:sectPr w:rsidR="00272C18" w:rsidRPr="005D48D5" w:rsidSect="00D26B46">
      <w:headerReference w:type="default" r:id="rId8"/>
      <w:footerReference w:type="default" r:id="rId9"/>
      <w:pgSz w:w="11906" w:h="16838"/>
      <w:pgMar w:top="1440" w:right="836" w:bottom="90" w:left="900" w:header="56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08F4" w14:textId="77777777" w:rsidR="00565EEB" w:rsidRDefault="00565EEB" w:rsidP="00BA6F27">
      <w:pPr>
        <w:spacing w:after="0" w:line="240" w:lineRule="auto"/>
      </w:pPr>
      <w:r>
        <w:separator/>
      </w:r>
    </w:p>
  </w:endnote>
  <w:endnote w:type="continuationSeparator" w:id="0">
    <w:p w14:paraId="0E4A4DAA" w14:textId="77777777" w:rsidR="00565EEB" w:rsidRDefault="00565EEB" w:rsidP="00BA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219353"/>
      <w:docPartObj>
        <w:docPartGallery w:val="Page Numbers (Bottom of Page)"/>
        <w:docPartUnique/>
      </w:docPartObj>
    </w:sdtPr>
    <w:sdtEndPr>
      <w:rPr>
        <w:noProof/>
      </w:rPr>
    </w:sdtEndPr>
    <w:sdtContent>
      <w:p w14:paraId="000E5C02" w14:textId="77777777" w:rsidR="00BB6483" w:rsidRDefault="00BB6483">
        <w:pPr>
          <w:pStyle w:val="Footer"/>
          <w:jc w:val="right"/>
        </w:pPr>
      </w:p>
      <w:p w14:paraId="538F8D9E" w14:textId="6362CC0E" w:rsidR="00BB6483" w:rsidRDefault="00BB6483">
        <w:pPr>
          <w:pStyle w:val="Footer"/>
          <w:jc w:val="right"/>
        </w:pPr>
        <w:r w:rsidRPr="00BB6483">
          <w:rPr>
            <w:rFonts w:ascii="Times New Roman" w:hAnsi="Times New Roman" w:cs="Times New Roman"/>
          </w:rPr>
          <w:fldChar w:fldCharType="begin"/>
        </w:r>
        <w:r w:rsidRPr="00BB6483">
          <w:rPr>
            <w:rFonts w:ascii="Times New Roman" w:hAnsi="Times New Roman" w:cs="Times New Roman"/>
          </w:rPr>
          <w:instrText xml:space="preserve"> PAGE   \* MERGEFORMAT </w:instrText>
        </w:r>
        <w:r w:rsidRPr="00BB6483">
          <w:rPr>
            <w:rFonts w:ascii="Times New Roman" w:hAnsi="Times New Roman" w:cs="Times New Roman"/>
          </w:rPr>
          <w:fldChar w:fldCharType="separate"/>
        </w:r>
        <w:r w:rsidR="00CA2EEC">
          <w:rPr>
            <w:rFonts w:ascii="Times New Roman" w:hAnsi="Times New Roman" w:cs="Times New Roman"/>
            <w:noProof/>
          </w:rPr>
          <w:t>8</w:t>
        </w:r>
        <w:r w:rsidRPr="00BB6483">
          <w:rPr>
            <w:rFonts w:ascii="Times New Roman" w:hAnsi="Times New Roman" w:cs="Times New Roman"/>
            <w:noProof/>
          </w:rPr>
          <w:fldChar w:fldCharType="end"/>
        </w:r>
      </w:p>
    </w:sdtContent>
  </w:sdt>
  <w:p w14:paraId="3033EFB4" w14:textId="77777777" w:rsidR="00BB6483" w:rsidRDefault="00BB6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35FC" w14:textId="77777777" w:rsidR="00565EEB" w:rsidRDefault="00565EEB" w:rsidP="00BA6F27">
      <w:pPr>
        <w:spacing w:after="0" w:line="240" w:lineRule="auto"/>
      </w:pPr>
      <w:r>
        <w:separator/>
      </w:r>
    </w:p>
  </w:footnote>
  <w:footnote w:type="continuationSeparator" w:id="0">
    <w:p w14:paraId="4F06F25D" w14:textId="77777777" w:rsidR="00565EEB" w:rsidRDefault="00565EEB" w:rsidP="00BA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7E0F" w14:textId="2B70A38E" w:rsidR="00BF0FEA" w:rsidRDefault="00865D21" w:rsidP="00836ED5">
    <w:pPr>
      <w:pStyle w:val="Header"/>
      <w:tabs>
        <w:tab w:val="clear" w:pos="4513"/>
        <w:tab w:val="left" w:pos="7470"/>
      </w:tabs>
    </w:pPr>
    <w:r>
      <w:rPr>
        <w:noProof/>
        <w:lang w:val="en-US"/>
      </w:rPr>
      <mc:AlternateContent>
        <mc:Choice Requires="wps">
          <w:drawing>
            <wp:anchor distT="45720" distB="45720" distL="114300" distR="114300" simplePos="0" relativeHeight="251662336" behindDoc="0" locked="0" layoutInCell="1" allowOverlap="1" wp14:anchorId="70DE2CFB" wp14:editId="1DDD8EED">
              <wp:simplePos x="0" y="0"/>
              <wp:positionH relativeFrom="margin">
                <wp:posOffset>3209925</wp:posOffset>
              </wp:positionH>
              <wp:positionV relativeFrom="paragraph">
                <wp:posOffset>-266065</wp:posOffset>
              </wp:positionV>
              <wp:extent cx="3352800" cy="895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95985"/>
                      </a:xfrm>
                      <a:prstGeom prst="rect">
                        <a:avLst/>
                      </a:prstGeom>
                      <a:solidFill>
                        <a:srgbClr val="FFFFFF"/>
                      </a:solidFill>
                      <a:ln w="9525">
                        <a:noFill/>
                        <a:miter lim="800000"/>
                        <a:headEnd/>
                        <a:tailEnd/>
                      </a:ln>
                    </wps:spPr>
                    <wps:txbx>
                      <w:txbxContent>
                        <w:p w14:paraId="3056C000" w14:textId="5C617936" w:rsidR="00272C18" w:rsidRPr="00BD1910" w:rsidRDefault="001E7C6C" w:rsidP="00272C18">
                          <w:pPr>
                            <w:pStyle w:val="Header"/>
                            <w:rPr>
                              <w:rFonts w:cstheme="minorHAnsi"/>
                              <w:lang w:val="ro-RO"/>
                            </w:rPr>
                          </w:pPr>
                          <w:r w:rsidRPr="00A05F0F">
                            <w:rPr>
                              <w:rFonts w:ascii="Times New Roman" w:hAnsi="Times New Roman" w:cs="Times New Roman"/>
                              <w:noProof/>
                              <w:lang w:val="en-US"/>
                            </w:rPr>
                            <w:drawing>
                              <wp:inline distT="0" distB="0" distL="0" distR="0" wp14:anchorId="61B20328" wp14:editId="32252660">
                                <wp:extent cx="3161030" cy="80365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1030" cy="803652"/>
                                        </a:xfrm>
                                        <a:prstGeom prst="rect">
                                          <a:avLst/>
                                        </a:prstGeom>
                                        <a:noFill/>
                                        <a:ln>
                                          <a:noFill/>
                                        </a:ln>
                                      </pic:spPr>
                                    </pic:pic>
                                  </a:graphicData>
                                </a:graphic>
                              </wp:inline>
                            </w:drawing>
                          </w:r>
                        </w:p>
                        <w:p w14:paraId="23FE4804" w14:textId="1C9602E8" w:rsidR="00510D27" w:rsidRPr="00BD1910" w:rsidRDefault="00510D27" w:rsidP="00272C18">
                          <w:pPr>
                            <w:pStyle w:val="Header"/>
                            <w:tabs>
                              <w:tab w:val="clear" w:pos="4513"/>
                              <w:tab w:val="clear" w:pos="9026"/>
                              <w:tab w:val="left" w:pos="7470"/>
                            </w:tabs>
                            <w:jc w:val="center"/>
                            <w:rPr>
                              <w:rFonts w:cstheme="minorHAnsi"/>
                              <w:b/>
                              <w:color w:val="808080" w:themeColor="background1" w:themeShade="8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E2CFB" id="_x0000_t202" coordsize="21600,21600" o:spt="202" path="m,l,21600r21600,l21600,xe">
              <v:stroke joinstyle="miter"/>
              <v:path gradientshapeok="t" o:connecttype="rect"/>
            </v:shapetype>
            <v:shape id="Text Box 2" o:spid="_x0000_s1026" type="#_x0000_t202" style="position:absolute;margin-left:252.75pt;margin-top:-20.95pt;width:264pt;height:70.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5IQIAAB0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" stroked="f">
              <v:textbox>
                <w:txbxContent>
                  <w:p w14:paraId="3056C000" w14:textId="5C617936" w:rsidR="00272C18" w:rsidRPr="00BD1910" w:rsidRDefault="001E7C6C" w:rsidP="00272C18">
                    <w:pPr>
                      <w:pStyle w:val="Header"/>
                      <w:rPr>
                        <w:rFonts w:cstheme="minorHAnsi"/>
                        <w:lang w:val="ro-RO"/>
                      </w:rPr>
                    </w:pPr>
                    <w:r w:rsidRPr="00A05F0F">
                      <w:rPr>
                        <w:rFonts w:ascii="Times New Roman" w:hAnsi="Times New Roman" w:cs="Times New Roman"/>
                        <w:noProof/>
                        <w:lang w:val="en-US"/>
                      </w:rPr>
                      <w:drawing>
                        <wp:inline distT="0" distB="0" distL="0" distR="0" wp14:anchorId="61B20328" wp14:editId="32252660">
                          <wp:extent cx="3161030" cy="80365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1030" cy="803652"/>
                                  </a:xfrm>
                                  <a:prstGeom prst="rect">
                                    <a:avLst/>
                                  </a:prstGeom>
                                  <a:noFill/>
                                  <a:ln>
                                    <a:noFill/>
                                  </a:ln>
                                </pic:spPr>
                              </pic:pic>
                            </a:graphicData>
                          </a:graphic>
                        </wp:inline>
                      </w:drawing>
                    </w:r>
                  </w:p>
                  <w:p w14:paraId="23FE4804" w14:textId="1C9602E8" w:rsidR="00510D27" w:rsidRPr="00BD1910" w:rsidRDefault="00510D27" w:rsidP="00272C18">
                    <w:pPr>
                      <w:pStyle w:val="Header"/>
                      <w:tabs>
                        <w:tab w:val="clear" w:pos="4513"/>
                        <w:tab w:val="clear" w:pos="9026"/>
                        <w:tab w:val="left" w:pos="7470"/>
                      </w:tabs>
                      <w:jc w:val="center"/>
                      <w:rPr>
                        <w:rFonts w:cstheme="minorHAnsi"/>
                        <w:b/>
                        <w:color w:val="808080" w:themeColor="background1" w:themeShade="80"/>
                        <w:lang w:val="ro-RO"/>
                      </w:rPr>
                    </w:pPr>
                  </w:p>
                </w:txbxContent>
              </v:textbox>
              <w10:wrap type="square" anchorx="margin"/>
            </v:shape>
          </w:pict>
        </mc:Fallback>
      </mc:AlternateContent>
    </w:r>
    <w:r w:rsidR="001E7C6C">
      <w:rPr>
        <w:noProof/>
        <w:lang w:val="en-US"/>
      </w:rPr>
      <w:drawing>
        <wp:inline distT="0" distB="0" distL="0" distR="0" wp14:anchorId="2B52D288" wp14:editId="236383F9">
          <wp:extent cx="2871470" cy="60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147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393"/>
    <w:multiLevelType w:val="hybridMultilevel"/>
    <w:tmpl w:val="A3326864"/>
    <w:lvl w:ilvl="0" w:tplc="3528C6EA">
      <w:numFmt w:val="bullet"/>
      <w:lvlText w:val="-"/>
      <w:lvlJc w:val="left"/>
      <w:pPr>
        <w:ind w:left="1069" w:hanging="360"/>
      </w:pPr>
      <w:rPr>
        <w:rFonts w:ascii="Trebuchet MS" w:eastAsiaTheme="minorHAnsi" w:hAnsi="Trebuchet MS"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15:restartNumberingAfterBreak="0">
    <w:nsid w:val="08A004C0"/>
    <w:multiLevelType w:val="hybridMultilevel"/>
    <w:tmpl w:val="BE30BFF0"/>
    <w:lvl w:ilvl="0" w:tplc="1F5442D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7EE4CD4"/>
    <w:multiLevelType w:val="hybridMultilevel"/>
    <w:tmpl w:val="E36ADD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D023F7"/>
    <w:multiLevelType w:val="hybridMultilevel"/>
    <w:tmpl w:val="E81AB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827613"/>
    <w:multiLevelType w:val="hybridMultilevel"/>
    <w:tmpl w:val="0088E3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D21BA"/>
    <w:multiLevelType w:val="hybridMultilevel"/>
    <w:tmpl w:val="DB82BBD0"/>
    <w:lvl w:ilvl="0" w:tplc="87820E4C">
      <w:numFmt w:val="bullet"/>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15:restartNumberingAfterBreak="0">
    <w:nsid w:val="23B3347F"/>
    <w:multiLevelType w:val="hybridMultilevel"/>
    <w:tmpl w:val="66DEB5E4"/>
    <w:lvl w:ilvl="0" w:tplc="F86C0134">
      <w:start w:val="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1A55345"/>
    <w:multiLevelType w:val="hybridMultilevel"/>
    <w:tmpl w:val="4E1287F6"/>
    <w:lvl w:ilvl="0" w:tplc="9CF6EF70">
      <w:numFmt w:val="bullet"/>
      <w:lvlText w:val="-"/>
      <w:lvlJc w:val="left"/>
      <w:pPr>
        <w:ind w:left="1069" w:hanging="360"/>
      </w:pPr>
      <w:rPr>
        <w:rFonts w:ascii="Cambria" w:eastAsia="Calibri" w:hAnsi="Cambria"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8" w15:restartNumberingAfterBreak="0">
    <w:nsid w:val="36243215"/>
    <w:multiLevelType w:val="hybridMultilevel"/>
    <w:tmpl w:val="F3F225BC"/>
    <w:lvl w:ilvl="0" w:tplc="E14CBAC6">
      <w:numFmt w:val="bullet"/>
      <w:lvlText w:val="-"/>
      <w:lvlJc w:val="left"/>
      <w:pPr>
        <w:ind w:left="1069" w:hanging="360"/>
      </w:pPr>
      <w:rPr>
        <w:rFonts w:ascii="Trebuchet MS" w:eastAsiaTheme="minorHAnsi" w:hAnsi="Trebuchet MS"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15:restartNumberingAfterBreak="0">
    <w:nsid w:val="38137842"/>
    <w:multiLevelType w:val="hybridMultilevel"/>
    <w:tmpl w:val="91ACDCC4"/>
    <w:lvl w:ilvl="0" w:tplc="81AC3D0E">
      <w:numFmt w:val="bullet"/>
      <w:lvlText w:val="-"/>
      <w:lvlJc w:val="left"/>
      <w:pPr>
        <w:ind w:left="1069" w:hanging="360"/>
      </w:pPr>
      <w:rPr>
        <w:rFonts w:ascii="Cambria" w:eastAsia="Calibri" w:hAnsi="Cambria" w:cs="Calibri"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0" w15:restartNumberingAfterBreak="0">
    <w:nsid w:val="3C402402"/>
    <w:multiLevelType w:val="hybridMultilevel"/>
    <w:tmpl w:val="30EAFD4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15:restartNumberingAfterBreak="0">
    <w:nsid w:val="3CF8439F"/>
    <w:multiLevelType w:val="hybridMultilevel"/>
    <w:tmpl w:val="88C2F28C"/>
    <w:lvl w:ilvl="0" w:tplc="A5F8A05C">
      <w:numFmt w:val="bullet"/>
      <w:lvlText w:val="-"/>
      <w:lvlJc w:val="left"/>
      <w:pPr>
        <w:ind w:left="1069" w:hanging="360"/>
      </w:pPr>
      <w:rPr>
        <w:rFonts w:ascii="Trebuchet MS" w:eastAsiaTheme="minorHAnsi" w:hAnsi="Trebuchet MS"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15:restartNumberingAfterBreak="0">
    <w:nsid w:val="3F3F0C14"/>
    <w:multiLevelType w:val="hybridMultilevel"/>
    <w:tmpl w:val="04D4A0C6"/>
    <w:lvl w:ilvl="0" w:tplc="BA283E4A">
      <w:start w:val="4"/>
      <w:numFmt w:val="bullet"/>
      <w:lvlText w:val="-"/>
      <w:lvlJc w:val="left"/>
      <w:pPr>
        <w:ind w:left="1069" w:hanging="360"/>
      </w:pPr>
      <w:rPr>
        <w:rFonts w:ascii="Cambria" w:eastAsiaTheme="minorHAnsi" w:hAnsi="Cambria"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15:restartNumberingAfterBreak="0">
    <w:nsid w:val="537E4EA0"/>
    <w:multiLevelType w:val="hybridMultilevel"/>
    <w:tmpl w:val="AFDE6D06"/>
    <w:lvl w:ilvl="0" w:tplc="F6F6FD44">
      <w:numFmt w:val="bullet"/>
      <w:lvlText w:val="-"/>
      <w:lvlJc w:val="left"/>
      <w:pPr>
        <w:ind w:left="1069" w:hanging="360"/>
      </w:pPr>
      <w:rPr>
        <w:rFonts w:ascii="Calibri" w:eastAsia="Calibri" w:hAnsi="Calibri"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4" w15:restartNumberingAfterBreak="0">
    <w:nsid w:val="6BD7575E"/>
    <w:multiLevelType w:val="multilevel"/>
    <w:tmpl w:val="D6B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9D5C1B"/>
    <w:multiLevelType w:val="hybridMultilevel"/>
    <w:tmpl w:val="766A633E"/>
    <w:lvl w:ilvl="0" w:tplc="3B20BCE6">
      <w:start w:val="1"/>
      <w:numFmt w:val="bullet"/>
      <w:lvlText w:val="-"/>
      <w:lvlJc w:val="left"/>
      <w:pPr>
        <w:ind w:left="1429" w:hanging="360"/>
      </w:pPr>
      <w:rPr>
        <w:rFonts w:ascii="Verdana" w:hAnsi="Verdana"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15:restartNumberingAfterBreak="0">
    <w:nsid w:val="7CD41D76"/>
    <w:multiLevelType w:val="hybridMultilevel"/>
    <w:tmpl w:val="CDD4D436"/>
    <w:lvl w:ilvl="0" w:tplc="04180001">
      <w:start w:val="1"/>
      <w:numFmt w:val="bullet"/>
      <w:lvlText w:val=""/>
      <w:lvlJc w:val="left"/>
      <w:pPr>
        <w:ind w:left="1789" w:hanging="360"/>
      </w:pPr>
      <w:rPr>
        <w:rFonts w:ascii="Symbol" w:hAnsi="Symbol"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num w:numId="1">
    <w:abstractNumId w:val="14"/>
  </w:num>
  <w:num w:numId="2">
    <w:abstractNumId w:val="6"/>
  </w:num>
  <w:num w:numId="3">
    <w:abstractNumId w:val="12"/>
  </w:num>
  <w:num w:numId="4">
    <w:abstractNumId w:val="2"/>
  </w:num>
  <w:num w:numId="5">
    <w:abstractNumId w:val="4"/>
  </w:num>
  <w:num w:numId="6">
    <w:abstractNumId w:val="3"/>
  </w:num>
  <w:num w:numId="7">
    <w:abstractNumId w:val="7"/>
  </w:num>
  <w:num w:numId="8">
    <w:abstractNumId w:val="5"/>
  </w:num>
  <w:num w:numId="9">
    <w:abstractNumId w:val="9"/>
  </w:num>
  <w:num w:numId="10">
    <w:abstractNumId w:val="8"/>
  </w:num>
  <w:num w:numId="11">
    <w:abstractNumId w:val="0"/>
  </w:num>
  <w:num w:numId="12">
    <w:abstractNumId w:val="16"/>
  </w:num>
  <w:num w:numId="13">
    <w:abstractNumId w:val="10"/>
  </w:num>
  <w:num w:numId="14">
    <w:abstractNumId w:val="13"/>
  </w:num>
  <w:num w:numId="15">
    <w:abstractNumId w:val="11"/>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2C4F"/>
    <w:rsid w:val="00004C4C"/>
    <w:rsid w:val="00025A2A"/>
    <w:rsid w:val="00034191"/>
    <w:rsid w:val="00037547"/>
    <w:rsid w:val="0004412A"/>
    <w:rsid w:val="00066D08"/>
    <w:rsid w:val="0006702B"/>
    <w:rsid w:val="00071262"/>
    <w:rsid w:val="00077F7C"/>
    <w:rsid w:val="00080CD2"/>
    <w:rsid w:val="00082BDB"/>
    <w:rsid w:val="00096F31"/>
    <w:rsid w:val="000B1B74"/>
    <w:rsid w:val="000F6AD5"/>
    <w:rsid w:val="0010077E"/>
    <w:rsid w:val="0011547F"/>
    <w:rsid w:val="00121856"/>
    <w:rsid w:val="001412D6"/>
    <w:rsid w:val="00186603"/>
    <w:rsid w:val="001910DC"/>
    <w:rsid w:val="001A237F"/>
    <w:rsid w:val="001A3827"/>
    <w:rsid w:val="001A508C"/>
    <w:rsid w:val="001B77E5"/>
    <w:rsid w:val="001C02B0"/>
    <w:rsid w:val="001D5391"/>
    <w:rsid w:val="001E7C6C"/>
    <w:rsid w:val="001F28E1"/>
    <w:rsid w:val="0020701E"/>
    <w:rsid w:val="00212A7C"/>
    <w:rsid w:val="002365EB"/>
    <w:rsid w:val="002436E7"/>
    <w:rsid w:val="00257974"/>
    <w:rsid w:val="002631D8"/>
    <w:rsid w:val="00270EDA"/>
    <w:rsid w:val="00272C18"/>
    <w:rsid w:val="00290298"/>
    <w:rsid w:val="00290338"/>
    <w:rsid w:val="002A63DF"/>
    <w:rsid w:val="002F0432"/>
    <w:rsid w:val="002F3FF9"/>
    <w:rsid w:val="002F42A6"/>
    <w:rsid w:val="00302E73"/>
    <w:rsid w:val="0030525C"/>
    <w:rsid w:val="0031533C"/>
    <w:rsid w:val="00325E8A"/>
    <w:rsid w:val="00336B8F"/>
    <w:rsid w:val="00356904"/>
    <w:rsid w:val="00393AAA"/>
    <w:rsid w:val="00395A65"/>
    <w:rsid w:val="00397DC1"/>
    <w:rsid w:val="003A3302"/>
    <w:rsid w:val="003B5E3B"/>
    <w:rsid w:val="003C2E82"/>
    <w:rsid w:val="003D312A"/>
    <w:rsid w:val="003D41FF"/>
    <w:rsid w:val="003D6C94"/>
    <w:rsid w:val="003E2017"/>
    <w:rsid w:val="003E46E6"/>
    <w:rsid w:val="003F610D"/>
    <w:rsid w:val="003F739E"/>
    <w:rsid w:val="0040261C"/>
    <w:rsid w:val="00413EED"/>
    <w:rsid w:val="00421815"/>
    <w:rsid w:val="00422A3F"/>
    <w:rsid w:val="004309B3"/>
    <w:rsid w:val="00433FBE"/>
    <w:rsid w:val="00436EFB"/>
    <w:rsid w:val="00442FA6"/>
    <w:rsid w:val="00461832"/>
    <w:rsid w:val="00476255"/>
    <w:rsid w:val="004A4D5A"/>
    <w:rsid w:val="004B7F29"/>
    <w:rsid w:val="00502034"/>
    <w:rsid w:val="0050618E"/>
    <w:rsid w:val="00510D27"/>
    <w:rsid w:val="0051533B"/>
    <w:rsid w:val="00517197"/>
    <w:rsid w:val="005511DE"/>
    <w:rsid w:val="00557B13"/>
    <w:rsid w:val="00564154"/>
    <w:rsid w:val="00565B31"/>
    <w:rsid w:val="00565EEB"/>
    <w:rsid w:val="00570C42"/>
    <w:rsid w:val="00574BAD"/>
    <w:rsid w:val="005812A0"/>
    <w:rsid w:val="005839B5"/>
    <w:rsid w:val="00597AAF"/>
    <w:rsid w:val="005A21DC"/>
    <w:rsid w:val="005A4CFB"/>
    <w:rsid w:val="005C1338"/>
    <w:rsid w:val="005C5F3C"/>
    <w:rsid w:val="005D48D5"/>
    <w:rsid w:val="00621561"/>
    <w:rsid w:val="006373F1"/>
    <w:rsid w:val="00646AB3"/>
    <w:rsid w:val="00660292"/>
    <w:rsid w:val="006707B0"/>
    <w:rsid w:val="006763CC"/>
    <w:rsid w:val="00677C59"/>
    <w:rsid w:val="00690E20"/>
    <w:rsid w:val="006B5C45"/>
    <w:rsid w:val="006E7E34"/>
    <w:rsid w:val="006F0C79"/>
    <w:rsid w:val="006F20D4"/>
    <w:rsid w:val="006F38DA"/>
    <w:rsid w:val="007007FA"/>
    <w:rsid w:val="00711048"/>
    <w:rsid w:val="00725657"/>
    <w:rsid w:val="00726B20"/>
    <w:rsid w:val="0074314E"/>
    <w:rsid w:val="00753DED"/>
    <w:rsid w:val="0075688A"/>
    <w:rsid w:val="00766D90"/>
    <w:rsid w:val="00780BAC"/>
    <w:rsid w:val="007B2797"/>
    <w:rsid w:val="007C555B"/>
    <w:rsid w:val="007D5045"/>
    <w:rsid w:val="007D5B75"/>
    <w:rsid w:val="0080131F"/>
    <w:rsid w:val="00815E61"/>
    <w:rsid w:val="0081671E"/>
    <w:rsid w:val="00824CDE"/>
    <w:rsid w:val="00825C39"/>
    <w:rsid w:val="00833207"/>
    <w:rsid w:val="0083447B"/>
    <w:rsid w:val="00836ED5"/>
    <w:rsid w:val="0085345B"/>
    <w:rsid w:val="00853649"/>
    <w:rsid w:val="00861899"/>
    <w:rsid w:val="00865D21"/>
    <w:rsid w:val="00870423"/>
    <w:rsid w:val="008A229E"/>
    <w:rsid w:val="008A68DB"/>
    <w:rsid w:val="008B01F0"/>
    <w:rsid w:val="008B024F"/>
    <w:rsid w:val="008B485D"/>
    <w:rsid w:val="008F04F4"/>
    <w:rsid w:val="008F1245"/>
    <w:rsid w:val="0090232B"/>
    <w:rsid w:val="00920181"/>
    <w:rsid w:val="00956D7C"/>
    <w:rsid w:val="00983558"/>
    <w:rsid w:val="009904AC"/>
    <w:rsid w:val="00990AF7"/>
    <w:rsid w:val="009A5FA5"/>
    <w:rsid w:val="009B0799"/>
    <w:rsid w:val="009B7288"/>
    <w:rsid w:val="009F4CCA"/>
    <w:rsid w:val="00A05F0F"/>
    <w:rsid w:val="00A0776A"/>
    <w:rsid w:val="00A31678"/>
    <w:rsid w:val="00A321F2"/>
    <w:rsid w:val="00A462AA"/>
    <w:rsid w:val="00A5317E"/>
    <w:rsid w:val="00A546E6"/>
    <w:rsid w:val="00A55EEB"/>
    <w:rsid w:val="00A60E5B"/>
    <w:rsid w:val="00A63C54"/>
    <w:rsid w:val="00A65483"/>
    <w:rsid w:val="00A804D7"/>
    <w:rsid w:val="00A83A95"/>
    <w:rsid w:val="00A84778"/>
    <w:rsid w:val="00A86CDE"/>
    <w:rsid w:val="00AA2DE6"/>
    <w:rsid w:val="00AA4861"/>
    <w:rsid w:val="00AA52D4"/>
    <w:rsid w:val="00AA68E1"/>
    <w:rsid w:val="00AB05F2"/>
    <w:rsid w:val="00AC4879"/>
    <w:rsid w:val="00AC4A28"/>
    <w:rsid w:val="00AC697C"/>
    <w:rsid w:val="00AD332C"/>
    <w:rsid w:val="00AD7352"/>
    <w:rsid w:val="00AE074E"/>
    <w:rsid w:val="00AE1361"/>
    <w:rsid w:val="00AF37E6"/>
    <w:rsid w:val="00AF44F4"/>
    <w:rsid w:val="00B05FC3"/>
    <w:rsid w:val="00B137A8"/>
    <w:rsid w:val="00B209BF"/>
    <w:rsid w:val="00B23C88"/>
    <w:rsid w:val="00B259DD"/>
    <w:rsid w:val="00B25A43"/>
    <w:rsid w:val="00B2784D"/>
    <w:rsid w:val="00B506CC"/>
    <w:rsid w:val="00B7048F"/>
    <w:rsid w:val="00B70808"/>
    <w:rsid w:val="00B72217"/>
    <w:rsid w:val="00B76C63"/>
    <w:rsid w:val="00B806E8"/>
    <w:rsid w:val="00B85D10"/>
    <w:rsid w:val="00B934F3"/>
    <w:rsid w:val="00B95744"/>
    <w:rsid w:val="00BA10B3"/>
    <w:rsid w:val="00BA5498"/>
    <w:rsid w:val="00BA6F27"/>
    <w:rsid w:val="00BB2D9D"/>
    <w:rsid w:val="00BB6483"/>
    <w:rsid w:val="00BB6DF9"/>
    <w:rsid w:val="00BD1910"/>
    <w:rsid w:val="00BE1C3A"/>
    <w:rsid w:val="00BF0FEA"/>
    <w:rsid w:val="00BF2F82"/>
    <w:rsid w:val="00C00021"/>
    <w:rsid w:val="00C007B5"/>
    <w:rsid w:val="00C01011"/>
    <w:rsid w:val="00C17E0F"/>
    <w:rsid w:val="00C30244"/>
    <w:rsid w:val="00C332DE"/>
    <w:rsid w:val="00C33A8E"/>
    <w:rsid w:val="00C367EA"/>
    <w:rsid w:val="00C4192F"/>
    <w:rsid w:val="00C502E0"/>
    <w:rsid w:val="00C509AB"/>
    <w:rsid w:val="00C50AF5"/>
    <w:rsid w:val="00C85FC3"/>
    <w:rsid w:val="00C865A9"/>
    <w:rsid w:val="00C93B38"/>
    <w:rsid w:val="00CA2EEC"/>
    <w:rsid w:val="00CA3198"/>
    <w:rsid w:val="00CA31D7"/>
    <w:rsid w:val="00CA5C5F"/>
    <w:rsid w:val="00CB1BAF"/>
    <w:rsid w:val="00CB276C"/>
    <w:rsid w:val="00CC50B3"/>
    <w:rsid w:val="00D00B65"/>
    <w:rsid w:val="00D01254"/>
    <w:rsid w:val="00D05F0A"/>
    <w:rsid w:val="00D1252A"/>
    <w:rsid w:val="00D1500A"/>
    <w:rsid w:val="00D21A38"/>
    <w:rsid w:val="00D2566F"/>
    <w:rsid w:val="00D26B46"/>
    <w:rsid w:val="00D40510"/>
    <w:rsid w:val="00D47DB5"/>
    <w:rsid w:val="00D845F2"/>
    <w:rsid w:val="00D92AA7"/>
    <w:rsid w:val="00D9714D"/>
    <w:rsid w:val="00DB49B2"/>
    <w:rsid w:val="00DB52ED"/>
    <w:rsid w:val="00DC258F"/>
    <w:rsid w:val="00DC748E"/>
    <w:rsid w:val="00DD382D"/>
    <w:rsid w:val="00DF32CB"/>
    <w:rsid w:val="00E272B9"/>
    <w:rsid w:val="00E41A7F"/>
    <w:rsid w:val="00EA39BF"/>
    <w:rsid w:val="00EA5D6B"/>
    <w:rsid w:val="00EA7E35"/>
    <w:rsid w:val="00EC4DDF"/>
    <w:rsid w:val="00ED123A"/>
    <w:rsid w:val="00ED183B"/>
    <w:rsid w:val="00EE4183"/>
    <w:rsid w:val="00EF2C99"/>
    <w:rsid w:val="00F05893"/>
    <w:rsid w:val="00F1142E"/>
    <w:rsid w:val="00F15690"/>
    <w:rsid w:val="00F1619E"/>
    <w:rsid w:val="00F32EC9"/>
    <w:rsid w:val="00F3423C"/>
    <w:rsid w:val="00F57F03"/>
    <w:rsid w:val="00F649E2"/>
    <w:rsid w:val="00F96FC4"/>
    <w:rsid w:val="00F97B74"/>
    <w:rsid w:val="00FB4886"/>
    <w:rsid w:val="00FC6694"/>
    <w:rsid w:val="00FD27BE"/>
    <w:rsid w:val="00FD6F34"/>
    <w:rsid w:val="00FE3FF9"/>
    <w:rsid w:val="00FF5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BD3D7"/>
  <w15:chartTrackingRefBased/>
  <w15:docId w15:val="{07DB1AE4-B994-42F2-9595-520A96BE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8F"/>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27"/>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BA6F27"/>
  </w:style>
  <w:style w:type="paragraph" w:styleId="Footer">
    <w:name w:val="footer"/>
    <w:basedOn w:val="Normal"/>
    <w:link w:val="FooterChar"/>
    <w:uiPriority w:val="99"/>
    <w:unhideWhenUsed/>
    <w:rsid w:val="00BA6F27"/>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BA6F27"/>
  </w:style>
  <w:style w:type="character" w:styleId="Strong">
    <w:name w:val="Strong"/>
    <w:basedOn w:val="DefaultParagraphFont"/>
    <w:uiPriority w:val="22"/>
    <w:qFormat/>
    <w:rsid w:val="00F1142E"/>
    <w:rPr>
      <w:b/>
      <w:bCs/>
    </w:rPr>
  </w:style>
  <w:style w:type="paragraph" w:styleId="ListParagraph">
    <w:name w:val="List Paragraph"/>
    <w:basedOn w:val="Normal"/>
    <w:uiPriority w:val="34"/>
    <w:qFormat/>
    <w:rsid w:val="00BF0FEA"/>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BF0FEA"/>
    <w:rPr>
      <w:color w:val="0563C1" w:themeColor="hyperlink"/>
      <w:u w:val="single"/>
    </w:rPr>
  </w:style>
  <w:style w:type="paragraph" w:styleId="NoSpacing">
    <w:name w:val="No Spacing"/>
    <w:link w:val="NoSpacingChar"/>
    <w:uiPriority w:val="1"/>
    <w:qFormat/>
    <w:rsid w:val="003F610D"/>
    <w:pPr>
      <w:spacing w:after="0" w:line="240" w:lineRule="auto"/>
    </w:pPr>
  </w:style>
  <w:style w:type="character" w:customStyle="1" w:styleId="NoSpacingChar">
    <w:name w:val="No Spacing Char"/>
    <w:link w:val="NoSpacing"/>
    <w:uiPriority w:val="1"/>
    <w:locked/>
    <w:rsid w:val="002F3FF9"/>
  </w:style>
  <w:style w:type="paragraph" w:styleId="BalloonText">
    <w:name w:val="Balloon Text"/>
    <w:basedOn w:val="Normal"/>
    <w:link w:val="BalloonTextChar"/>
    <w:uiPriority w:val="99"/>
    <w:semiHidden/>
    <w:unhideWhenUsed/>
    <w:rsid w:val="002F3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FF9"/>
    <w:rPr>
      <w:rFonts w:ascii="Segoe UI" w:hAnsi="Segoe UI" w:cs="Segoe UI"/>
      <w:sz w:val="18"/>
      <w:szCs w:val="18"/>
    </w:rPr>
  </w:style>
  <w:style w:type="paragraph" w:styleId="BodyText">
    <w:name w:val="Body Text"/>
    <w:basedOn w:val="Normal"/>
    <w:link w:val="BodyTextChar"/>
    <w:uiPriority w:val="99"/>
    <w:semiHidden/>
    <w:unhideWhenUsed/>
    <w:rsid w:val="00C007B5"/>
    <w:pPr>
      <w:spacing w:after="120"/>
    </w:pPr>
    <w:rPr>
      <w:lang w:val="en-US"/>
    </w:rPr>
  </w:style>
  <w:style w:type="character" w:customStyle="1" w:styleId="BodyTextChar">
    <w:name w:val="Body Text Char"/>
    <w:basedOn w:val="DefaultParagraphFont"/>
    <w:link w:val="BodyText"/>
    <w:uiPriority w:val="99"/>
    <w:semiHidden/>
    <w:rsid w:val="00C007B5"/>
    <w:rPr>
      <w:rFonts w:ascii="Calibri" w:eastAsia="Calibri" w:hAnsi="Calibri" w:cs="Times New Roman"/>
      <w:lang w:val="en-US"/>
    </w:rPr>
  </w:style>
  <w:style w:type="character" w:customStyle="1" w:styleId="l5def2">
    <w:name w:val="l5def2"/>
    <w:rsid w:val="007007FA"/>
    <w:rPr>
      <w:rFonts w:ascii="Arial" w:hAnsi="Arial" w:cs="Arial" w:hint="default"/>
      <w:color w:val="000000"/>
      <w:sz w:val="26"/>
      <w:szCs w:val="26"/>
    </w:rPr>
  </w:style>
  <w:style w:type="paragraph" w:customStyle="1" w:styleId="Frspaiere1">
    <w:name w:val="Fără spațiere1"/>
    <w:uiPriority w:val="1"/>
    <w:qFormat/>
    <w:rsid w:val="0085345B"/>
    <w:pPr>
      <w:spacing w:after="0" w:line="240" w:lineRule="auto"/>
    </w:pPr>
    <w:rPr>
      <w:rFonts w:ascii="Calibri" w:eastAsia="Calibri" w:hAnsi="Calibri" w:cs="Times New Roman"/>
      <w:lang w:val="en-US"/>
    </w:rPr>
  </w:style>
  <w:style w:type="paragraph" w:customStyle="1" w:styleId="Default">
    <w:name w:val="Default"/>
    <w:rsid w:val="00272C18"/>
    <w:pPr>
      <w:autoSpaceDE w:val="0"/>
      <w:autoSpaceDN w:val="0"/>
      <w:adjustRightInd w:val="0"/>
      <w:spacing w:after="0" w:line="240" w:lineRule="auto"/>
    </w:pPr>
    <w:rPr>
      <w:rFonts w:ascii="Trebuchet MS" w:hAnsi="Trebuchet MS" w:cs="Trebuchet MS"/>
      <w:color w:val="000000"/>
      <w:sz w:val="24"/>
      <w:szCs w:val="24"/>
      <w:lang w:val="en-US"/>
    </w:rPr>
  </w:style>
  <w:style w:type="character" w:styleId="CommentReference">
    <w:name w:val="annotation reference"/>
    <w:basedOn w:val="DefaultParagraphFont"/>
    <w:uiPriority w:val="99"/>
    <w:semiHidden/>
    <w:unhideWhenUsed/>
    <w:rsid w:val="00EA7E35"/>
    <w:rPr>
      <w:sz w:val="16"/>
      <w:szCs w:val="16"/>
    </w:rPr>
  </w:style>
  <w:style w:type="paragraph" w:styleId="CommentText">
    <w:name w:val="annotation text"/>
    <w:basedOn w:val="Normal"/>
    <w:link w:val="CommentTextChar"/>
    <w:uiPriority w:val="99"/>
    <w:semiHidden/>
    <w:unhideWhenUsed/>
    <w:rsid w:val="00EA7E35"/>
    <w:pPr>
      <w:spacing w:line="240" w:lineRule="auto"/>
    </w:pPr>
    <w:rPr>
      <w:sz w:val="20"/>
      <w:szCs w:val="20"/>
    </w:rPr>
  </w:style>
  <w:style w:type="character" w:customStyle="1" w:styleId="CommentTextChar">
    <w:name w:val="Comment Text Char"/>
    <w:basedOn w:val="DefaultParagraphFont"/>
    <w:link w:val="CommentText"/>
    <w:uiPriority w:val="99"/>
    <w:semiHidden/>
    <w:rsid w:val="00EA7E35"/>
    <w:rPr>
      <w:rFonts w:ascii="Calibri" w:eastAsia="Calibri" w:hAnsi="Calibri"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882735">
      <w:bodyDiv w:val="1"/>
      <w:marLeft w:val="0"/>
      <w:marRight w:val="0"/>
      <w:marTop w:val="0"/>
      <w:marBottom w:val="0"/>
      <w:divBdr>
        <w:top w:val="none" w:sz="0" w:space="0" w:color="auto"/>
        <w:left w:val="none" w:sz="0" w:space="0" w:color="auto"/>
        <w:bottom w:val="none" w:sz="0" w:space="0" w:color="auto"/>
        <w:right w:val="none" w:sz="0" w:space="0" w:color="auto"/>
      </w:divBdr>
    </w:div>
    <w:div w:id="1249080145">
      <w:bodyDiv w:val="1"/>
      <w:marLeft w:val="0"/>
      <w:marRight w:val="0"/>
      <w:marTop w:val="0"/>
      <w:marBottom w:val="0"/>
      <w:divBdr>
        <w:top w:val="none" w:sz="0" w:space="0" w:color="auto"/>
        <w:left w:val="none" w:sz="0" w:space="0" w:color="auto"/>
        <w:bottom w:val="none" w:sz="0" w:space="0" w:color="auto"/>
        <w:right w:val="none" w:sz="0" w:space="0" w:color="auto"/>
      </w:divBdr>
    </w:div>
    <w:div w:id="1298099297">
      <w:bodyDiv w:val="1"/>
      <w:marLeft w:val="0"/>
      <w:marRight w:val="0"/>
      <w:marTop w:val="0"/>
      <w:marBottom w:val="0"/>
      <w:divBdr>
        <w:top w:val="none" w:sz="0" w:space="0" w:color="auto"/>
        <w:left w:val="none" w:sz="0" w:space="0" w:color="auto"/>
        <w:bottom w:val="none" w:sz="0" w:space="0" w:color="auto"/>
        <w:right w:val="none" w:sz="0" w:space="0" w:color="auto"/>
      </w:divBdr>
    </w:div>
    <w:div w:id="1397779029">
      <w:bodyDiv w:val="1"/>
      <w:marLeft w:val="0"/>
      <w:marRight w:val="0"/>
      <w:marTop w:val="0"/>
      <w:marBottom w:val="0"/>
      <w:divBdr>
        <w:top w:val="none" w:sz="0" w:space="0" w:color="auto"/>
        <w:left w:val="none" w:sz="0" w:space="0" w:color="auto"/>
        <w:bottom w:val="none" w:sz="0" w:space="0" w:color="auto"/>
        <w:right w:val="none" w:sz="0" w:space="0" w:color="auto"/>
      </w:divBdr>
    </w:div>
    <w:div w:id="1504051700">
      <w:bodyDiv w:val="1"/>
      <w:marLeft w:val="0"/>
      <w:marRight w:val="0"/>
      <w:marTop w:val="0"/>
      <w:marBottom w:val="0"/>
      <w:divBdr>
        <w:top w:val="none" w:sz="0" w:space="0" w:color="auto"/>
        <w:left w:val="none" w:sz="0" w:space="0" w:color="auto"/>
        <w:bottom w:val="none" w:sz="0" w:space="0" w:color="auto"/>
        <w:right w:val="none" w:sz="0" w:space="0" w:color="auto"/>
      </w:divBdr>
    </w:div>
    <w:div w:id="1607731931">
      <w:bodyDiv w:val="1"/>
      <w:marLeft w:val="0"/>
      <w:marRight w:val="0"/>
      <w:marTop w:val="0"/>
      <w:marBottom w:val="0"/>
      <w:divBdr>
        <w:top w:val="none" w:sz="0" w:space="0" w:color="auto"/>
        <w:left w:val="none" w:sz="0" w:space="0" w:color="auto"/>
        <w:bottom w:val="none" w:sz="0" w:space="0" w:color="auto"/>
        <w:right w:val="none" w:sz="0" w:space="0" w:color="auto"/>
      </w:divBdr>
    </w:div>
    <w:div w:id="1624070684">
      <w:bodyDiv w:val="1"/>
      <w:marLeft w:val="0"/>
      <w:marRight w:val="0"/>
      <w:marTop w:val="0"/>
      <w:marBottom w:val="0"/>
      <w:divBdr>
        <w:top w:val="none" w:sz="0" w:space="0" w:color="auto"/>
        <w:left w:val="none" w:sz="0" w:space="0" w:color="auto"/>
        <w:bottom w:val="none" w:sz="0" w:space="0" w:color="auto"/>
        <w:right w:val="none" w:sz="0" w:space="0" w:color="auto"/>
      </w:divBdr>
    </w:div>
    <w:div w:id="1686203959">
      <w:bodyDiv w:val="1"/>
      <w:marLeft w:val="0"/>
      <w:marRight w:val="0"/>
      <w:marTop w:val="0"/>
      <w:marBottom w:val="0"/>
      <w:divBdr>
        <w:top w:val="none" w:sz="0" w:space="0" w:color="auto"/>
        <w:left w:val="none" w:sz="0" w:space="0" w:color="auto"/>
        <w:bottom w:val="none" w:sz="0" w:space="0" w:color="auto"/>
        <w:right w:val="none" w:sz="0" w:space="0" w:color="auto"/>
      </w:divBdr>
    </w:div>
    <w:div w:id="1852985841">
      <w:bodyDiv w:val="1"/>
      <w:marLeft w:val="0"/>
      <w:marRight w:val="0"/>
      <w:marTop w:val="0"/>
      <w:marBottom w:val="0"/>
      <w:divBdr>
        <w:top w:val="none" w:sz="0" w:space="0" w:color="auto"/>
        <w:left w:val="none" w:sz="0" w:space="0" w:color="auto"/>
        <w:bottom w:val="none" w:sz="0" w:space="0" w:color="auto"/>
        <w:right w:val="none" w:sz="0" w:space="0" w:color="auto"/>
      </w:divBdr>
    </w:div>
    <w:div w:id="1948654574">
      <w:bodyDiv w:val="1"/>
      <w:marLeft w:val="0"/>
      <w:marRight w:val="0"/>
      <w:marTop w:val="0"/>
      <w:marBottom w:val="0"/>
      <w:divBdr>
        <w:top w:val="none" w:sz="0" w:space="0" w:color="auto"/>
        <w:left w:val="none" w:sz="0" w:space="0" w:color="auto"/>
        <w:bottom w:val="none" w:sz="0" w:space="0" w:color="auto"/>
        <w:right w:val="none" w:sz="0" w:space="0" w:color="auto"/>
      </w:divBdr>
      <w:divsChild>
        <w:div w:id="919174880">
          <w:marLeft w:val="0"/>
          <w:marRight w:val="0"/>
          <w:marTop w:val="0"/>
          <w:marBottom w:val="0"/>
          <w:divBdr>
            <w:top w:val="none" w:sz="0" w:space="0" w:color="auto"/>
            <w:left w:val="none" w:sz="0" w:space="0" w:color="auto"/>
            <w:bottom w:val="none" w:sz="0" w:space="0" w:color="auto"/>
            <w:right w:val="none" w:sz="0" w:space="0" w:color="auto"/>
          </w:divBdr>
        </w:div>
      </w:divsChild>
    </w:div>
    <w:div w:id="21309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F4638-1633-4B9F-B736-115375FD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4653</Words>
  <Characters>26526</Characters>
  <Application>Microsoft Office Word</Application>
  <DocSecurity>0</DocSecurity>
  <Lines>221</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Luminita</cp:lastModifiedBy>
  <cp:revision>8</cp:revision>
  <cp:lastPrinted>2025-10-13T06:17:00Z</cp:lastPrinted>
  <dcterms:created xsi:type="dcterms:W3CDTF">2025-10-13T06:13:00Z</dcterms:created>
  <dcterms:modified xsi:type="dcterms:W3CDTF">2025-10-29T12:40:00Z</dcterms:modified>
</cp:coreProperties>
</file>