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BD" w:rsidRPr="00A13EBD" w:rsidRDefault="00A13EBD" w:rsidP="00A13EBD">
      <w:pPr>
        <w:rPr>
          <w:b/>
          <w:sz w:val="22"/>
          <w:szCs w:val="22"/>
          <w:lang w:val="ro-RO"/>
        </w:rPr>
      </w:pPr>
      <w:r w:rsidRPr="00A13EBD">
        <w:rPr>
          <w:sz w:val="22"/>
          <w:szCs w:val="22"/>
          <w:lang w:val="ro-RO"/>
        </w:rPr>
        <w:t>S-EN08</w:t>
      </w:r>
      <w:r w:rsidRPr="00A13EBD">
        <w:rPr>
          <w:sz w:val="22"/>
          <w:szCs w:val="22"/>
          <w:lang w:val="ro-RO"/>
        </w:rPr>
        <w:tab/>
      </w:r>
      <w:r w:rsidRPr="00A13EBD">
        <w:rPr>
          <w:sz w:val="22"/>
          <w:szCs w:val="22"/>
          <w:lang w:val="ro-RO"/>
        </w:rPr>
        <w:tab/>
      </w:r>
      <w:r w:rsidRPr="00A13EBD">
        <w:rPr>
          <w:sz w:val="22"/>
          <w:szCs w:val="22"/>
          <w:lang w:val="ro-RO"/>
        </w:rPr>
        <w:tab/>
      </w:r>
      <w:r w:rsidRPr="00A13EBD">
        <w:rPr>
          <w:sz w:val="22"/>
          <w:szCs w:val="22"/>
          <w:lang w:val="ro-RO"/>
        </w:rPr>
        <w:tab/>
      </w:r>
      <w:r w:rsidRPr="00A13EBD">
        <w:rPr>
          <w:sz w:val="22"/>
          <w:szCs w:val="22"/>
          <w:lang w:val="ro-RO"/>
        </w:rPr>
        <w:tab/>
      </w:r>
      <w:r w:rsidRPr="00A13EBD">
        <w:rPr>
          <w:sz w:val="22"/>
          <w:szCs w:val="22"/>
          <w:lang w:val="ro-RO"/>
        </w:rPr>
        <w:tab/>
      </w:r>
      <w:r w:rsidRPr="00A13EBD">
        <w:rPr>
          <w:sz w:val="22"/>
          <w:szCs w:val="22"/>
          <w:lang w:val="ro-RO"/>
        </w:rPr>
        <w:tab/>
      </w:r>
      <w:r w:rsidRPr="00A13EBD">
        <w:rPr>
          <w:sz w:val="22"/>
          <w:szCs w:val="22"/>
          <w:lang w:val="ro-RO"/>
        </w:rPr>
        <w:tab/>
      </w:r>
      <w:r w:rsidRPr="00A13EBD">
        <w:rPr>
          <w:sz w:val="22"/>
          <w:szCs w:val="22"/>
          <w:lang w:val="ro-RO"/>
        </w:rPr>
        <w:tab/>
      </w:r>
      <w:r w:rsidRPr="00A13EBD">
        <w:rPr>
          <w:sz w:val="22"/>
          <w:szCs w:val="22"/>
          <w:lang w:val="ro-RO"/>
        </w:rPr>
        <w:tab/>
      </w:r>
      <w:r w:rsidRPr="00A13EBD">
        <w:rPr>
          <w:sz w:val="22"/>
          <w:szCs w:val="22"/>
          <w:lang w:val="ro-RO"/>
        </w:rPr>
        <w:tab/>
      </w:r>
      <w:r w:rsidRPr="00A13EBD">
        <w:rPr>
          <w:sz w:val="22"/>
          <w:szCs w:val="22"/>
          <w:lang w:val="ro-RO"/>
        </w:rPr>
        <w:tab/>
      </w:r>
      <w:r>
        <w:rPr>
          <w:b/>
          <w:sz w:val="22"/>
          <w:szCs w:val="22"/>
          <w:lang w:val="ro-RO"/>
        </w:rPr>
        <w:t>Anexa 04</w:t>
      </w:r>
    </w:p>
    <w:p w:rsidR="00A13EBD" w:rsidRPr="00A13EBD" w:rsidRDefault="00A13EBD" w:rsidP="00A13EBD">
      <w:pPr>
        <w:autoSpaceDE w:val="0"/>
        <w:autoSpaceDN w:val="0"/>
        <w:adjustRightInd w:val="0"/>
        <w:jc w:val="both"/>
        <w:rPr>
          <w:sz w:val="22"/>
          <w:szCs w:val="22"/>
          <w:lang w:val="ro-RO"/>
        </w:rPr>
      </w:pPr>
      <w:r w:rsidRPr="00A13EBD">
        <w:rPr>
          <w:sz w:val="22"/>
          <w:szCs w:val="22"/>
          <w:lang w:val="ro-RO"/>
        </w:rPr>
        <w:t>Centrul de Simulare Examen şi de Evaluare ____________________________________</w:t>
      </w:r>
    </w:p>
    <w:p w:rsidR="000104FF" w:rsidRPr="00A13EBD" w:rsidRDefault="000104FF" w:rsidP="000104FF">
      <w:pPr>
        <w:autoSpaceDE w:val="0"/>
        <w:autoSpaceDN w:val="0"/>
        <w:adjustRightInd w:val="0"/>
        <w:jc w:val="both"/>
        <w:rPr>
          <w:noProof/>
          <w:sz w:val="22"/>
          <w:szCs w:val="22"/>
          <w:lang w:val="ro-RO"/>
        </w:rPr>
      </w:pPr>
    </w:p>
    <w:p w:rsidR="000104FF" w:rsidRPr="00A13EBD" w:rsidRDefault="000104FF" w:rsidP="00A13EBD">
      <w:pPr>
        <w:pStyle w:val="Heading1"/>
        <w:pBdr>
          <w:top w:val="single" w:sz="12" w:space="1" w:color="auto"/>
        </w:pBdr>
        <w:spacing w:before="0" w:after="0"/>
        <w:jc w:val="center"/>
        <w:rPr>
          <w:rFonts w:ascii="Times New Roman" w:hAnsi="Times New Roman"/>
          <w:sz w:val="22"/>
          <w:szCs w:val="22"/>
          <w:lang w:val="ro-RO"/>
        </w:rPr>
      </w:pPr>
      <w:bookmarkStart w:id="0" w:name="_Toc358841545"/>
      <w:r w:rsidRPr="00A13EBD">
        <w:rPr>
          <w:rFonts w:ascii="Times New Roman" w:hAnsi="Times New Roman"/>
          <w:sz w:val="22"/>
          <w:szCs w:val="22"/>
          <w:lang w:val="ro-RO"/>
        </w:rPr>
        <w:t>FIŞA DE ATRIBUŢII PENTRU ASISTENŢI</w:t>
      </w:r>
      <w:bookmarkEnd w:id="0"/>
    </w:p>
    <w:p w:rsidR="000104FF" w:rsidRPr="00A13EBD" w:rsidRDefault="000104FF" w:rsidP="000104FF">
      <w:pPr>
        <w:autoSpaceDE w:val="0"/>
        <w:autoSpaceDN w:val="0"/>
        <w:adjustRightInd w:val="0"/>
        <w:jc w:val="both"/>
        <w:rPr>
          <w:sz w:val="22"/>
          <w:szCs w:val="22"/>
          <w:lang w:val="ro-RO"/>
        </w:rPr>
      </w:pPr>
    </w:p>
    <w:p w:rsidR="00613FAD" w:rsidRPr="00A13EBD" w:rsidRDefault="00613FAD" w:rsidP="00613FAD">
      <w:pPr>
        <w:numPr>
          <w:ilvl w:val="1"/>
          <w:numId w:val="1"/>
        </w:numPr>
        <w:ind w:left="426" w:hanging="426"/>
        <w:jc w:val="both"/>
        <w:rPr>
          <w:sz w:val="22"/>
          <w:szCs w:val="22"/>
          <w:lang w:val="ro-RO"/>
        </w:rPr>
      </w:pPr>
      <w:r w:rsidRPr="00A13EBD">
        <w:rPr>
          <w:b/>
          <w:sz w:val="22"/>
          <w:szCs w:val="22"/>
          <w:lang w:val="ro-RO"/>
        </w:rPr>
        <w:t xml:space="preserve">Prescurtările legislative aplicabile </w:t>
      </w:r>
      <w:r w:rsidR="00EF6191">
        <w:rPr>
          <w:b/>
          <w:sz w:val="22"/>
          <w:szCs w:val="22"/>
          <w:lang w:val="ro-RO"/>
        </w:rPr>
        <w:t>S-</w:t>
      </w:r>
      <w:r w:rsidRPr="00A13EBD">
        <w:rPr>
          <w:b/>
          <w:sz w:val="22"/>
          <w:szCs w:val="22"/>
          <w:lang w:val="ro-RO"/>
        </w:rPr>
        <w:t>EN08 se regăsesc în Anexa 02</w:t>
      </w:r>
      <w:r w:rsidRPr="00A13EBD">
        <w:rPr>
          <w:sz w:val="22"/>
          <w:szCs w:val="22"/>
          <w:lang w:val="ro-RO"/>
        </w:rPr>
        <w:t>.</w:t>
      </w:r>
    </w:p>
    <w:p w:rsidR="00346B5C" w:rsidRPr="003C08DB" w:rsidRDefault="00346B5C" w:rsidP="000104FF">
      <w:pPr>
        <w:numPr>
          <w:ilvl w:val="1"/>
          <w:numId w:val="1"/>
        </w:numPr>
        <w:ind w:left="426" w:hanging="426"/>
        <w:jc w:val="both"/>
        <w:rPr>
          <w:color w:val="000000" w:themeColor="text1"/>
          <w:sz w:val="22"/>
          <w:szCs w:val="22"/>
          <w:lang w:val="ro-RO"/>
        </w:rPr>
      </w:pPr>
      <w:r w:rsidRPr="003C08DB">
        <w:rPr>
          <w:color w:val="000000" w:themeColor="text1"/>
          <w:sz w:val="22"/>
          <w:szCs w:val="22"/>
          <w:lang w:val="ro-RO"/>
        </w:rPr>
        <w:t xml:space="preserve">Asistenții se prezintă la centru începând cu ora </w:t>
      </w:r>
      <w:r w:rsidRPr="00590E28">
        <w:rPr>
          <w:b/>
          <w:color w:val="000000" w:themeColor="text1"/>
          <w:sz w:val="22"/>
          <w:szCs w:val="22"/>
          <w:lang w:val="ro-RO"/>
        </w:rPr>
        <w:t>7.45</w:t>
      </w:r>
      <w:r w:rsidRPr="003C08DB">
        <w:rPr>
          <w:color w:val="000000" w:themeColor="text1"/>
          <w:sz w:val="22"/>
          <w:szCs w:val="22"/>
          <w:lang w:val="ro-RO"/>
        </w:rPr>
        <w:t xml:space="preserve"> în ziua fiecărei probe scrise; la ora 8.00 începe instruirea asistenţilor. Asistenţii vor fi instruiţi şi cu privire la Procedurile ME/ISJ transmise centrului de către comisia judeţeană. [</w:t>
      </w:r>
      <w:r w:rsidR="003C08DB" w:rsidRPr="003C08DB">
        <w:rPr>
          <w:b/>
          <w:color w:val="000000" w:themeColor="text1"/>
          <w:sz w:val="22"/>
          <w:szCs w:val="22"/>
          <w:lang w:val="ro-RO"/>
        </w:rPr>
        <w:t>P229, art. 6 alin. (1)</w:t>
      </w:r>
      <w:r w:rsidRPr="003C08DB">
        <w:rPr>
          <w:color w:val="000000" w:themeColor="text1"/>
          <w:sz w:val="22"/>
          <w:szCs w:val="22"/>
          <w:lang w:val="ro-RO"/>
        </w:rPr>
        <w:t>]</w:t>
      </w:r>
    </w:p>
    <w:p w:rsidR="000104FF" w:rsidRPr="00A13EBD" w:rsidRDefault="00B81463" w:rsidP="000104FF">
      <w:pPr>
        <w:numPr>
          <w:ilvl w:val="1"/>
          <w:numId w:val="1"/>
        </w:numPr>
        <w:ind w:left="426" w:hanging="426"/>
        <w:jc w:val="both"/>
        <w:rPr>
          <w:sz w:val="22"/>
          <w:szCs w:val="22"/>
          <w:lang w:val="ro-RO"/>
        </w:rPr>
      </w:pPr>
      <w:r w:rsidRPr="00A13EBD">
        <w:rPr>
          <w:sz w:val="22"/>
          <w:szCs w:val="22"/>
          <w:lang w:val="ro-RO"/>
        </w:rPr>
        <w:t>A</w:t>
      </w:r>
      <w:r w:rsidR="000104FF" w:rsidRPr="00A13EBD">
        <w:rPr>
          <w:sz w:val="22"/>
          <w:szCs w:val="22"/>
          <w:lang w:val="ro-RO"/>
        </w:rPr>
        <w:t xml:space="preserve">ccesul elevilor în săli este permis, cel mai târziu cu 30 de minute înainte de începerea probei, respectiv până la ora </w:t>
      </w:r>
      <w:r w:rsidR="0052064A" w:rsidRPr="00A13EBD">
        <w:rPr>
          <w:sz w:val="22"/>
          <w:szCs w:val="22"/>
          <w:lang w:val="ro-RO"/>
        </w:rPr>
        <w:t>0</w:t>
      </w:r>
      <w:r w:rsidR="000104FF" w:rsidRPr="00A13EBD">
        <w:rPr>
          <w:sz w:val="22"/>
          <w:szCs w:val="22"/>
          <w:lang w:val="ro-RO"/>
        </w:rPr>
        <w:t>8</w:t>
      </w:r>
      <w:r w:rsidR="001C4D3A" w:rsidRPr="00A13EBD">
        <w:rPr>
          <w:sz w:val="22"/>
          <w:szCs w:val="22"/>
          <w:lang w:val="ro-RO"/>
        </w:rPr>
        <w:t>.</w:t>
      </w:r>
      <w:r w:rsidR="000104FF" w:rsidRPr="00A13EBD">
        <w:rPr>
          <w:sz w:val="22"/>
          <w:szCs w:val="22"/>
          <w:lang w:val="ro-RO"/>
        </w:rPr>
        <w:t>30, în fiecare zi în care se desfăşoar</w:t>
      </w:r>
      <w:r w:rsidR="0004033D" w:rsidRPr="00A13EBD">
        <w:rPr>
          <w:sz w:val="22"/>
          <w:szCs w:val="22"/>
          <w:lang w:val="ro-RO"/>
        </w:rPr>
        <w:t>ă</w:t>
      </w:r>
      <w:r w:rsidR="00A00D6C" w:rsidRPr="00A13EBD">
        <w:rPr>
          <w:sz w:val="22"/>
          <w:szCs w:val="22"/>
          <w:lang w:val="ro-RO"/>
        </w:rPr>
        <w:t xml:space="preserve"> probele scrise</w:t>
      </w:r>
      <w:r w:rsidR="00711FDE" w:rsidRPr="00A13EBD">
        <w:rPr>
          <w:sz w:val="22"/>
          <w:szCs w:val="22"/>
          <w:lang w:val="ro-RO"/>
        </w:rPr>
        <w:t>.</w:t>
      </w:r>
      <w:r w:rsidR="005E1025" w:rsidRPr="00A13EBD">
        <w:rPr>
          <w:sz w:val="22"/>
          <w:szCs w:val="22"/>
          <w:lang w:val="ro-RO"/>
        </w:rPr>
        <w:t xml:space="preserve"> </w:t>
      </w:r>
      <w:r w:rsidR="005E1025" w:rsidRPr="00A13EBD">
        <w:rPr>
          <w:b/>
          <w:sz w:val="22"/>
          <w:szCs w:val="22"/>
          <w:lang w:val="ro-RO"/>
        </w:rPr>
        <w:t>[M2010, art. 17 alin. (3)]</w:t>
      </w:r>
    </w:p>
    <w:p w:rsidR="00424D70" w:rsidRPr="00341F35" w:rsidRDefault="001A5EE0" w:rsidP="00800265">
      <w:pPr>
        <w:numPr>
          <w:ilvl w:val="1"/>
          <w:numId w:val="1"/>
        </w:numPr>
        <w:ind w:left="426" w:hanging="426"/>
        <w:jc w:val="both"/>
        <w:rPr>
          <w:color w:val="000000" w:themeColor="text1"/>
          <w:sz w:val="22"/>
          <w:szCs w:val="22"/>
          <w:lang w:val="ro-RO"/>
        </w:rPr>
      </w:pPr>
      <w:r w:rsidRPr="00341F35">
        <w:rPr>
          <w:color w:val="000000" w:themeColor="text1"/>
          <w:sz w:val="22"/>
          <w:szCs w:val="22"/>
          <w:lang w:val="ro-RO"/>
        </w:rPr>
        <w:t>E</w:t>
      </w:r>
      <w:r w:rsidR="001804AB" w:rsidRPr="00341F35">
        <w:rPr>
          <w:color w:val="000000" w:themeColor="text1"/>
          <w:sz w:val="22"/>
          <w:szCs w:val="22"/>
          <w:lang w:val="ro-RO"/>
        </w:rPr>
        <w:t>levii se aş</w:t>
      </w:r>
      <w:r w:rsidR="000104FF" w:rsidRPr="00341F35">
        <w:rPr>
          <w:color w:val="000000" w:themeColor="text1"/>
          <w:sz w:val="22"/>
          <w:szCs w:val="22"/>
          <w:lang w:val="ro-RO"/>
        </w:rPr>
        <w:t>ază câte unul în bancă, în ordine alfabetică</w:t>
      </w:r>
      <w:r w:rsidR="00B429B2" w:rsidRPr="00341F35">
        <w:rPr>
          <w:color w:val="000000" w:themeColor="text1"/>
          <w:sz w:val="22"/>
          <w:szCs w:val="22"/>
          <w:lang w:val="ro-RO"/>
        </w:rPr>
        <w:t>,</w:t>
      </w:r>
      <w:r w:rsidR="00387E4F" w:rsidRPr="00341F35">
        <w:rPr>
          <w:color w:val="000000" w:themeColor="text1"/>
          <w:sz w:val="22"/>
          <w:szCs w:val="22"/>
          <w:lang w:val="ro-RO"/>
        </w:rPr>
        <w:t xml:space="preserve"> pe c</w:t>
      </w:r>
      <w:r w:rsidR="00B429B2" w:rsidRPr="00341F35">
        <w:rPr>
          <w:color w:val="000000" w:themeColor="text1"/>
          <w:sz w:val="22"/>
          <w:szCs w:val="22"/>
          <w:lang w:val="ro-RO"/>
        </w:rPr>
        <w:t xml:space="preserve">lase, </w:t>
      </w:r>
      <w:r w:rsidR="00344246" w:rsidRPr="00341F35">
        <w:rPr>
          <w:color w:val="000000" w:themeColor="text1"/>
          <w:sz w:val="22"/>
          <w:szCs w:val="22"/>
          <w:lang w:val="ro-RO"/>
        </w:rPr>
        <w:t>astfel încât colectivele de elevi să nu fie amestecate</w:t>
      </w:r>
      <w:r w:rsidR="00711FDE" w:rsidRPr="00341F35">
        <w:rPr>
          <w:i/>
          <w:color w:val="000000" w:themeColor="text1"/>
          <w:sz w:val="22"/>
          <w:szCs w:val="22"/>
          <w:lang w:val="ro-RO"/>
        </w:rPr>
        <w:t>.</w:t>
      </w:r>
      <w:r w:rsidR="00376746" w:rsidRPr="00341F35">
        <w:rPr>
          <w:i/>
          <w:color w:val="000000" w:themeColor="text1"/>
          <w:sz w:val="22"/>
          <w:szCs w:val="22"/>
          <w:lang w:val="ro-RO"/>
        </w:rPr>
        <w:t xml:space="preserve"> </w:t>
      </w:r>
      <w:r w:rsidR="00344246" w:rsidRPr="00341F35">
        <w:rPr>
          <w:color w:val="000000" w:themeColor="text1"/>
          <w:sz w:val="22"/>
          <w:szCs w:val="22"/>
          <w:lang w:val="ro-RO"/>
        </w:rPr>
        <w:t>[</w:t>
      </w:r>
      <w:r w:rsidR="00341F35" w:rsidRPr="00341F35">
        <w:rPr>
          <w:b/>
          <w:color w:val="000000" w:themeColor="text1"/>
          <w:sz w:val="22"/>
          <w:szCs w:val="22"/>
          <w:lang w:val="ro-RO"/>
        </w:rPr>
        <w:t>P229, art. 5 lit. d) şi art. 6 alin. (2)</w:t>
      </w:r>
      <w:r w:rsidR="00344246" w:rsidRPr="00341F35">
        <w:rPr>
          <w:color w:val="000000" w:themeColor="text1"/>
          <w:sz w:val="22"/>
          <w:szCs w:val="22"/>
          <w:lang w:val="ro-RO"/>
        </w:rPr>
        <w:t>]</w:t>
      </w:r>
    </w:p>
    <w:p w:rsidR="00CC446B" w:rsidRPr="00341F35" w:rsidRDefault="002B08E9" w:rsidP="00CC446B">
      <w:pPr>
        <w:numPr>
          <w:ilvl w:val="1"/>
          <w:numId w:val="1"/>
        </w:numPr>
        <w:ind w:left="426" w:hanging="426"/>
        <w:jc w:val="both"/>
        <w:rPr>
          <w:color w:val="000000" w:themeColor="text1"/>
          <w:sz w:val="22"/>
          <w:szCs w:val="22"/>
          <w:lang w:val="ro-RO"/>
        </w:rPr>
      </w:pPr>
      <w:r w:rsidRPr="00341F35">
        <w:rPr>
          <w:color w:val="000000" w:themeColor="text1"/>
          <w:sz w:val="22"/>
          <w:szCs w:val="22"/>
          <w:lang w:val="ro-RO"/>
        </w:rPr>
        <w:t>Î</w:t>
      </w:r>
      <w:r w:rsidR="00CC446B" w:rsidRPr="00341F35">
        <w:rPr>
          <w:color w:val="000000" w:themeColor="text1"/>
          <w:sz w:val="22"/>
          <w:szCs w:val="22"/>
          <w:lang w:val="ro-RO"/>
        </w:rPr>
        <w:t xml:space="preserve">nainte de începerea probei, asistenții prezintă candidaților prevederile metodologice legate de organizarea și desfășurarea corectă a </w:t>
      </w:r>
      <w:r w:rsidR="00EF6191">
        <w:rPr>
          <w:color w:val="000000" w:themeColor="text1"/>
          <w:sz w:val="22"/>
          <w:szCs w:val="22"/>
          <w:lang w:val="ro-RO"/>
        </w:rPr>
        <w:t>S-</w:t>
      </w:r>
      <w:r w:rsidR="00361600" w:rsidRPr="00341F35">
        <w:rPr>
          <w:color w:val="000000" w:themeColor="text1"/>
          <w:sz w:val="22"/>
          <w:szCs w:val="22"/>
          <w:lang w:val="ro-RO"/>
        </w:rPr>
        <w:t>EN08</w:t>
      </w:r>
      <w:r w:rsidR="00CC446B" w:rsidRPr="00341F35">
        <w:rPr>
          <w:color w:val="000000" w:themeColor="text1"/>
          <w:sz w:val="22"/>
          <w:szCs w:val="22"/>
          <w:lang w:val="ro-RO"/>
        </w:rPr>
        <w:t xml:space="preserve"> și prevederile </w:t>
      </w:r>
      <w:r w:rsidR="0012759F" w:rsidRPr="00341F35">
        <w:rPr>
          <w:b/>
          <w:color w:val="000000" w:themeColor="text1"/>
          <w:sz w:val="22"/>
          <w:szCs w:val="22"/>
          <w:lang w:val="ro-RO"/>
        </w:rPr>
        <w:t xml:space="preserve">art. </w:t>
      </w:r>
      <w:r w:rsidR="003B0B6C" w:rsidRPr="00341F35">
        <w:rPr>
          <w:b/>
          <w:color w:val="000000" w:themeColor="text1"/>
          <w:sz w:val="22"/>
          <w:szCs w:val="22"/>
          <w:lang w:val="ro-RO"/>
        </w:rPr>
        <w:t>7</w:t>
      </w:r>
      <w:r w:rsidR="0012759F" w:rsidRPr="00341F35">
        <w:rPr>
          <w:b/>
          <w:color w:val="000000" w:themeColor="text1"/>
          <w:sz w:val="22"/>
          <w:szCs w:val="22"/>
          <w:lang w:val="ro-RO"/>
        </w:rPr>
        <w:t xml:space="preserve"> alin. (1)-(9) din </w:t>
      </w:r>
      <w:r w:rsidR="00822BAF" w:rsidRPr="00341F35">
        <w:rPr>
          <w:b/>
          <w:color w:val="000000" w:themeColor="text1"/>
          <w:sz w:val="22"/>
          <w:szCs w:val="22"/>
          <w:lang w:val="ro-RO"/>
        </w:rPr>
        <w:t>M2023</w:t>
      </w:r>
      <w:r w:rsidR="00CC446B" w:rsidRPr="00341F35">
        <w:rPr>
          <w:color w:val="000000" w:themeColor="text1"/>
          <w:sz w:val="22"/>
          <w:szCs w:val="22"/>
          <w:lang w:val="ro-RO"/>
        </w:rPr>
        <w:t xml:space="preserve"> și le solicită să predea toate eventualele materiale și obiecte care, potrivit reglementărilor în vigoare, sunt int</w:t>
      </w:r>
      <w:r w:rsidR="00A00D6C" w:rsidRPr="00341F35">
        <w:rPr>
          <w:color w:val="000000" w:themeColor="text1"/>
          <w:sz w:val="22"/>
          <w:szCs w:val="22"/>
          <w:lang w:val="ro-RO"/>
        </w:rPr>
        <w:t>erzise în sala de examen</w:t>
      </w:r>
      <w:r w:rsidR="00711FDE" w:rsidRPr="00341F35">
        <w:rPr>
          <w:color w:val="000000" w:themeColor="text1"/>
          <w:sz w:val="22"/>
          <w:szCs w:val="22"/>
          <w:lang w:val="ro-RO"/>
        </w:rPr>
        <w:t>.</w:t>
      </w:r>
    </w:p>
    <w:p w:rsidR="009426A2" w:rsidRPr="00A13EBD" w:rsidRDefault="00361D67" w:rsidP="009426A2">
      <w:pPr>
        <w:numPr>
          <w:ilvl w:val="1"/>
          <w:numId w:val="1"/>
        </w:numPr>
        <w:ind w:left="426" w:hanging="426"/>
        <w:jc w:val="both"/>
        <w:rPr>
          <w:sz w:val="22"/>
          <w:szCs w:val="22"/>
          <w:lang w:val="ro-RO"/>
        </w:rPr>
      </w:pPr>
      <w:r w:rsidRPr="00A13EBD">
        <w:rPr>
          <w:sz w:val="22"/>
          <w:szCs w:val="22"/>
          <w:lang w:val="ro-RO"/>
        </w:rPr>
        <w:t>D</w:t>
      </w:r>
      <w:r w:rsidR="00891692" w:rsidRPr="00A13EBD">
        <w:rPr>
          <w:sz w:val="22"/>
          <w:szCs w:val="22"/>
          <w:lang w:val="ro-RO"/>
        </w:rPr>
        <w:t xml:space="preserve">upă parcurgerea pașilor menționați mai sus, candidații vor semna un proces-verbal în care se regăsesc prevederile </w:t>
      </w:r>
      <w:r w:rsidR="00FD3463" w:rsidRPr="00A13EBD">
        <w:rPr>
          <w:sz w:val="22"/>
          <w:szCs w:val="22"/>
          <w:lang w:val="ro-RO"/>
        </w:rPr>
        <w:t>de mai sus</w:t>
      </w:r>
      <w:r w:rsidR="00891692" w:rsidRPr="00A13EBD">
        <w:rPr>
          <w:sz w:val="22"/>
          <w:szCs w:val="22"/>
          <w:lang w:val="ro-RO"/>
        </w:rPr>
        <w:t xml:space="preserve"> și mențiunea că știu că neresp</w:t>
      </w:r>
      <w:r w:rsidR="00FD3463" w:rsidRPr="00A13EBD">
        <w:rPr>
          <w:sz w:val="22"/>
          <w:szCs w:val="22"/>
          <w:lang w:val="ro-RO"/>
        </w:rPr>
        <w:t>ectarea regulilor menționate</w:t>
      </w:r>
      <w:r w:rsidR="00891692" w:rsidRPr="00A13EBD">
        <w:rPr>
          <w:sz w:val="22"/>
          <w:szCs w:val="22"/>
          <w:lang w:val="ro-RO"/>
        </w:rPr>
        <w:t xml:space="preserve"> are drept consecință </w:t>
      </w:r>
      <w:r w:rsidR="00127E87" w:rsidRPr="00A13EBD">
        <w:rPr>
          <w:sz w:val="22"/>
          <w:szCs w:val="22"/>
          <w:lang w:val="ro-RO"/>
        </w:rPr>
        <w:t xml:space="preserve">câteva </w:t>
      </w:r>
      <w:r w:rsidR="00891692" w:rsidRPr="00A13EBD">
        <w:rPr>
          <w:sz w:val="22"/>
          <w:szCs w:val="22"/>
          <w:lang w:val="ro-RO"/>
        </w:rPr>
        <w:t>măsuri</w:t>
      </w:r>
      <w:r w:rsidR="00865AB0" w:rsidRPr="00A13EBD">
        <w:rPr>
          <w:sz w:val="22"/>
          <w:szCs w:val="22"/>
          <w:lang w:val="ro-RO"/>
        </w:rPr>
        <w:t xml:space="preserve"> [</w:t>
      </w:r>
      <w:r w:rsidR="001C0DCD">
        <w:rPr>
          <w:b/>
          <w:sz w:val="22"/>
          <w:szCs w:val="22"/>
          <w:lang w:val="ro-RO"/>
        </w:rPr>
        <w:t>M2023</w:t>
      </w:r>
      <w:r w:rsidR="00865AB0" w:rsidRPr="00A13EBD">
        <w:rPr>
          <w:b/>
          <w:sz w:val="22"/>
          <w:szCs w:val="22"/>
          <w:lang w:val="ro-RO"/>
        </w:rPr>
        <w:t>, art. 7</w:t>
      </w:r>
      <w:r w:rsidR="00865AB0" w:rsidRPr="00A13EBD">
        <w:rPr>
          <w:sz w:val="22"/>
          <w:szCs w:val="22"/>
          <w:lang w:val="ro-RO"/>
        </w:rPr>
        <w:t>]</w:t>
      </w:r>
      <w:r w:rsidR="00891692" w:rsidRPr="00A13EBD">
        <w:rPr>
          <w:sz w:val="22"/>
          <w:szCs w:val="22"/>
          <w:lang w:val="ro-RO"/>
        </w:rPr>
        <w:t>:</w:t>
      </w:r>
    </w:p>
    <w:p w:rsidR="001C0DCD" w:rsidRPr="001C0DCD" w:rsidRDefault="001C0DCD" w:rsidP="001C0DCD">
      <w:pPr>
        <w:autoSpaceDE w:val="0"/>
        <w:autoSpaceDN w:val="0"/>
        <w:adjustRightInd w:val="0"/>
        <w:ind w:left="426"/>
        <w:rPr>
          <w:i/>
          <w:sz w:val="22"/>
          <w:szCs w:val="28"/>
          <w:lang w:val="ro-RO"/>
        </w:rPr>
      </w:pPr>
      <w:r w:rsidRPr="001C0DCD">
        <w:rPr>
          <w:i/>
          <w:sz w:val="22"/>
          <w:szCs w:val="22"/>
          <w:lang w:val="ro-RO"/>
        </w:rPr>
        <w:t>(</w:t>
      </w:r>
      <w:r w:rsidRPr="001C0DCD">
        <w:rPr>
          <w:i/>
          <w:sz w:val="22"/>
          <w:szCs w:val="28"/>
          <w:lang w:val="ro-RO"/>
        </w:rPr>
        <w:t>1) Se interzice candidaţilor la evaluarea naţională să introducă în sălile de examen ghiozdane, rucsacuri, sacoşe, poşete şi alte asemenea obiecte, candidaţii având obligaţia de a lăsa obiectele menţionate în sala de depozitare a obiectelor personale, stabilită de comisia din unitatea de învăţământ - centru de examen în acest scop.</w:t>
      </w:r>
    </w:p>
    <w:p w:rsidR="001C0DCD" w:rsidRPr="001C0DCD" w:rsidRDefault="001C0DCD" w:rsidP="001C0DCD">
      <w:pPr>
        <w:autoSpaceDE w:val="0"/>
        <w:autoSpaceDN w:val="0"/>
        <w:adjustRightInd w:val="0"/>
        <w:ind w:left="426"/>
        <w:rPr>
          <w:i/>
          <w:sz w:val="22"/>
          <w:szCs w:val="28"/>
          <w:lang w:val="ro-RO"/>
        </w:rPr>
      </w:pPr>
      <w:r w:rsidRPr="001C0DCD">
        <w:rPr>
          <w:i/>
          <w:sz w:val="22"/>
          <w:szCs w:val="28"/>
          <w:lang w:val="ro-RO"/>
        </w:rPr>
        <w:t>(2) Candidaţii care refuză depozitarea obiectelor menţionate la alin. (1) în sala stabilită de comisie în acest scop nu sunt primiţi în examen.</w:t>
      </w:r>
    </w:p>
    <w:p w:rsidR="001C0DCD" w:rsidRPr="001C0DCD" w:rsidRDefault="001C0DCD" w:rsidP="001C0DCD">
      <w:pPr>
        <w:autoSpaceDE w:val="0"/>
        <w:autoSpaceDN w:val="0"/>
        <w:adjustRightInd w:val="0"/>
        <w:ind w:left="426"/>
        <w:rPr>
          <w:i/>
          <w:sz w:val="22"/>
          <w:szCs w:val="28"/>
          <w:lang w:val="ro-RO"/>
        </w:rPr>
      </w:pPr>
      <w:r w:rsidRPr="001C0DCD">
        <w:rPr>
          <w:i/>
          <w:sz w:val="22"/>
          <w:szCs w:val="28"/>
          <w:lang w:val="ro-RO"/>
        </w:rPr>
        <w:t>(3) Se interzice candidaţilor la evaluarea naţională să aibă, în sălile de examen, asupra lor, în obiectele de îmbrăcăminte sau încălţăminte, în penare şi alte asemenea obiecte ori în băncile în care sunt aşezaţi în sălile de examen orice fel de lucrări: manuale, cărţi, dicţionare, culegeri, formulare, memoratoare, notiţe, însemnări, rezumate, ciorne sau lucrări ale altor candidaţi etc., care ar putea fi utilizate pentru rezolvarea subiectelor.</w:t>
      </w:r>
    </w:p>
    <w:p w:rsidR="001C0DCD" w:rsidRPr="001C0DCD" w:rsidRDefault="001C0DCD" w:rsidP="001C0DCD">
      <w:pPr>
        <w:autoSpaceDE w:val="0"/>
        <w:autoSpaceDN w:val="0"/>
        <w:adjustRightInd w:val="0"/>
        <w:ind w:left="426"/>
        <w:rPr>
          <w:i/>
          <w:sz w:val="22"/>
          <w:szCs w:val="28"/>
          <w:lang w:val="ro-RO"/>
        </w:rPr>
      </w:pPr>
      <w:r w:rsidRPr="001C0DCD">
        <w:rPr>
          <w:i/>
          <w:sz w:val="22"/>
          <w:szCs w:val="28"/>
          <w:lang w:val="ro-RO"/>
        </w:rPr>
        <w:t>(4) Se interzice candidaţilor să aibă, în sălile de examen, asupra lor, în obiectele de îmbrăcăminte sau încălţăminte, în penare şi alte asemenea obiecte sau în băncile în care sunt aşezaţi în sălile de examen telefoane mobile, căşti audio, precum şi orice mijloc electronic de calcul sau de comunicare/care permite conectarea la internet/la reţele de socializare, care ar putea fi utilizate în rezolvarea subiectelor, pentru efectuarea calculelor, pentru comunicare cu alţi candidaţi/asistenţi din unitatea/unităţile de învăţământ/centrul/centrele de examen sau cu exteriorul.</w:t>
      </w:r>
    </w:p>
    <w:p w:rsidR="001C0DCD" w:rsidRPr="001C0DCD" w:rsidRDefault="001C0DCD" w:rsidP="001C0DCD">
      <w:pPr>
        <w:autoSpaceDE w:val="0"/>
        <w:autoSpaceDN w:val="0"/>
        <w:adjustRightInd w:val="0"/>
        <w:ind w:left="426"/>
        <w:rPr>
          <w:i/>
          <w:sz w:val="22"/>
          <w:szCs w:val="28"/>
          <w:lang w:val="ro-RO"/>
        </w:rPr>
      </w:pPr>
      <w:r w:rsidRPr="001C0DCD">
        <w:rPr>
          <w:i/>
          <w:sz w:val="22"/>
          <w:szCs w:val="28"/>
          <w:lang w:val="ro-RO"/>
        </w:rPr>
        <w:t>(5) Se interzice candidaţilor să comunice între ei sau cu exteriorul, să copieze, să transmită materiale care permit copiatul sau să schimbe între ei foi din lucrare, ciorne, notiţe sau alte materiale care ar putea fi utilizate pentru rezolvarea subiectelor.</w:t>
      </w:r>
    </w:p>
    <w:p w:rsidR="001C0DCD" w:rsidRPr="001C0DCD" w:rsidRDefault="001C0DCD" w:rsidP="001C0DCD">
      <w:pPr>
        <w:autoSpaceDE w:val="0"/>
        <w:autoSpaceDN w:val="0"/>
        <w:adjustRightInd w:val="0"/>
        <w:ind w:left="426"/>
        <w:rPr>
          <w:i/>
          <w:sz w:val="22"/>
          <w:szCs w:val="28"/>
          <w:lang w:val="ro-RO"/>
        </w:rPr>
      </w:pPr>
      <w:r w:rsidRPr="001C0DCD">
        <w:rPr>
          <w:i/>
          <w:sz w:val="22"/>
          <w:szCs w:val="28"/>
          <w:lang w:val="ro-RO"/>
        </w:rPr>
        <w:t>(6) Încălcarea regulilor menţionate la alin. (3) - (5) va fi considerată fraudă/tentativă de fraudă, iar candidaţii respectivi sunt eliminaţi de la proba respectivă, indiferent dacă materialele/obiectele interzise au fost folosite sau nu, indiferent dacă au fost introduse de aceştia ori de alţi candidaţi, de cadre didactice din comisie sau de alte persoane şi indiferent dacă ei au primit ori au transmis materiale interzise/ciorne/foi din lucrările scrise etc.</w:t>
      </w:r>
    </w:p>
    <w:p w:rsidR="001C0DCD" w:rsidRPr="001C0DCD" w:rsidRDefault="001C0DCD" w:rsidP="001C0DCD">
      <w:pPr>
        <w:autoSpaceDE w:val="0"/>
        <w:autoSpaceDN w:val="0"/>
        <w:adjustRightInd w:val="0"/>
        <w:ind w:left="426"/>
        <w:rPr>
          <w:i/>
          <w:sz w:val="22"/>
          <w:szCs w:val="28"/>
          <w:lang w:val="ro-RO"/>
        </w:rPr>
      </w:pPr>
      <w:r w:rsidRPr="001C0DCD">
        <w:rPr>
          <w:i/>
          <w:sz w:val="22"/>
          <w:szCs w:val="28"/>
          <w:lang w:val="ro-RO"/>
        </w:rPr>
        <w:t>(7) Candidaţii eliminaţi de la o probă pentru fraudă sau tentativă de fraudă primesc nota 1 (unu) pe lucrarea scrisă.</w:t>
      </w:r>
    </w:p>
    <w:p w:rsidR="001C0DCD" w:rsidRPr="001C0DCD" w:rsidRDefault="001C0DCD" w:rsidP="001C0DCD">
      <w:pPr>
        <w:autoSpaceDE w:val="0"/>
        <w:autoSpaceDN w:val="0"/>
        <w:adjustRightInd w:val="0"/>
        <w:ind w:left="426"/>
        <w:rPr>
          <w:i/>
          <w:sz w:val="22"/>
          <w:szCs w:val="28"/>
          <w:lang w:val="ro-RO"/>
        </w:rPr>
      </w:pPr>
      <w:r w:rsidRPr="001C0DCD">
        <w:rPr>
          <w:i/>
          <w:sz w:val="22"/>
          <w:szCs w:val="28"/>
          <w:lang w:val="ro-RO"/>
        </w:rPr>
        <w:t>(8) Înainte de începerea probelor, asistenţii prezintă candidaţilor prevederile metodologice legate de organizarea şi desfăşurarea corectă a evaluării naţionale şi prevederile alin. (1) - (7) şi le solicită să predea toate eventualele materiale şi obiecte care, potrivit reglementărilor în vigoare, sunt interzise în sala de examen.</w:t>
      </w:r>
    </w:p>
    <w:p w:rsidR="00784487" w:rsidRPr="001C0DCD" w:rsidRDefault="001C0DCD" w:rsidP="001C0DCD">
      <w:pPr>
        <w:ind w:left="426"/>
        <w:jc w:val="both"/>
        <w:rPr>
          <w:i/>
          <w:sz w:val="22"/>
          <w:szCs w:val="22"/>
          <w:lang w:val="ro-RO"/>
        </w:rPr>
      </w:pPr>
      <w:r w:rsidRPr="001C0DCD">
        <w:rPr>
          <w:i/>
          <w:sz w:val="22"/>
          <w:szCs w:val="28"/>
          <w:lang w:val="ro-RO"/>
        </w:rPr>
        <w:t>(9) După parcurgerea paşilor menţionaţi la alin. (8), candidaţii vor semna un proces-verbal în care se regăsesc prevederile alin. (1) - (7) şi menţiunea că ştiu că nerespectarea regulilor menţionate la alin. (3) - (5) are drept consecinţă măsurile menţionate la alin. (6) şi (7).</w:t>
      </w:r>
    </w:p>
    <w:p w:rsidR="000104FF" w:rsidRPr="00526E38" w:rsidRDefault="00EE3C3A" w:rsidP="00BB3760">
      <w:pPr>
        <w:numPr>
          <w:ilvl w:val="1"/>
          <w:numId w:val="1"/>
        </w:numPr>
        <w:ind w:left="426" w:hanging="426"/>
        <w:jc w:val="both"/>
        <w:rPr>
          <w:color w:val="7030A0"/>
          <w:sz w:val="22"/>
          <w:szCs w:val="22"/>
          <w:lang w:val="ro-RO"/>
        </w:rPr>
      </w:pPr>
      <w:r w:rsidRPr="00A13EBD">
        <w:rPr>
          <w:sz w:val="22"/>
          <w:szCs w:val="22"/>
          <w:lang w:val="ro-RO"/>
        </w:rPr>
        <w:t>F</w:t>
      </w:r>
      <w:r w:rsidR="000104FF" w:rsidRPr="00A13EBD">
        <w:rPr>
          <w:sz w:val="22"/>
          <w:szCs w:val="22"/>
          <w:lang w:val="ro-RO"/>
        </w:rPr>
        <w:t xml:space="preserve">iecare elev primeşte </w:t>
      </w:r>
      <w:r w:rsidRPr="00A13EBD">
        <w:rPr>
          <w:sz w:val="22"/>
          <w:szCs w:val="22"/>
          <w:lang w:val="ro-RO"/>
        </w:rPr>
        <w:t>un subiect</w:t>
      </w:r>
      <w:r w:rsidR="000104FF" w:rsidRPr="00A13EBD">
        <w:rPr>
          <w:sz w:val="22"/>
          <w:szCs w:val="22"/>
          <w:lang w:val="ro-RO"/>
        </w:rPr>
        <w:t xml:space="preserve"> tipizat</w:t>
      </w:r>
      <w:r w:rsidR="002553A7" w:rsidRPr="00A13EBD">
        <w:rPr>
          <w:sz w:val="22"/>
          <w:szCs w:val="22"/>
          <w:lang w:val="ro-RO"/>
        </w:rPr>
        <w:t>. Pe prima pagină, pe colţul de secretizat,</w:t>
      </w:r>
      <w:r w:rsidR="000104FF" w:rsidRPr="00A13EBD">
        <w:rPr>
          <w:sz w:val="22"/>
          <w:szCs w:val="22"/>
          <w:lang w:val="ro-RO"/>
        </w:rPr>
        <w:t xml:space="preserve"> </w:t>
      </w:r>
      <w:r w:rsidR="002553A7" w:rsidRPr="00A13EBD">
        <w:rPr>
          <w:sz w:val="22"/>
          <w:szCs w:val="22"/>
          <w:lang w:val="ro-RO"/>
        </w:rPr>
        <w:t>elevul</w:t>
      </w:r>
      <w:r w:rsidR="000104FF" w:rsidRPr="00A13EBD">
        <w:rPr>
          <w:sz w:val="22"/>
          <w:szCs w:val="22"/>
          <w:lang w:val="ro-RO"/>
        </w:rPr>
        <w:t xml:space="preserve"> îşi scrie cu majuscule numele</w:t>
      </w:r>
      <w:r w:rsidR="001D7618" w:rsidRPr="00A13EBD">
        <w:rPr>
          <w:sz w:val="22"/>
          <w:szCs w:val="22"/>
          <w:lang w:val="ro-RO"/>
        </w:rPr>
        <w:t xml:space="preserve"> şi</w:t>
      </w:r>
      <w:r w:rsidR="000104FF" w:rsidRPr="00A13EBD">
        <w:rPr>
          <w:sz w:val="22"/>
          <w:szCs w:val="22"/>
          <w:lang w:val="ro-RO"/>
        </w:rPr>
        <w:t xml:space="preserve"> prenumele</w:t>
      </w:r>
      <w:r w:rsidR="001D7618" w:rsidRPr="00A13EBD">
        <w:rPr>
          <w:sz w:val="22"/>
          <w:szCs w:val="22"/>
          <w:lang w:val="ro-RO"/>
        </w:rPr>
        <w:t>, precum şi iniţiala prenumel</w:t>
      </w:r>
      <w:r w:rsidR="00EA7504" w:rsidRPr="00A13EBD">
        <w:rPr>
          <w:sz w:val="22"/>
          <w:szCs w:val="22"/>
          <w:lang w:val="ro-RO"/>
        </w:rPr>
        <w:t>ui</w:t>
      </w:r>
      <w:r w:rsidR="001D7618" w:rsidRPr="00A13EBD">
        <w:rPr>
          <w:sz w:val="22"/>
          <w:szCs w:val="22"/>
          <w:lang w:val="ro-RO"/>
        </w:rPr>
        <w:t xml:space="preserve"> </w:t>
      </w:r>
      <w:r w:rsidR="000104FF" w:rsidRPr="00A13EBD">
        <w:rPr>
          <w:sz w:val="22"/>
          <w:szCs w:val="22"/>
          <w:lang w:val="ro-RO"/>
        </w:rPr>
        <w:t>tatălui, în ordinea în care sunt trecute</w:t>
      </w:r>
      <w:r w:rsidR="00F909CE" w:rsidRPr="00A13EBD">
        <w:rPr>
          <w:sz w:val="22"/>
          <w:szCs w:val="22"/>
          <w:lang w:val="ro-RO"/>
        </w:rPr>
        <w:t xml:space="preserve"> în </w:t>
      </w:r>
      <w:r w:rsidR="000104FF" w:rsidRPr="00A13EBD">
        <w:rPr>
          <w:sz w:val="22"/>
          <w:szCs w:val="22"/>
          <w:lang w:val="ro-RO"/>
        </w:rPr>
        <w:lastRenderedPageBreak/>
        <w:t xml:space="preserve">actul de identitate şi celelalte date </w:t>
      </w:r>
      <w:r w:rsidR="000C7159" w:rsidRPr="00A13EBD">
        <w:rPr>
          <w:sz w:val="22"/>
          <w:szCs w:val="22"/>
          <w:lang w:val="ro-RO"/>
        </w:rPr>
        <w:t>care le aparţin</w:t>
      </w:r>
      <w:r w:rsidR="00B538C6">
        <w:rPr>
          <w:sz w:val="22"/>
          <w:szCs w:val="22"/>
          <w:lang w:val="ro-RO"/>
        </w:rPr>
        <w:t>,</w:t>
      </w:r>
      <w:r w:rsidR="000C7159" w:rsidRPr="00A13EBD">
        <w:rPr>
          <w:sz w:val="22"/>
          <w:szCs w:val="22"/>
          <w:lang w:val="ro-RO"/>
        </w:rPr>
        <w:t xml:space="preserve"> </w:t>
      </w:r>
      <w:r w:rsidR="000104FF" w:rsidRPr="00A13EBD">
        <w:rPr>
          <w:sz w:val="22"/>
          <w:szCs w:val="22"/>
          <w:lang w:val="ro-RO"/>
        </w:rPr>
        <w:t xml:space="preserve">de pe </w:t>
      </w:r>
      <w:r w:rsidR="00B538C6">
        <w:rPr>
          <w:sz w:val="22"/>
          <w:szCs w:val="22"/>
          <w:lang w:val="ro-RO"/>
        </w:rPr>
        <w:t xml:space="preserve">acest </w:t>
      </w:r>
      <w:r w:rsidR="000104FF" w:rsidRPr="00A13EBD">
        <w:rPr>
          <w:sz w:val="22"/>
          <w:szCs w:val="22"/>
          <w:lang w:val="ro-RO"/>
        </w:rPr>
        <w:t>colţ</w:t>
      </w:r>
      <w:r w:rsidR="00B538C6">
        <w:rPr>
          <w:sz w:val="22"/>
          <w:szCs w:val="22"/>
          <w:lang w:val="ro-RO"/>
        </w:rPr>
        <w:t>,</w:t>
      </w:r>
      <w:r w:rsidR="000104FF" w:rsidRPr="00A13EBD">
        <w:rPr>
          <w:sz w:val="22"/>
          <w:szCs w:val="22"/>
          <w:lang w:val="ro-RO"/>
        </w:rPr>
        <w:t xml:space="preserve"> ce urmează</w:t>
      </w:r>
      <w:r w:rsidR="000F26CD" w:rsidRPr="00A13EBD">
        <w:rPr>
          <w:sz w:val="22"/>
          <w:szCs w:val="22"/>
          <w:lang w:val="ro-RO"/>
        </w:rPr>
        <w:t xml:space="preserve"> </w:t>
      </w:r>
      <w:r w:rsidR="00A00D6C" w:rsidRPr="00A13EBD">
        <w:rPr>
          <w:sz w:val="22"/>
          <w:szCs w:val="22"/>
          <w:lang w:val="ro-RO"/>
        </w:rPr>
        <w:t>a fi lipit</w:t>
      </w:r>
      <w:r w:rsidR="00711FDE" w:rsidRPr="00A13EBD">
        <w:rPr>
          <w:sz w:val="22"/>
          <w:szCs w:val="22"/>
          <w:lang w:val="ro-RO"/>
        </w:rPr>
        <w:t>.</w:t>
      </w:r>
      <w:r w:rsidR="006267AB" w:rsidRPr="00A13EBD">
        <w:rPr>
          <w:sz w:val="22"/>
          <w:szCs w:val="22"/>
          <w:lang w:val="ro-RO"/>
        </w:rPr>
        <w:t xml:space="preserve"> </w:t>
      </w:r>
      <w:r w:rsidR="00F34127" w:rsidRPr="00A13EBD">
        <w:rPr>
          <w:sz w:val="22"/>
          <w:szCs w:val="22"/>
          <w:lang w:val="ro-RO"/>
        </w:rPr>
        <w:t>C</w:t>
      </w:r>
      <w:r w:rsidR="000104FF" w:rsidRPr="00A13EBD">
        <w:rPr>
          <w:sz w:val="22"/>
          <w:szCs w:val="22"/>
          <w:lang w:val="ro-RO"/>
        </w:rPr>
        <w:t xml:space="preserve">olţul colii tipizate este lipit după distribuirea subiectelor în săli, numai după ce asistenţii au verificat completarea corectă a </w:t>
      </w:r>
      <w:r w:rsidR="000104FF" w:rsidRPr="00526E38">
        <w:rPr>
          <w:color w:val="000000" w:themeColor="text1"/>
          <w:sz w:val="22"/>
          <w:szCs w:val="22"/>
          <w:lang w:val="ro-RO"/>
        </w:rPr>
        <w:t>tuturor datelor prevăzute şi după ce aceştia semnează în interiorul porţiun</w:t>
      </w:r>
      <w:r w:rsidR="008F2AA3" w:rsidRPr="00526E38">
        <w:rPr>
          <w:color w:val="000000" w:themeColor="text1"/>
          <w:sz w:val="22"/>
          <w:szCs w:val="22"/>
          <w:lang w:val="ro-RO"/>
        </w:rPr>
        <w:t>ii care urmează să fie sigilată</w:t>
      </w:r>
      <w:r w:rsidR="00711FDE" w:rsidRPr="00526E38">
        <w:rPr>
          <w:color w:val="000000" w:themeColor="text1"/>
          <w:sz w:val="22"/>
          <w:szCs w:val="22"/>
          <w:lang w:val="ro-RO"/>
        </w:rPr>
        <w:t>.</w:t>
      </w:r>
      <w:r w:rsidR="006267AB" w:rsidRPr="00526E38">
        <w:rPr>
          <w:color w:val="000000" w:themeColor="text1"/>
          <w:sz w:val="22"/>
          <w:szCs w:val="22"/>
          <w:lang w:val="ro-RO"/>
        </w:rPr>
        <w:t xml:space="preserve"> </w:t>
      </w:r>
      <w:r w:rsidR="000104FF" w:rsidRPr="00526E38">
        <w:rPr>
          <w:b/>
          <w:color w:val="000000" w:themeColor="text1"/>
          <w:sz w:val="22"/>
          <w:szCs w:val="22"/>
          <w:lang w:val="ro-RO"/>
        </w:rPr>
        <w:t>Asistenţi</w:t>
      </w:r>
      <w:r w:rsidR="00204AA3" w:rsidRPr="00526E38">
        <w:rPr>
          <w:b/>
          <w:color w:val="000000" w:themeColor="text1"/>
          <w:sz w:val="22"/>
          <w:szCs w:val="22"/>
          <w:lang w:val="ro-RO"/>
        </w:rPr>
        <w:t>i</w:t>
      </w:r>
      <w:r w:rsidR="000104FF" w:rsidRPr="00526E38">
        <w:rPr>
          <w:b/>
          <w:color w:val="000000" w:themeColor="text1"/>
          <w:sz w:val="22"/>
          <w:szCs w:val="22"/>
          <w:lang w:val="ro-RO"/>
        </w:rPr>
        <w:t xml:space="preserve"> (nu elevii) îndoaie colţul negru şi tot asistenţii aplică etichetele</w:t>
      </w:r>
      <w:r w:rsidR="00E44BDD" w:rsidRPr="00526E38">
        <w:rPr>
          <w:b/>
          <w:color w:val="000000" w:themeColor="text1"/>
          <w:sz w:val="22"/>
          <w:szCs w:val="22"/>
          <w:lang w:val="ro-RO"/>
        </w:rPr>
        <w:t xml:space="preserve"> (etichetele sunt obligatoriu albe)</w:t>
      </w:r>
      <w:r w:rsidR="00711FDE" w:rsidRPr="00526E38">
        <w:rPr>
          <w:b/>
          <w:color w:val="000000" w:themeColor="text1"/>
          <w:sz w:val="22"/>
          <w:szCs w:val="22"/>
          <w:lang w:val="ro-RO"/>
        </w:rPr>
        <w:t>.</w:t>
      </w:r>
      <w:r w:rsidR="00D27638" w:rsidRPr="00526E38">
        <w:rPr>
          <w:b/>
          <w:color w:val="000000" w:themeColor="text1"/>
          <w:sz w:val="22"/>
          <w:szCs w:val="22"/>
          <w:lang w:val="ro-RO"/>
        </w:rPr>
        <w:t xml:space="preserve"> </w:t>
      </w:r>
      <w:r w:rsidR="00B84863" w:rsidRPr="00526E38">
        <w:rPr>
          <w:color w:val="000000" w:themeColor="text1"/>
          <w:sz w:val="22"/>
          <w:szCs w:val="22"/>
          <w:lang w:val="ro-RO"/>
        </w:rPr>
        <w:t>C</w:t>
      </w:r>
      <w:r w:rsidR="000104FF" w:rsidRPr="00526E38">
        <w:rPr>
          <w:color w:val="000000" w:themeColor="text1"/>
          <w:sz w:val="22"/>
          <w:szCs w:val="22"/>
          <w:lang w:val="ro-RO"/>
        </w:rPr>
        <w:t>olţurile lucrărilor sunt lipite numai după ce elevii au început să scrie</w:t>
      </w:r>
      <w:r w:rsidR="00B84863" w:rsidRPr="00526E38">
        <w:rPr>
          <w:color w:val="000000" w:themeColor="text1"/>
          <w:sz w:val="22"/>
          <w:szCs w:val="22"/>
          <w:lang w:val="ro-RO"/>
        </w:rPr>
        <w:t xml:space="preserve"> pe foai</w:t>
      </w:r>
      <w:r w:rsidR="0018453B" w:rsidRPr="00526E38">
        <w:rPr>
          <w:color w:val="000000" w:themeColor="text1"/>
          <w:sz w:val="22"/>
          <w:szCs w:val="22"/>
          <w:lang w:val="ro-RO"/>
        </w:rPr>
        <w:t>a de subiect</w:t>
      </w:r>
      <w:r w:rsidR="00B84863" w:rsidRPr="00526E38">
        <w:rPr>
          <w:color w:val="000000" w:themeColor="text1"/>
          <w:sz w:val="22"/>
          <w:szCs w:val="22"/>
          <w:lang w:val="ro-RO"/>
        </w:rPr>
        <w:t xml:space="preserve"> rezolva</w:t>
      </w:r>
      <w:r w:rsidR="0018453B" w:rsidRPr="00526E38">
        <w:rPr>
          <w:color w:val="000000" w:themeColor="text1"/>
          <w:sz w:val="22"/>
          <w:szCs w:val="22"/>
          <w:lang w:val="ro-RO"/>
        </w:rPr>
        <w:t xml:space="preserve">rea </w:t>
      </w:r>
      <w:r w:rsidR="0018453B" w:rsidRPr="00A13EBD">
        <w:rPr>
          <w:sz w:val="22"/>
          <w:szCs w:val="22"/>
          <w:lang w:val="ro-RO"/>
        </w:rPr>
        <w:t>acestora (subiectul este de fapt broşura tipizată)</w:t>
      </w:r>
      <w:r w:rsidR="00711FDE" w:rsidRPr="00A13EBD">
        <w:rPr>
          <w:sz w:val="22"/>
          <w:szCs w:val="22"/>
          <w:lang w:val="ro-RO"/>
        </w:rPr>
        <w:t>.</w:t>
      </w:r>
      <w:r w:rsidR="00D27638" w:rsidRPr="00A13EBD">
        <w:rPr>
          <w:sz w:val="22"/>
          <w:szCs w:val="22"/>
          <w:lang w:val="ro-RO"/>
        </w:rPr>
        <w:t xml:space="preserve"> [</w:t>
      </w:r>
      <w:r w:rsidR="00D27638" w:rsidRPr="00A13EBD">
        <w:rPr>
          <w:b/>
          <w:sz w:val="22"/>
          <w:szCs w:val="22"/>
          <w:lang w:val="ro-RO"/>
        </w:rPr>
        <w:t>M2010, art. 17 alin. (8)</w:t>
      </w:r>
      <w:r w:rsidR="00D27638" w:rsidRPr="00A13EBD">
        <w:rPr>
          <w:sz w:val="22"/>
          <w:szCs w:val="22"/>
          <w:lang w:val="ro-RO"/>
        </w:rPr>
        <w:t>]</w:t>
      </w:r>
    </w:p>
    <w:p w:rsidR="00526E38" w:rsidRDefault="00526E38" w:rsidP="00526E38">
      <w:pPr>
        <w:numPr>
          <w:ilvl w:val="1"/>
          <w:numId w:val="1"/>
        </w:numPr>
        <w:ind w:left="426" w:hanging="426"/>
        <w:jc w:val="both"/>
        <w:rPr>
          <w:color w:val="000000" w:themeColor="text1"/>
          <w:sz w:val="22"/>
          <w:szCs w:val="22"/>
          <w:lang w:val="ro-RO"/>
        </w:rPr>
      </w:pPr>
      <w:r w:rsidRPr="00467F40">
        <w:rPr>
          <w:color w:val="000000" w:themeColor="text1"/>
          <w:sz w:val="22"/>
          <w:szCs w:val="22"/>
          <w:lang w:val="ro-RO"/>
        </w:rPr>
        <w:t xml:space="preserve">Pe lângă broşura cu subiecte, CNPEE transmite, la fiecare probă, un fişier cu două pagini liniate care se vor tipări faţă-verso pe o foaie. Aceste foi sunt distribuite, la cerere, pentru situaţia în care elevul depăşeşte spaţiile din broşură pentru redactarea răspunsurilor şi paginile suplimentare liniate din cadrul broşurii. Numerotarea paginilor se realizează de către profesorul asistent la predarea lucrării de către elev. Pe prima pagină a broşurii se completează numărul total de pagini primite de la elev. Spaţiile rămase libere/necompletate se barează/marchează cu litera Z. Numerotarea paginilor distribuite elevilor, la cerere, se face în continuarea numărului de pagini prevăzut în broşură, în spaţiul alocat. </w:t>
      </w:r>
      <w:r w:rsidRPr="00467F40">
        <w:rPr>
          <w:b/>
          <w:color w:val="000000" w:themeColor="text1"/>
          <w:sz w:val="22"/>
          <w:szCs w:val="22"/>
          <w:u w:val="single"/>
          <w:lang w:val="ro-RO"/>
        </w:rPr>
        <w:t>Tipărirea faţă-verso este obligatorie</w:t>
      </w:r>
      <w:r w:rsidRPr="00467F40">
        <w:rPr>
          <w:color w:val="000000" w:themeColor="text1"/>
          <w:sz w:val="22"/>
          <w:szCs w:val="22"/>
          <w:lang w:val="ro-RO"/>
        </w:rPr>
        <w:t xml:space="preserve"> pentru a se putea realiza secretizarea lucrării.</w:t>
      </w:r>
      <w:r w:rsidRPr="00467F40">
        <w:rPr>
          <w:b/>
          <w:color w:val="000000" w:themeColor="text1"/>
          <w:sz w:val="22"/>
          <w:szCs w:val="22"/>
          <w:lang w:val="ro-RO"/>
        </w:rPr>
        <w:t xml:space="preserve"> </w:t>
      </w:r>
      <w:r w:rsidRPr="00467F40">
        <w:rPr>
          <w:color w:val="000000" w:themeColor="text1"/>
          <w:sz w:val="22"/>
          <w:szCs w:val="22"/>
          <w:lang w:val="ro-RO"/>
        </w:rPr>
        <w:t>[</w:t>
      </w:r>
      <w:r w:rsidRPr="00467F40">
        <w:rPr>
          <w:b/>
          <w:color w:val="000000" w:themeColor="text1"/>
          <w:sz w:val="22"/>
          <w:szCs w:val="22"/>
          <w:lang w:val="ro-RO"/>
        </w:rPr>
        <w:t>P229, art. 11 alin. (2)-(4)</w:t>
      </w:r>
      <w:r w:rsidRPr="00467F40">
        <w:rPr>
          <w:color w:val="000000" w:themeColor="text1"/>
          <w:sz w:val="22"/>
          <w:szCs w:val="22"/>
          <w:lang w:val="ro-RO"/>
        </w:rPr>
        <w:t>]</w:t>
      </w:r>
    </w:p>
    <w:p w:rsidR="000104FF" w:rsidRPr="00A13EBD" w:rsidRDefault="008F79D4" w:rsidP="000104FF">
      <w:pPr>
        <w:numPr>
          <w:ilvl w:val="1"/>
          <w:numId w:val="1"/>
        </w:numPr>
        <w:ind w:left="426" w:hanging="426"/>
        <w:jc w:val="both"/>
        <w:rPr>
          <w:sz w:val="22"/>
          <w:szCs w:val="22"/>
          <w:lang w:val="ro-RO"/>
        </w:rPr>
      </w:pPr>
      <w:r w:rsidRPr="00A13EBD">
        <w:rPr>
          <w:sz w:val="22"/>
          <w:szCs w:val="22"/>
          <w:lang w:val="ro-RO"/>
        </w:rPr>
        <w:t>E</w:t>
      </w:r>
      <w:r w:rsidR="000104FF" w:rsidRPr="00A13EBD">
        <w:rPr>
          <w:sz w:val="22"/>
          <w:szCs w:val="22"/>
          <w:lang w:val="ro-RO"/>
        </w:rPr>
        <w:t xml:space="preserve">levii </w:t>
      </w:r>
      <w:r w:rsidR="00BB4269">
        <w:rPr>
          <w:sz w:val="22"/>
          <w:szCs w:val="22"/>
          <w:lang w:val="ro-RO"/>
        </w:rPr>
        <w:t>pot solicita</w:t>
      </w:r>
      <w:r w:rsidR="000104FF" w:rsidRPr="00A13EBD">
        <w:rPr>
          <w:sz w:val="22"/>
          <w:szCs w:val="22"/>
          <w:lang w:val="ro-RO"/>
        </w:rPr>
        <w:t xml:space="preserve"> </w:t>
      </w:r>
      <w:r w:rsidR="00BB4269">
        <w:rPr>
          <w:sz w:val="22"/>
          <w:szCs w:val="22"/>
          <w:lang w:val="ro-RO"/>
        </w:rPr>
        <w:t>pagini</w:t>
      </w:r>
      <w:r w:rsidR="008C7741">
        <w:rPr>
          <w:sz w:val="22"/>
          <w:szCs w:val="22"/>
          <w:lang w:val="ro-RO"/>
        </w:rPr>
        <w:t xml:space="preserve"> suplimentare</w:t>
      </w:r>
      <w:r w:rsidR="000104FF" w:rsidRPr="00A13EBD">
        <w:rPr>
          <w:sz w:val="22"/>
          <w:szCs w:val="22"/>
          <w:lang w:val="ro-RO"/>
        </w:rPr>
        <w:t xml:space="preserve"> </w:t>
      </w:r>
      <w:r w:rsidR="00BB4269">
        <w:rPr>
          <w:sz w:val="22"/>
          <w:szCs w:val="22"/>
          <w:lang w:val="ro-RO"/>
        </w:rPr>
        <w:t>dacă este cazul. Elevii primesc</w:t>
      </w:r>
      <w:r w:rsidR="000104FF" w:rsidRPr="00BB4269">
        <w:rPr>
          <w:sz w:val="22"/>
          <w:szCs w:val="22"/>
          <w:lang w:val="ro-RO"/>
        </w:rPr>
        <w:t xml:space="preserve"> ciorne marcate cu ştampila </w:t>
      </w:r>
      <w:r w:rsidR="00395A6A" w:rsidRPr="00BB4269">
        <w:rPr>
          <w:sz w:val="22"/>
          <w:szCs w:val="22"/>
          <w:lang w:val="ro-RO"/>
        </w:rPr>
        <w:t>şcolii</w:t>
      </w:r>
      <w:r w:rsidR="000104FF" w:rsidRPr="00BB4269">
        <w:rPr>
          <w:sz w:val="22"/>
          <w:szCs w:val="22"/>
          <w:lang w:val="ro-RO"/>
        </w:rPr>
        <w:t xml:space="preserve"> </w:t>
      </w:r>
      <w:r w:rsidR="000104FF" w:rsidRPr="00A13EBD">
        <w:rPr>
          <w:sz w:val="22"/>
          <w:szCs w:val="22"/>
          <w:lang w:val="ro-RO"/>
        </w:rPr>
        <w:t>câte le sunt necesare</w:t>
      </w:r>
      <w:r w:rsidR="00711FDE" w:rsidRPr="00A13EBD">
        <w:rPr>
          <w:sz w:val="22"/>
          <w:szCs w:val="22"/>
          <w:lang w:val="ro-RO"/>
        </w:rPr>
        <w:t>.</w:t>
      </w:r>
      <w:r w:rsidR="005D3326" w:rsidRPr="00A13EBD">
        <w:rPr>
          <w:sz w:val="22"/>
          <w:szCs w:val="22"/>
          <w:lang w:val="ro-RO"/>
        </w:rPr>
        <w:t xml:space="preserve"> [</w:t>
      </w:r>
      <w:r w:rsidR="005D3326" w:rsidRPr="00A13EBD">
        <w:rPr>
          <w:b/>
          <w:sz w:val="22"/>
          <w:szCs w:val="22"/>
          <w:lang w:val="ro-RO"/>
        </w:rPr>
        <w:t>M2010, art. 17 alin. (8)</w:t>
      </w:r>
      <w:r w:rsidR="005D3326" w:rsidRPr="00A13EBD">
        <w:rPr>
          <w:sz w:val="22"/>
          <w:szCs w:val="22"/>
          <w:lang w:val="ro-RO"/>
        </w:rPr>
        <w:t>]</w:t>
      </w:r>
    </w:p>
    <w:p w:rsidR="000104FF" w:rsidRPr="006177A9" w:rsidRDefault="00446821" w:rsidP="000104FF">
      <w:pPr>
        <w:numPr>
          <w:ilvl w:val="1"/>
          <w:numId w:val="1"/>
        </w:numPr>
        <w:ind w:left="426" w:hanging="426"/>
        <w:jc w:val="both"/>
        <w:rPr>
          <w:color w:val="000000" w:themeColor="text1"/>
          <w:sz w:val="22"/>
          <w:szCs w:val="22"/>
          <w:lang w:val="ro-RO"/>
        </w:rPr>
      </w:pPr>
      <w:r w:rsidRPr="006177A9">
        <w:rPr>
          <w:color w:val="000000" w:themeColor="text1"/>
          <w:sz w:val="22"/>
          <w:szCs w:val="22"/>
          <w:lang w:val="ro-RO"/>
        </w:rPr>
        <w:t>D</w:t>
      </w:r>
      <w:r w:rsidR="000104FF" w:rsidRPr="006177A9">
        <w:rPr>
          <w:color w:val="000000" w:themeColor="text1"/>
          <w:sz w:val="22"/>
          <w:szCs w:val="22"/>
          <w:lang w:val="ro-RO"/>
        </w:rPr>
        <w:t xml:space="preserve">urata fiecărei probe scrise este de 120 de minute </w:t>
      </w:r>
      <w:r w:rsidR="006D37DC" w:rsidRPr="006177A9">
        <w:rPr>
          <w:color w:val="000000" w:themeColor="text1"/>
          <w:sz w:val="22"/>
          <w:szCs w:val="22"/>
          <w:lang w:val="ro-RO"/>
        </w:rPr>
        <w:t>(</w:t>
      </w:r>
      <w:r w:rsidR="006D37DC" w:rsidRPr="006177A9">
        <w:rPr>
          <w:b/>
          <w:color w:val="000000" w:themeColor="text1"/>
          <w:sz w:val="22"/>
          <w:szCs w:val="22"/>
          <w:u w:val="single"/>
          <w:lang w:val="ro-RO"/>
        </w:rPr>
        <w:t>două ore</w:t>
      </w:r>
      <w:r w:rsidR="006D37DC" w:rsidRPr="006177A9">
        <w:rPr>
          <w:color w:val="000000" w:themeColor="text1"/>
          <w:sz w:val="22"/>
          <w:szCs w:val="22"/>
          <w:lang w:val="ro-RO"/>
        </w:rPr>
        <w:t xml:space="preserve">) </w:t>
      </w:r>
      <w:r w:rsidR="000104FF" w:rsidRPr="006177A9">
        <w:rPr>
          <w:color w:val="000000" w:themeColor="text1"/>
          <w:sz w:val="22"/>
          <w:szCs w:val="22"/>
          <w:lang w:val="ro-RO"/>
        </w:rPr>
        <w:t>din momentul primirii subiectelor de către fiecare elev;</w:t>
      </w:r>
      <w:r w:rsidR="006D37DC" w:rsidRPr="006177A9">
        <w:rPr>
          <w:color w:val="000000" w:themeColor="text1"/>
          <w:sz w:val="22"/>
          <w:szCs w:val="22"/>
          <w:lang w:val="ro-RO"/>
        </w:rPr>
        <w:t xml:space="preserve"> pentru elevii cu deficienţe/cerinţe educaţionale speciale care participă la </w:t>
      </w:r>
      <w:r w:rsidR="00C62C9C" w:rsidRPr="006177A9">
        <w:rPr>
          <w:color w:val="000000" w:themeColor="text1"/>
          <w:sz w:val="22"/>
          <w:szCs w:val="22"/>
          <w:lang w:val="ro-RO"/>
        </w:rPr>
        <w:t>S-</w:t>
      </w:r>
      <w:r w:rsidR="00F612C8" w:rsidRPr="006177A9">
        <w:rPr>
          <w:color w:val="000000" w:themeColor="text1"/>
          <w:sz w:val="22"/>
          <w:szCs w:val="22"/>
          <w:lang w:val="ro-RO"/>
        </w:rPr>
        <w:t>EN08</w:t>
      </w:r>
      <w:r w:rsidR="006D37DC" w:rsidRPr="006177A9">
        <w:rPr>
          <w:color w:val="000000" w:themeColor="text1"/>
          <w:sz w:val="22"/>
          <w:szCs w:val="22"/>
          <w:lang w:val="ro-RO"/>
        </w:rPr>
        <w:t>, se aplică prevederile art.</w:t>
      </w:r>
      <w:r w:rsidR="00284573" w:rsidRPr="006177A9">
        <w:rPr>
          <w:color w:val="000000" w:themeColor="text1"/>
          <w:sz w:val="22"/>
          <w:szCs w:val="22"/>
          <w:lang w:val="ro-RO"/>
        </w:rPr>
        <w:t xml:space="preserve"> </w:t>
      </w:r>
      <w:r w:rsidR="00983FF6" w:rsidRPr="006177A9">
        <w:rPr>
          <w:color w:val="000000" w:themeColor="text1"/>
          <w:sz w:val="22"/>
          <w:szCs w:val="22"/>
          <w:lang w:val="ro-RO"/>
        </w:rPr>
        <w:t>4</w:t>
      </w:r>
      <w:r w:rsidR="00284573" w:rsidRPr="006177A9">
        <w:rPr>
          <w:color w:val="000000" w:themeColor="text1"/>
          <w:sz w:val="22"/>
          <w:szCs w:val="22"/>
          <w:lang w:val="ro-RO"/>
        </w:rPr>
        <w:t xml:space="preserve"> din </w:t>
      </w:r>
      <w:r w:rsidR="00F612C8" w:rsidRPr="006177A9">
        <w:rPr>
          <w:color w:val="000000" w:themeColor="text1"/>
          <w:sz w:val="22"/>
          <w:szCs w:val="22"/>
          <w:lang w:val="ro-RO"/>
        </w:rPr>
        <w:t>M202</w:t>
      </w:r>
      <w:r w:rsidR="00983FF6" w:rsidRPr="006177A9">
        <w:rPr>
          <w:color w:val="000000" w:themeColor="text1"/>
          <w:sz w:val="22"/>
          <w:szCs w:val="22"/>
          <w:lang w:val="ro-RO"/>
        </w:rPr>
        <w:t>3</w:t>
      </w:r>
      <w:r w:rsidR="006D37DC" w:rsidRPr="006177A9">
        <w:rPr>
          <w:color w:val="000000" w:themeColor="text1"/>
          <w:sz w:val="22"/>
          <w:szCs w:val="22"/>
          <w:lang w:val="ro-RO"/>
        </w:rPr>
        <w:t>, respectiv a</w:t>
      </w:r>
      <w:r w:rsidR="00C137D6" w:rsidRPr="006177A9">
        <w:rPr>
          <w:color w:val="000000" w:themeColor="text1"/>
          <w:sz w:val="22"/>
          <w:szCs w:val="22"/>
          <w:lang w:val="ro-RO"/>
        </w:rPr>
        <w:t>le</w:t>
      </w:r>
      <w:r w:rsidR="006D37DC" w:rsidRPr="006177A9">
        <w:rPr>
          <w:color w:val="000000" w:themeColor="text1"/>
          <w:sz w:val="22"/>
          <w:szCs w:val="22"/>
          <w:lang w:val="ro-RO"/>
        </w:rPr>
        <w:t xml:space="preserve"> </w:t>
      </w:r>
      <w:r w:rsidR="00C137D6" w:rsidRPr="006177A9">
        <w:rPr>
          <w:b/>
          <w:color w:val="000000" w:themeColor="text1"/>
          <w:sz w:val="22"/>
          <w:szCs w:val="22"/>
          <w:lang w:val="ro-RO"/>
        </w:rPr>
        <w:t>P</w:t>
      </w:r>
      <w:r w:rsidR="00983FF6" w:rsidRPr="006177A9">
        <w:rPr>
          <w:b/>
          <w:color w:val="000000" w:themeColor="text1"/>
          <w:sz w:val="22"/>
          <w:szCs w:val="22"/>
          <w:lang w:val="ro-RO"/>
        </w:rPr>
        <w:t>33576</w:t>
      </w:r>
      <w:r w:rsidR="00711FDE" w:rsidRPr="006177A9">
        <w:rPr>
          <w:color w:val="000000" w:themeColor="text1"/>
          <w:sz w:val="22"/>
          <w:szCs w:val="22"/>
          <w:lang w:val="ro-RO"/>
        </w:rPr>
        <w:t>.</w:t>
      </w:r>
      <w:r w:rsidR="008E65BF" w:rsidRPr="006177A9">
        <w:rPr>
          <w:color w:val="000000" w:themeColor="text1"/>
          <w:sz w:val="22"/>
          <w:szCs w:val="22"/>
          <w:lang w:val="ro-RO"/>
        </w:rPr>
        <w:t xml:space="preserve"> [</w:t>
      </w:r>
      <w:r w:rsidR="008E65BF" w:rsidRPr="006177A9">
        <w:rPr>
          <w:b/>
          <w:color w:val="000000" w:themeColor="text1"/>
          <w:sz w:val="22"/>
          <w:szCs w:val="22"/>
          <w:lang w:val="ro-RO"/>
        </w:rPr>
        <w:t>M2010, art. 17 alin. (10)</w:t>
      </w:r>
      <w:r w:rsidR="008E65BF" w:rsidRPr="006177A9">
        <w:rPr>
          <w:color w:val="000000" w:themeColor="text1"/>
          <w:sz w:val="22"/>
          <w:szCs w:val="22"/>
          <w:lang w:val="ro-RO"/>
        </w:rPr>
        <w:t>]</w:t>
      </w:r>
    </w:p>
    <w:p w:rsidR="000104FF" w:rsidRPr="00A13EBD" w:rsidRDefault="005C1BBD" w:rsidP="000104FF">
      <w:pPr>
        <w:numPr>
          <w:ilvl w:val="1"/>
          <w:numId w:val="1"/>
        </w:numPr>
        <w:ind w:left="426" w:hanging="426"/>
        <w:jc w:val="both"/>
        <w:rPr>
          <w:sz w:val="22"/>
          <w:szCs w:val="22"/>
          <w:lang w:val="ro-RO"/>
        </w:rPr>
      </w:pPr>
      <w:r w:rsidRPr="00A13EBD">
        <w:rPr>
          <w:sz w:val="22"/>
          <w:szCs w:val="22"/>
          <w:lang w:val="ro-RO"/>
        </w:rPr>
        <w:t>D</w:t>
      </w:r>
      <w:r w:rsidR="000104FF" w:rsidRPr="00A13EBD">
        <w:rPr>
          <w:sz w:val="22"/>
          <w:szCs w:val="22"/>
          <w:lang w:val="ro-RO"/>
        </w:rPr>
        <w:t>in momentul distribuirii subiectelor</w:t>
      </w:r>
      <w:r w:rsidR="00090649" w:rsidRPr="00A13EBD">
        <w:rPr>
          <w:sz w:val="22"/>
          <w:szCs w:val="22"/>
          <w:lang w:val="ro-RO"/>
        </w:rPr>
        <w:t>,</w:t>
      </w:r>
      <w:r w:rsidR="000104FF" w:rsidRPr="00A13EBD">
        <w:rPr>
          <w:sz w:val="22"/>
          <w:szCs w:val="22"/>
          <w:lang w:val="ro-RO"/>
        </w:rPr>
        <w:t xml:space="preserve"> niciun elev nu mai poate intra în sală şi niciun elev nu poate părăsi sala</w:t>
      </w:r>
      <w:r w:rsidR="00F55623">
        <w:rPr>
          <w:sz w:val="22"/>
          <w:szCs w:val="22"/>
          <w:lang w:val="ro-RO"/>
        </w:rPr>
        <w:t>,</w:t>
      </w:r>
      <w:r w:rsidR="000104FF" w:rsidRPr="00A13EBD">
        <w:rPr>
          <w:sz w:val="22"/>
          <w:szCs w:val="22"/>
          <w:lang w:val="ro-RO"/>
        </w:rPr>
        <w:t xml:space="preserve"> decât dacă predă lucrarea scrisă şi</w:t>
      </w:r>
      <w:r w:rsidR="000F26CD" w:rsidRPr="00A13EBD">
        <w:rPr>
          <w:sz w:val="22"/>
          <w:szCs w:val="22"/>
          <w:lang w:val="ro-RO"/>
        </w:rPr>
        <w:t xml:space="preserve"> </w:t>
      </w:r>
      <w:r w:rsidR="000104FF" w:rsidRPr="00A13EBD">
        <w:rPr>
          <w:sz w:val="22"/>
          <w:szCs w:val="22"/>
          <w:lang w:val="ro-RO"/>
        </w:rPr>
        <w:t xml:space="preserve">semnează pentru predarea </w:t>
      </w:r>
      <w:r w:rsidR="003C0FF4" w:rsidRPr="00A13EBD">
        <w:rPr>
          <w:sz w:val="22"/>
          <w:szCs w:val="22"/>
          <w:lang w:val="ro-RO"/>
        </w:rPr>
        <w:t>a</w:t>
      </w:r>
      <w:r w:rsidR="00132BB8" w:rsidRPr="00A13EBD">
        <w:rPr>
          <w:sz w:val="22"/>
          <w:szCs w:val="22"/>
          <w:lang w:val="ro-RO"/>
        </w:rPr>
        <w:t>cesteia</w:t>
      </w:r>
      <w:r w:rsidR="00711FDE" w:rsidRPr="00A13EBD">
        <w:rPr>
          <w:sz w:val="22"/>
          <w:szCs w:val="22"/>
          <w:lang w:val="ro-RO"/>
        </w:rPr>
        <w:t>.</w:t>
      </w:r>
      <w:r w:rsidR="00C03E61" w:rsidRPr="00A13EBD">
        <w:rPr>
          <w:sz w:val="22"/>
          <w:szCs w:val="22"/>
          <w:lang w:val="ro-RO"/>
        </w:rPr>
        <w:t xml:space="preserve"> [</w:t>
      </w:r>
      <w:r w:rsidR="00C03E61" w:rsidRPr="00A13EBD">
        <w:rPr>
          <w:b/>
          <w:sz w:val="22"/>
          <w:szCs w:val="22"/>
          <w:lang w:val="ro-RO"/>
        </w:rPr>
        <w:t>M2010, art. 17 alin. (12)</w:t>
      </w:r>
      <w:r w:rsidR="00C03E61" w:rsidRPr="00A13EBD">
        <w:rPr>
          <w:sz w:val="22"/>
          <w:szCs w:val="22"/>
          <w:lang w:val="ro-RO"/>
        </w:rPr>
        <w:t>]</w:t>
      </w:r>
    </w:p>
    <w:p w:rsidR="000104FF" w:rsidRPr="00A13EBD" w:rsidRDefault="000E454E" w:rsidP="000104FF">
      <w:pPr>
        <w:numPr>
          <w:ilvl w:val="1"/>
          <w:numId w:val="1"/>
        </w:numPr>
        <w:ind w:left="426" w:hanging="426"/>
        <w:jc w:val="both"/>
        <w:rPr>
          <w:b/>
          <w:sz w:val="22"/>
          <w:szCs w:val="22"/>
          <w:lang w:val="ro-RO"/>
        </w:rPr>
      </w:pPr>
      <w:r w:rsidRPr="00A13EBD">
        <w:rPr>
          <w:b/>
          <w:sz w:val="22"/>
          <w:szCs w:val="22"/>
          <w:lang w:val="ro-RO"/>
        </w:rPr>
        <w:t>E</w:t>
      </w:r>
      <w:r w:rsidR="000104FF" w:rsidRPr="00A13EBD">
        <w:rPr>
          <w:b/>
          <w:sz w:val="22"/>
          <w:szCs w:val="22"/>
          <w:lang w:val="ro-RO"/>
        </w:rPr>
        <w:t xml:space="preserve">levii care nu se află în </w:t>
      </w:r>
      <w:r w:rsidR="00784619" w:rsidRPr="00A13EBD">
        <w:rPr>
          <w:b/>
          <w:sz w:val="22"/>
          <w:szCs w:val="22"/>
          <w:lang w:val="ro-RO"/>
        </w:rPr>
        <w:t xml:space="preserve">sală în </w:t>
      </w:r>
      <w:r w:rsidR="000104FF" w:rsidRPr="00A13EBD">
        <w:rPr>
          <w:b/>
          <w:sz w:val="22"/>
          <w:szCs w:val="22"/>
          <w:lang w:val="ro-RO"/>
        </w:rPr>
        <w:t xml:space="preserve">momentul distribuirii subiectelor pierd dreptul de a mai susţine </w:t>
      </w:r>
      <w:r w:rsidR="00F55623">
        <w:rPr>
          <w:b/>
          <w:sz w:val="22"/>
          <w:szCs w:val="22"/>
          <w:lang w:val="ro-RO"/>
        </w:rPr>
        <w:t>S-EN08</w:t>
      </w:r>
      <w:r w:rsidR="00132BB8" w:rsidRPr="00A13EBD">
        <w:rPr>
          <w:b/>
          <w:sz w:val="22"/>
          <w:szCs w:val="22"/>
          <w:lang w:val="ro-RO"/>
        </w:rPr>
        <w:t xml:space="preserve"> în sesiunea respectivă</w:t>
      </w:r>
      <w:r w:rsidR="00711FDE" w:rsidRPr="00A13EBD">
        <w:rPr>
          <w:b/>
          <w:sz w:val="22"/>
          <w:szCs w:val="22"/>
          <w:lang w:val="ro-RO"/>
        </w:rPr>
        <w:t>.</w:t>
      </w:r>
      <w:r w:rsidR="004D4E70" w:rsidRPr="00A13EBD">
        <w:rPr>
          <w:b/>
          <w:sz w:val="22"/>
          <w:szCs w:val="22"/>
          <w:lang w:val="ro-RO"/>
        </w:rPr>
        <w:t xml:space="preserve"> </w:t>
      </w:r>
      <w:r w:rsidR="004D4E70" w:rsidRPr="00A13EBD">
        <w:rPr>
          <w:sz w:val="22"/>
          <w:szCs w:val="22"/>
          <w:lang w:val="ro-RO"/>
        </w:rPr>
        <w:t>[</w:t>
      </w:r>
      <w:r w:rsidR="004D4E70" w:rsidRPr="00A13EBD">
        <w:rPr>
          <w:b/>
          <w:sz w:val="22"/>
          <w:szCs w:val="22"/>
          <w:lang w:val="ro-RO"/>
        </w:rPr>
        <w:t>M2010, art. 17 alin. (12)</w:t>
      </w:r>
      <w:r w:rsidR="004D4E70" w:rsidRPr="00A13EBD">
        <w:rPr>
          <w:sz w:val="22"/>
          <w:szCs w:val="22"/>
          <w:lang w:val="ro-RO"/>
        </w:rPr>
        <w:t>]</w:t>
      </w:r>
    </w:p>
    <w:p w:rsidR="005A7B9F" w:rsidRPr="006177A9" w:rsidRDefault="005A7B9F" w:rsidP="007F6BF8">
      <w:pPr>
        <w:ind w:left="426"/>
        <w:jc w:val="both"/>
        <w:rPr>
          <w:color w:val="000000"/>
          <w:sz w:val="22"/>
          <w:szCs w:val="22"/>
          <w:u w:val="single"/>
          <w:lang w:val="ro-RO"/>
        </w:rPr>
      </w:pPr>
      <w:r w:rsidRPr="006177A9">
        <w:rPr>
          <w:b/>
          <w:color w:val="000000"/>
          <w:sz w:val="22"/>
          <w:szCs w:val="22"/>
          <w:u w:val="single"/>
          <w:lang w:val="ro-RO"/>
        </w:rPr>
        <w:t>Atenție!!!! Elevii absenți la prima probă nu mai pot participa la următoarele probe</w:t>
      </w:r>
      <w:r w:rsidR="00711FDE" w:rsidRPr="006177A9">
        <w:rPr>
          <w:b/>
          <w:color w:val="000000"/>
          <w:sz w:val="22"/>
          <w:szCs w:val="22"/>
          <w:u w:val="single"/>
          <w:lang w:val="ro-RO"/>
        </w:rPr>
        <w:t>.</w:t>
      </w:r>
    </w:p>
    <w:p w:rsidR="000104FF" w:rsidRPr="00A13EBD" w:rsidRDefault="00E36973" w:rsidP="000104FF">
      <w:pPr>
        <w:numPr>
          <w:ilvl w:val="1"/>
          <w:numId w:val="1"/>
        </w:numPr>
        <w:ind w:left="426" w:hanging="426"/>
        <w:jc w:val="both"/>
        <w:rPr>
          <w:sz w:val="22"/>
          <w:szCs w:val="22"/>
          <w:lang w:val="ro-RO"/>
        </w:rPr>
      </w:pPr>
      <w:r w:rsidRPr="00A13EBD">
        <w:rPr>
          <w:sz w:val="22"/>
          <w:szCs w:val="22"/>
          <w:lang w:val="ro-RO"/>
        </w:rPr>
        <w:t>Î</w:t>
      </w:r>
      <w:r w:rsidR="000104FF" w:rsidRPr="00A13EBD">
        <w:rPr>
          <w:sz w:val="22"/>
          <w:szCs w:val="22"/>
          <w:lang w:val="ro-RO"/>
        </w:rPr>
        <w:t>n cazuri excepţionale, dacă un elev se simte rău şi solicită părăsirea temporară a sălii este însoţit de unul dintre asistenţi până l</w:t>
      </w:r>
      <w:r w:rsidR="000F088E" w:rsidRPr="00A13EBD">
        <w:rPr>
          <w:sz w:val="22"/>
          <w:szCs w:val="22"/>
          <w:lang w:val="ro-RO"/>
        </w:rPr>
        <w:t>a înapoierea în sala de clasă</w:t>
      </w:r>
      <w:r w:rsidR="00A57AB0">
        <w:rPr>
          <w:sz w:val="22"/>
          <w:szCs w:val="22"/>
          <w:lang w:val="ro-RO"/>
        </w:rPr>
        <w:t>/examen</w:t>
      </w:r>
      <w:r w:rsidR="000F088E" w:rsidRPr="00A13EBD">
        <w:rPr>
          <w:sz w:val="22"/>
          <w:szCs w:val="22"/>
          <w:lang w:val="ro-RO"/>
        </w:rPr>
        <w:t>. T</w:t>
      </w:r>
      <w:r w:rsidR="000104FF" w:rsidRPr="00A13EBD">
        <w:rPr>
          <w:sz w:val="22"/>
          <w:szCs w:val="22"/>
          <w:lang w:val="ro-RO"/>
        </w:rPr>
        <w:t>impul alocat rezolvării</w:t>
      </w:r>
      <w:r w:rsidR="00D506A9" w:rsidRPr="00A13EBD">
        <w:rPr>
          <w:sz w:val="22"/>
          <w:szCs w:val="22"/>
          <w:lang w:val="ro-RO"/>
        </w:rPr>
        <w:t xml:space="preserve"> subiectelor </w:t>
      </w:r>
      <w:r w:rsidR="0018453B" w:rsidRPr="00A13EBD">
        <w:rPr>
          <w:sz w:val="22"/>
          <w:szCs w:val="22"/>
          <w:lang w:val="ro-RO"/>
        </w:rPr>
        <w:t xml:space="preserve">pe broşură </w:t>
      </w:r>
      <w:r w:rsidR="00D506A9" w:rsidRPr="00A13EBD">
        <w:rPr>
          <w:sz w:val="22"/>
          <w:szCs w:val="22"/>
          <w:lang w:val="ro-RO"/>
        </w:rPr>
        <w:t>nu va fi prelungit</w:t>
      </w:r>
      <w:r w:rsidR="000F088E" w:rsidRPr="00A13EBD">
        <w:rPr>
          <w:sz w:val="22"/>
          <w:szCs w:val="22"/>
          <w:lang w:val="ro-RO"/>
        </w:rPr>
        <w:t>. D</w:t>
      </w:r>
      <w:r w:rsidR="00C37EFD" w:rsidRPr="00A13EBD">
        <w:rPr>
          <w:sz w:val="22"/>
          <w:szCs w:val="22"/>
          <w:lang w:val="ro-RO"/>
        </w:rPr>
        <w:t>acă în sală este un singur asistent, elevul va fi însoţit de un asistent de pe hol sau de un membru al comisiei</w:t>
      </w:r>
      <w:r w:rsidR="00711FDE" w:rsidRPr="00A13EBD">
        <w:rPr>
          <w:sz w:val="22"/>
          <w:szCs w:val="22"/>
          <w:lang w:val="ro-RO"/>
        </w:rPr>
        <w:t>.</w:t>
      </w:r>
      <w:r w:rsidR="005F1DC9" w:rsidRPr="00A13EBD">
        <w:rPr>
          <w:sz w:val="22"/>
          <w:szCs w:val="22"/>
          <w:lang w:val="ro-RO"/>
        </w:rPr>
        <w:t xml:space="preserve"> [</w:t>
      </w:r>
      <w:r w:rsidR="005F1DC9" w:rsidRPr="00A13EBD">
        <w:rPr>
          <w:b/>
          <w:sz w:val="22"/>
          <w:szCs w:val="22"/>
          <w:lang w:val="ro-RO"/>
        </w:rPr>
        <w:t>M2010, art. 17 alin. (12)</w:t>
      </w:r>
      <w:r w:rsidR="005F1DC9" w:rsidRPr="00A13EBD">
        <w:rPr>
          <w:sz w:val="22"/>
          <w:szCs w:val="22"/>
          <w:lang w:val="ro-RO"/>
        </w:rPr>
        <w:t>]</w:t>
      </w:r>
    </w:p>
    <w:p w:rsidR="00FB3F4F" w:rsidRPr="00DB0DAC" w:rsidRDefault="00FB3F4F" w:rsidP="00FB3F4F">
      <w:pPr>
        <w:numPr>
          <w:ilvl w:val="1"/>
          <w:numId w:val="1"/>
        </w:numPr>
        <w:ind w:left="426" w:hanging="426"/>
        <w:jc w:val="both"/>
        <w:rPr>
          <w:color w:val="000000" w:themeColor="text1"/>
          <w:sz w:val="22"/>
          <w:szCs w:val="22"/>
          <w:lang w:val="ro-RO"/>
        </w:rPr>
      </w:pPr>
      <w:r w:rsidRPr="00DB0DAC">
        <w:rPr>
          <w:color w:val="000000" w:themeColor="text1"/>
          <w:sz w:val="22"/>
          <w:szCs w:val="22"/>
          <w:lang w:val="ro-RO"/>
        </w:rPr>
        <w:t>Întrucât pentru itemii obiectivi nu sunt prevăzute spaţii de rezolvare, elevul rezolvă subiectele pe ciornă şi scrie răspunsul corect în broşură. Broşura conţine, la final, pagini suplimentare liniate, pe care elevul le poate folosi în vederea finalizării răspunsurilor ce necesită redactare, în cazul în care spaţiul alocat nu a fost suficient sau a greşit şi doreşte să reia rezolvarea. [</w:t>
      </w:r>
      <w:r w:rsidRPr="00DB0DAC">
        <w:rPr>
          <w:b/>
          <w:color w:val="000000" w:themeColor="text1"/>
          <w:sz w:val="22"/>
          <w:szCs w:val="22"/>
          <w:lang w:val="ro-RO"/>
        </w:rPr>
        <w:t>P229, art. 11 alin. (2)</w:t>
      </w:r>
      <w:r w:rsidRPr="00DB0DAC">
        <w:rPr>
          <w:color w:val="000000" w:themeColor="text1"/>
          <w:sz w:val="22"/>
          <w:szCs w:val="22"/>
          <w:lang w:val="ro-RO"/>
        </w:rPr>
        <w:t>]</w:t>
      </w:r>
    </w:p>
    <w:p w:rsidR="00801C84" w:rsidRPr="00467F40" w:rsidRDefault="00801C84" w:rsidP="00801C84">
      <w:pPr>
        <w:numPr>
          <w:ilvl w:val="1"/>
          <w:numId w:val="1"/>
        </w:numPr>
        <w:ind w:left="426" w:hanging="426"/>
        <w:jc w:val="both"/>
        <w:rPr>
          <w:color w:val="000000" w:themeColor="text1"/>
          <w:sz w:val="22"/>
          <w:szCs w:val="22"/>
          <w:lang w:val="ro-RO"/>
        </w:rPr>
      </w:pPr>
      <w:r>
        <w:rPr>
          <w:color w:val="000000" w:themeColor="text1"/>
          <w:sz w:val="22"/>
          <w:szCs w:val="22"/>
          <w:lang w:val="ro-RO"/>
        </w:rPr>
        <w:t xml:space="preserve">La proba de limba română şi/sau maternă, un răspuns completat în căsuţa de răspuns poate fi corectat prin tăierea cu o linie orizontală a literei scrise în căsuţă şi scrierea în dreapta căsuţei a literei asociate răspunsului considerat corect. De asemenea, un răspuns care constă în marcarea cu X a unei opţiuni poate fi corectat prin tăierea cu o linie orizontală a marcajului X şi marcarea cu X a răspunsului, considerat corect. </w:t>
      </w:r>
      <w:r w:rsidRPr="00467F40">
        <w:rPr>
          <w:color w:val="000000" w:themeColor="text1"/>
          <w:sz w:val="22"/>
          <w:szCs w:val="22"/>
          <w:lang w:val="ro-RO"/>
        </w:rPr>
        <w:t>[</w:t>
      </w:r>
      <w:r w:rsidRPr="00467F40">
        <w:rPr>
          <w:b/>
          <w:color w:val="000000" w:themeColor="text1"/>
          <w:sz w:val="22"/>
          <w:szCs w:val="22"/>
          <w:lang w:val="ro-RO"/>
        </w:rPr>
        <w:t>P229, art. 11 alin. (</w:t>
      </w:r>
      <w:r>
        <w:rPr>
          <w:b/>
          <w:color w:val="000000" w:themeColor="text1"/>
          <w:sz w:val="22"/>
          <w:szCs w:val="22"/>
          <w:lang w:val="ro-RO"/>
        </w:rPr>
        <w:t>9</w:t>
      </w:r>
      <w:r w:rsidRPr="00467F40">
        <w:rPr>
          <w:b/>
          <w:color w:val="000000" w:themeColor="text1"/>
          <w:sz w:val="22"/>
          <w:szCs w:val="22"/>
          <w:lang w:val="ro-RO"/>
        </w:rPr>
        <w:t>)</w:t>
      </w:r>
      <w:r w:rsidRPr="00467F40">
        <w:rPr>
          <w:color w:val="000000" w:themeColor="text1"/>
          <w:sz w:val="22"/>
          <w:szCs w:val="22"/>
          <w:lang w:val="ro-RO"/>
        </w:rPr>
        <w:t>]</w:t>
      </w:r>
    </w:p>
    <w:p w:rsidR="00801C84" w:rsidRPr="00467F40" w:rsidRDefault="00801C84" w:rsidP="00801C84">
      <w:pPr>
        <w:numPr>
          <w:ilvl w:val="1"/>
          <w:numId w:val="1"/>
        </w:numPr>
        <w:ind w:left="426" w:hanging="426"/>
        <w:jc w:val="both"/>
        <w:rPr>
          <w:color w:val="000000" w:themeColor="text1"/>
          <w:sz w:val="22"/>
          <w:szCs w:val="22"/>
          <w:lang w:val="ro-RO"/>
        </w:rPr>
      </w:pPr>
      <w:r>
        <w:rPr>
          <w:color w:val="000000" w:themeColor="text1"/>
          <w:sz w:val="22"/>
          <w:szCs w:val="22"/>
          <w:lang w:val="ro-RO"/>
        </w:rPr>
        <w:t xml:space="preserve">La proba de limba română şi/sau maternă sunt permise sublinierile pe text cu creion sau stilou/pix de culoare albastră. În cazul itemilor care vizează sintaxa frazei este permisă delimitarea propoziţiilor în frază, fără a se considera un semn particular. </w:t>
      </w:r>
      <w:r w:rsidRPr="00467F40">
        <w:rPr>
          <w:color w:val="000000" w:themeColor="text1"/>
          <w:sz w:val="22"/>
          <w:szCs w:val="22"/>
          <w:lang w:val="ro-RO"/>
        </w:rPr>
        <w:t>[</w:t>
      </w:r>
      <w:r w:rsidRPr="00467F40">
        <w:rPr>
          <w:b/>
          <w:color w:val="000000" w:themeColor="text1"/>
          <w:sz w:val="22"/>
          <w:szCs w:val="22"/>
          <w:lang w:val="ro-RO"/>
        </w:rPr>
        <w:t>P229, art. 11 alin. (</w:t>
      </w:r>
      <w:r>
        <w:rPr>
          <w:b/>
          <w:color w:val="000000" w:themeColor="text1"/>
          <w:sz w:val="22"/>
          <w:szCs w:val="22"/>
          <w:lang w:val="ro-RO"/>
        </w:rPr>
        <w:t>10</w:t>
      </w:r>
      <w:r w:rsidRPr="00467F40">
        <w:rPr>
          <w:b/>
          <w:color w:val="000000" w:themeColor="text1"/>
          <w:sz w:val="22"/>
          <w:szCs w:val="22"/>
          <w:lang w:val="ro-RO"/>
        </w:rPr>
        <w:t>)</w:t>
      </w:r>
      <w:r w:rsidRPr="00467F40">
        <w:rPr>
          <w:color w:val="000000" w:themeColor="text1"/>
          <w:sz w:val="22"/>
          <w:szCs w:val="22"/>
          <w:lang w:val="ro-RO"/>
        </w:rPr>
        <w:t>]</w:t>
      </w:r>
    </w:p>
    <w:p w:rsidR="00801C84" w:rsidRPr="00467F40" w:rsidRDefault="00801C84" w:rsidP="00801C84">
      <w:pPr>
        <w:numPr>
          <w:ilvl w:val="1"/>
          <w:numId w:val="1"/>
        </w:numPr>
        <w:ind w:left="426" w:hanging="426"/>
        <w:jc w:val="both"/>
        <w:rPr>
          <w:color w:val="000000" w:themeColor="text1"/>
          <w:sz w:val="22"/>
          <w:szCs w:val="22"/>
          <w:lang w:val="ro-RO"/>
        </w:rPr>
      </w:pPr>
      <w:r>
        <w:rPr>
          <w:color w:val="000000" w:themeColor="text1"/>
          <w:sz w:val="22"/>
          <w:szCs w:val="22"/>
          <w:lang w:val="ro-RO"/>
        </w:rPr>
        <w:t xml:space="preserve">La proba de matematică, un răspuns de la Subiectul I sau de la Subiectul al II-lea poate fi corectat prin tăierea cu o linie orizontală şi încercuirea altui răspuns considerat corect. </w:t>
      </w:r>
      <w:r w:rsidRPr="00467F40">
        <w:rPr>
          <w:color w:val="000000" w:themeColor="text1"/>
          <w:sz w:val="22"/>
          <w:szCs w:val="22"/>
          <w:lang w:val="ro-RO"/>
        </w:rPr>
        <w:t>[</w:t>
      </w:r>
      <w:r w:rsidRPr="00467F40">
        <w:rPr>
          <w:b/>
          <w:color w:val="000000" w:themeColor="text1"/>
          <w:sz w:val="22"/>
          <w:szCs w:val="22"/>
          <w:lang w:val="ro-RO"/>
        </w:rPr>
        <w:t>P229, art. 11 alin. (</w:t>
      </w:r>
      <w:r>
        <w:rPr>
          <w:b/>
          <w:color w:val="000000" w:themeColor="text1"/>
          <w:sz w:val="22"/>
          <w:szCs w:val="22"/>
          <w:lang w:val="ro-RO"/>
        </w:rPr>
        <w:t>11</w:t>
      </w:r>
      <w:r w:rsidRPr="00467F40">
        <w:rPr>
          <w:b/>
          <w:color w:val="000000" w:themeColor="text1"/>
          <w:sz w:val="22"/>
          <w:szCs w:val="22"/>
          <w:lang w:val="ro-RO"/>
        </w:rPr>
        <w:t>)</w:t>
      </w:r>
      <w:r w:rsidRPr="00467F40">
        <w:rPr>
          <w:color w:val="000000" w:themeColor="text1"/>
          <w:sz w:val="22"/>
          <w:szCs w:val="22"/>
          <w:lang w:val="ro-RO"/>
        </w:rPr>
        <w:t>]</w:t>
      </w:r>
    </w:p>
    <w:p w:rsidR="00801C84" w:rsidRPr="00467F40" w:rsidRDefault="00801C84" w:rsidP="00801C84">
      <w:pPr>
        <w:numPr>
          <w:ilvl w:val="1"/>
          <w:numId w:val="1"/>
        </w:numPr>
        <w:ind w:left="426" w:hanging="426"/>
        <w:jc w:val="both"/>
        <w:rPr>
          <w:color w:val="000000" w:themeColor="text1"/>
          <w:sz w:val="22"/>
          <w:szCs w:val="22"/>
          <w:lang w:val="ro-RO"/>
        </w:rPr>
      </w:pPr>
      <w:r>
        <w:rPr>
          <w:color w:val="000000" w:themeColor="text1"/>
          <w:sz w:val="22"/>
          <w:szCs w:val="22"/>
          <w:lang w:val="ro-RO"/>
        </w:rPr>
        <w:t xml:space="preserve">La figurile de la proba de matematică sunt permise marcajele pe figură şi completarea figurilor cu creion sau tilou/pix de culoare albastră. De asemenea, este permisă realizarea unor figuri geometrice (cu creion sau stilou/pix de culoare albastră) în spaţiul pus la dispoziţie pentru rezolvarea problemelor. </w:t>
      </w:r>
      <w:r w:rsidRPr="00467F40">
        <w:rPr>
          <w:color w:val="000000" w:themeColor="text1"/>
          <w:sz w:val="22"/>
          <w:szCs w:val="22"/>
          <w:lang w:val="ro-RO"/>
        </w:rPr>
        <w:t>[</w:t>
      </w:r>
      <w:r w:rsidRPr="00467F40">
        <w:rPr>
          <w:b/>
          <w:color w:val="000000" w:themeColor="text1"/>
          <w:sz w:val="22"/>
          <w:szCs w:val="22"/>
          <w:lang w:val="ro-RO"/>
        </w:rPr>
        <w:t>P229, art. 11 alin. (</w:t>
      </w:r>
      <w:r>
        <w:rPr>
          <w:b/>
          <w:color w:val="000000" w:themeColor="text1"/>
          <w:sz w:val="22"/>
          <w:szCs w:val="22"/>
          <w:lang w:val="ro-RO"/>
        </w:rPr>
        <w:t>12</w:t>
      </w:r>
      <w:r w:rsidRPr="00467F40">
        <w:rPr>
          <w:b/>
          <w:color w:val="000000" w:themeColor="text1"/>
          <w:sz w:val="22"/>
          <w:szCs w:val="22"/>
          <w:lang w:val="ro-RO"/>
        </w:rPr>
        <w:t>)</w:t>
      </w:r>
      <w:r w:rsidRPr="00467F40">
        <w:rPr>
          <w:color w:val="000000" w:themeColor="text1"/>
          <w:sz w:val="22"/>
          <w:szCs w:val="22"/>
          <w:lang w:val="ro-RO"/>
        </w:rPr>
        <w:t>]</w:t>
      </w:r>
    </w:p>
    <w:p w:rsidR="000104FF" w:rsidRPr="00A13EBD" w:rsidRDefault="000F088E" w:rsidP="000104FF">
      <w:pPr>
        <w:numPr>
          <w:ilvl w:val="1"/>
          <w:numId w:val="1"/>
        </w:numPr>
        <w:ind w:left="426" w:hanging="426"/>
        <w:jc w:val="both"/>
        <w:rPr>
          <w:sz w:val="22"/>
          <w:szCs w:val="22"/>
          <w:lang w:val="ro-RO"/>
        </w:rPr>
      </w:pPr>
      <w:r w:rsidRPr="00A13EBD">
        <w:rPr>
          <w:sz w:val="22"/>
          <w:szCs w:val="22"/>
          <w:lang w:val="ro-RO"/>
        </w:rPr>
        <w:t>P</w:t>
      </w:r>
      <w:r w:rsidR="000104FF" w:rsidRPr="00A13EBD">
        <w:rPr>
          <w:sz w:val="22"/>
          <w:szCs w:val="22"/>
          <w:lang w:val="ro-RO"/>
        </w:rPr>
        <w:t xml:space="preserve">entru elaborarea lucrării scrise, elevii folosesc numai cerneală sau pastă de culoare albastră, </w:t>
      </w:r>
      <w:r w:rsidR="000104FF" w:rsidRPr="00A13EBD">
        <w:rPr>
          <w:b/>
          <w:sz w:val="22"/>
          <w:szCs w:val="22"/>
          <w:lang w:val="ro-RO"/>
        </w:rPr>
        <w:t xml:space="preserve">iar pentru executarea schemelor şi a desenelor folosesc </w:t>
      </w:r>
      <w:r w:rsidR="00204AA3" w:rsidRPr="00A13EBD">
        <w:rPr>
          <w:b/>
          <w:sz w:val="22"/>
          <w:szCs w:val="22"/>
          <w:lang w:val="ro-RO"/>
        </w:rPr>
        <w:t>numai creion negru</w:t>
      </w:r>
      <w:r w:rsidR="00204AA3" w:rsidRPr="00A13EBD">
        <w:rPr>
          <w:sz w:val="22"/>
          <w:szCs w:val="22"/>
          <w:lang w:val="ro-RO"/>
        </w:rPr>
        <w:t>; pentru proba</w:t>
      </w:r>
      <w:r w:rsidR="000104FF" w:rsidRPr="00A13EBD">
        <w:rPr>
          <w:sz w:val="22"/>
          <w:szCs w:val="22"/>
          <w:lang w:val="ro-RO"/>
        </w:rPr>
        <w:t xml:space="preserve"> de la disciplina „Matematică”, elevii pot să utilizeze instrumente de desen; se interzice folosirea în timpul probelor a mijloacelor de calcul; se folosesc numai colile</w:t>
      </w:r>
      <w:r w:rsidR="004E75DC" w:rsidRPr="00A13EBD">
        <w:rPr>
          <w:sz w:val="22"/>
          <w:szCs w:val="22"/>
          <w:lang w:val="ro-RO"/>
        </w:rPr>
        <w:t xml:space="preserve"> distribuite de către asistenţi</w:t>
      </w:r>
      <w:r w:rsidR="00711FDE" w:rsidRPr="00A13EBD">
        <w:rPr>
          <w:sz w:val="22"/>
          <w:szCs w:val="22"/>
          <w:lang w:val="ro-RO"/>
        </w:rPr>
        <w:t>.</w:t>
      </w:r>
      <w:r w:rsidR="00946252" w:rsidRPr="00A13EBD">
        <w:rPr>
          <w:sz w:val="22"/>
          <w:szCs w:val="22"/>
          <w:lang w:val="ro-RO"/>
        </w:rPr>
        <w:t xml:space="preserve"> [</w:t>
      </w:r>
      <w:r w:rsidR="00946252" w:rsidRPr="00A13EBD">
        <w:rPr>
          <w:b/>
          <w:sz w:val="22"/>
          <w:szCs w:val="22"/>
          <w:lang w:val="ro-RO"/>
        </w:rPr>
        <w:t>M2010, art. 17 alin. (13)</w:t>
      </w:r>
      <w:r w:rsidR="00946252" w:rsidRPr="00A13EBD">
        <w:rPr>
          <w:sz w:val="22"/>
          <w:szCs w:val="22"/>
          <w:lang w:val="ro-RO"/>
        </w:rPr>
        <w:t>]</w:t>
      </w:r>
    </w:p>
    <w:p w:rsidR="000104FF" w:rsidRPr="00A13EBD" w:rsidRDefault="00414633" w:rsidP="000104FF">
      <w:pPr>
        <w:numPr>
          <w:ilvl w:val="1"/>
          <w:numId w:val="1"/>
        </w:numPr>
        <w:ind w:left="426" w:hanging="426"/>
        <w:jc w:val="both"/>
        <w:rPr>
          <w:sz w:val="22"/>
          <w:szCs w:val="22"/>
          <w:lang w:val="ro-RO"/>
        </w:rPr>
      </w:pPr>
      <w:r w:rsidRPr="00EF73F3">
        <w:rPr>
          <w:b/>
          <w:color w:val="000000" w:themeColor="text1"/>
          <w:sz w:val="22"/>
          <w:szCs w:val="22"/>
          <w:lang w:val="ro-RO"/>
        </w:rPr>
        <w:t>E</w:t>
      </w:r>
      <w:r w:rsidR="000104FF" w:rsidRPr="00EF73F3">
        <w:rPr>
          <w:b/>
          <w:color w:val="000000" w:themeColor="text1"/>
          <w:sz w:val="22"/>
          <w:szCs w:val="22"/>
          <w:lang w:val="ro-RO"/>
        </w:rPr>
        <w:t>levii care doresc</w:t>
      </w:r>
      <w:r w:rsidR="000104FF" w:rsidRPr="00EF73F3">
        <w:rPr>
          <w:color w:val="000000" w:themeColor="text1"/>
          <w:sz w:val="22"/>
          <w:szCs w:val="22"/>
          <w:lang w:val="ro-RO"/>
        </w:rPr>
        <w:t xml:space="preserve"> să corecteze o greşeală taie fiecare </w:t>
      </w:r>
      <w:r w:rsidR="00E406C1" w:rsidRPr="00EF73F3">
        <w:rPr>
          <w:color w:val="000000" w:themeColor="text1"/>
          <w:sz w:val="22"/>
          <w:szCs w:val="22"/>
          <w:lang w:val="ro-RO"/>
        </w:rPr>
        <w:t>eroare</w:t>
      </w:r>
      <w:r w:rsidR="000104FF" w:rsidRPr="00EF73F3">
        <w:rPr>
          <w:color w:val="000000" w:themeColor="text1"/>
          <w:sz w:val="22"/>
          <w:szCs w:val="22"/>
          <w:lang w:val="ro-RO"/>
        </w:rPr>
        <w:t xml:space="preserve"> din pasajul greşit </w:t>
      </w:r>
      <w:r w:rsidR="000104FF" w:rsidRPr="00EF73F3">
        <w:rPr>
          <w:b/>
          <w:color w:val="000000" w:themeColor="text1"/>
          <w:sz w:val="22"/>
          <w:szCs w:val="22"/>
          <w:lang w:val="ro-RO"/>
        </w:rPr>
        <w:t>cu o linie orizontală</w:t>
      </w:r>
      <w:r w:rsidR="00381EEB" w:rsidRPr="00EF73F3">
        <w:rPr>
          <w:b/>
          <w:color w:val="000000" w:themeColor="text1"/>
          <w:sz w:val="22"/>
          <w:szCs w:val="22"/>
          <w:lang w:val="ro-RO"/>
        </w:rPr>
        <w:t>. Î</w:t>
      </w:r>
      <w:r w:rsidR="000104FF" w:rsidRPr="00EF73F3">
        <w:rPr>
          <w:b/>
          <w:color w:val="000000" w:themeColor="text1"/>
          <w:sz w:val="22"/>
          <w:szCs w:val="22"/>
          <w:lang w:val="ro-RO"/>
        </w:rPr>
        <w:t xml:space="preserve">n </w:t>
      </w:r>
      <w:r w:rsidR="000104FF" w:rsidRPr="00A13EBD">
        <w:rPr>
          <w:b/>
          <w:sz w:val="22"/>
          <w:szCs w:val="22"/>
          <w:lang w:val="ro-RO"/>
        </w:rPr>
        <w:t xml:space="preserve">cazul în care </w:t>
      </w:r>
      <w:r w:rsidR="000104FF" w:rsidRPr="00A13EBD">
        <w:rPr>
          <w:b/>
          <w:sz w:val="22"/>
          <w:szCs w:val="22"/>
          <w:u w:val="single"/>
          <w:lang w:val="ro-RO"/>
        </w:rPr>
        <w:t>unii elevi</w:t>
      </w:r>
      <w:r w:rsidR="000104FF" w:rsidRPr="00A13EBD">
        <w:rPr>
          <w:i/>
          <w:sz w:val="22"/>
          <w:szCs w:val="22"/>
          <w:u w:val="dotted"/>
          <w:lang w:val="ro-RO"/>
        </w:rPr>
        <w:t>, din diferite motive – corectări numeroase, greşeli care ar putea fi interpretate drept semn de recunoaştere –</w:t>
      </w:r>
      <w:r w:rsidR="000104FF" w:rsidRPr="00A13EBD">
        <w:rPr>
          <w:i/>
          <w:sz w:val="22"/>
          <w:szCs w:val="22"/>
          <w:lang w:val="ro-RO"/>
        </w:rPr>
        <w:t xml:space="preserve"> </w:t>
      </w:r>
      <w:r w:rsidR="000104FF" w:rsidRPr="00A13EBD">
        <w:rPr>
          <w:b/>
          <w:sz w:val="22"/>
          <w:szCs w:val="22"/>
          <w:u w:val="single"/>
          <w:lang w:val="ro-RO"/>
        </w:rPr>
        <w:t>doresc să-şi transcrie lucrarea</w:t>
      </w:r>
      <w:r w:rsidR="000104FF" w:rsidRPr="00A13EBD">
        <w:rPr>
          <w:sz w:val="22"/>
          <w:szCs w:val="22"/>
          <w:lang w:val="ro-RO"/>
        </w:rPr>
        <w:t>, fără să depăşească timpul stabilit, primesc alt</w:t>
      </w:r>
      <w:r w:rsidR="008540A7" w:rsidRPr="00A13EBD">
        <w:rPr>
          <w:sz w:val="22"/>
          <w:szCs w:val="22"/>
          <w:lang w:val="ro-RO"/>
        </w:rPr>
        <w:t>ă broşură</w:t>
      </w:r>
      <w:r w:rsidR="000104FF" w:rsidRPr="00A13EBD">
        <w:rPr>
          <w:sz w:val="22"/>
          <w:szCs w:val="22"/>
          <w:lang w:val="ro-RO"/>
        </w:rPr>
        <w:t xml:space="preserve"> tipizat</w:t>
      </w:r>
      <w:r w:rsidR="008540A7" w:rsidRPr="00A13EBD">
        <w:rPr>
          <w:sz w:val="22"/>
          <w:szCs w:val="22"/>
          <w:lang w:val="ro-RO"/>
        </w:rPr>
        <w:t>ă</w:t>
      </w:r>
      <w:r w:rsidR="00B37AAF" w:rsidRPr="00A13EBD">
        <w:rPr>
          <w:sz w:val="22"/>
          <w:szCs w:val="22"/>
          <w:lang w:val="ro-RO"/>
        </w:rPr>
        <w:t xml:space="preserve">. </w:t>
      </w:r>
      <w:r w:rsidR="00B37AAF" w:rsidRPr="00A13EBD">
        <w:rPr>
          <w:b/>
          <w:sz w:val="22"/>
          <w:szCs w:val="22"/>
          <w:lang w:val="ro-RO"/>
        </w:rPr>
        <w:t>A</w:t>
      </w:r>
      <w:r w:rsidR="000104FF" w:rsidRPr="00A13EBD">
        <w:rPr>
          <w:b/>
          <w:sz w:val="22"/>
          <w:szCs w:val="22"/>
          <w:lang w:val="ro-RO"/>
        </w:rPr>
        <w:t>cest lucru este consemnat de către asistenţi în procesul</w:t>
      </w:r>
      <w:r w:rsidR="00C72731" w:rsidRPr="00A13EBD">
        <w:rPr>
          <w:b/>
          <w:sz w:val="22"/>
          <w:szCs w:val="22"/>
          <w:lang w:val="ro-RO"/>
        </w:rPr>
        <w:t>-</w:t>
      </w:r>
      <w:r w:rsidR="000104FF" w:rsidRPr="00A13EBD">
        <w:rPr>
          <w:b/>
          <w:sz w:val="22"/>
          <w:szCs w:val="22"/>
          <w:lang w:val="ro-RO"/>
        </w:rPr>
        <w:t>verbal de predare-primire a lucrărilor scrise</w:t>
      </w:r>
      <w:r w:rsidR="0037102A" w:rsidRPr="00A13EBD">
        <w:rPr>
          <w:sz w:val="22"/>
          <w:szCs w:val="22"/>
          <w:lang w:val="ro-RO"/>
        </w:rPr>
        <w:t xml:space="preserve">. </w:t>
      </w:r>
      <w:r w:rsidR="005038FD" w:rsidRPr="00A13EBD">
        <w:rPr>
          <w:sz w:val="22"/>
          <w:szCs w:val="22"/>
          <w:lang w:val="ro-RO"/>
        </w:rPr>
        <w:t>Subiectele</w:t>
      </w:r>
      <w:r w:rsidR="000104FF" w:rsidRPr="00A13EBD">
        <w:rPr>
          <w:sz w:val="22"/>
          <w:szCs w:val="22"/>
          <w:lang w:val="ro-RO"/>
        </w:rPr>
        <w:t xml:space="preserve"> folosite iniţial se anulează pe loc, menţionându-se pe ele </w:t>
      </w:r>
      <w:r w:rsidR="00623E43" w:rsidRPr="00A13EBD">
        <w:rPr>
          <w:sz w:val="22"/>
          <w:szCs w:val="22"/>
          <w:lang w:val="ro-RO"/>
        </w:rPr>
        <w:t>„</w:t>
      </w:r>
      <w:r w:rsidR="000104FF" w:rsidRPr="00A13EBD">
        <w:rPr>
          <w:sz w:val="22"/>
          <w:szCs w:val="22"/>
          <w:lang w:val="ro-RO"/>
        </w:rPr>
        <w:t xml:space="preserve">Anulat” </w:t>
      </w:r>
      <w:r w:rsidR="004E75DC" w:rsidRPr="00A13EBD">
        <w:rPr>
          <w:sz w:val="22"/>
          <w:szCs w:val="22"/>
          <w:lang w:val="ro-RO"/>
        </w:rPr>
        <w:t>şi se sem</w:t>
      </w:r>
      <w:r w:rsidR="00E15EE1" w:rsidRPr="00A13EBD">
        <w:rPr>
          <w:sz w:val="22"/>
          <w:szCs w:val="22"/>
          <w:lang w:val="ro-RO"/>
        </w:rPr>
        <w:t xml:space="preserve">nează de către </w:t>
      </w:r>
      <w:r w:rsidR="004E75DC" w:rsidRPr="00A13EBD">
        <w:rPr>
          <w:sz w:val="22"/>
          <w:szCs w:val="22"/>
          <w:lang w:val="ro-RO"/>
        </w:rPr>
        <w:t>asistent/</w:t>
      </w:r>
      <w:r w:rsidR="00E15EE1" w:rsidRPr="00A13EBD">
        <w:rPr>
          <w:sz w:val="22"/>
          <w:szCs w:val="22"/>
          <w:lang w:val="ro-RO"/>
        </w:rPr>
        <w:t>asistenţi</w:t>
      </w:r>
      <w:r w:rsidR="00711FDE" w:rsidRPr="00A13EBD">
        <w:rPr>
          <w:sz w:val="22"/>
          <w:szCs w:val="22"/>
          <w:lang w:val="ro-RO"/>
        </w:rPr>
        <w:t>.</w:t>
      </w:r>
      <w:r w:rsidR="00946252" w:rsidRPr="00A13EBD">
        <w:rPr>
          <w:sz w:val="22"/>
          <w:szCs w:val="22"/>
          <w:lang w:val="ro-RO"/>
        </w:rPr>
        <w:t xml:space="preserve"> [</w:t>
      </w:r>
      <w:r w:rsidR="00946252" w:rsidRPr="00A13EBD">
        <w:rPr>
          <w:b/>
          <w:sz w:val="22"/>
          <w:szCs w:val="22"/>
          <w:lang w:val="ro-RO"/>
        </w:rPr>
        <w:t>M2010, art. 17 alin. (14)</w:t>
      </w:r>
      <w:r w:rsidR="00946252" w:rsidRPr="00A13EBD">
        <w:rPr>
          <w:sz w:val="22"/>
          <w:szCs w:val="22"/>
          <w:lang w:val="ro-RO"/>
        </w:rPr>
        <w:t>]</w:t>
      </w:r>
    </w:p>
    <w:p w:rsidR="00CE7A49" w:rsidRPr="00480BF7" w:rsidRDefault="00CE7A49" w:rsidP="00CE7A49">
      <w:pPr>
        <w:numPr>
          <w:ilvl w:val="1"/>
          <w:numId w:val="1"/>
        </w:numPr>
        <w:ind w:left="426" w:hanging="426"/>
        <w:jc w:val="both"/>
        <w:rPr>
          <w:b/>
          <w:color w:val="000000" w:themeColor="text1"/>
          <w:sz w:val="22"/>
          <w:szCs w:val="22"/>
          <w:lang w:val="ro-RO"/>
        </w:rPr>
      </w:pPr>
      <w:r w:rsidRPr="00480BF7">
        <w:rPr>
          <w:b/>
          <w:color w:val="000000" w:themeColor="text1"/>
          <w:sz w:val="22"/>
          <w:szCs w:val="22"/>
          <w:lang w:val="ro-RO"/>
        </w:rPr>
        <w:lastRenderedPageBreak/>
        <w:t xml:space="preserve">Sub nicio formă, asistenţii nu vor lectura lucrările elevilor în timpul </w:t>
      </w:r>
      <w:r w:rsidR="004D107C">
        <w:rPr>
          <w:b/>
          <w:color w:val="000000" w:themeColor="text1"/>
          <w:sz w:val="22"/>
          <w:szCs w:val="22"/>
          <w:lang w:val="ro-RO"/>
        </w:rPr>
        <w:t>S-EN08</w:t>
      </w:r>
      <w:r w:rsidRPr="00480BF7">
        <w:rPr>
          <w:b/>
          <w:color w:val="000000" w:themeColor="text1"/>
          <w:sz w:val="22"/>
          <w:szCs w:val="22"/>
          <w:lang w:val="ro-RO"/>
        </w:rPr>
        <w:t xml:space="preserve"> şi nu vor avea iniţiative în redactarea/înlocuirea/tr</w:t>
      </w:r>
      <w:r w:rsidR="000D5716">
        <w:rPr>
          <w:b/>
          <w:color w:val="000000" w:themeColor="text1"/>
          <w:sz w:val="22"/>
          <w:szCs w:val="22"/>
          <w:lang w:val="ro-RO"/>
        </w:rPr>
        <w:t>anscrierea lucrărilor</w:t>
      </w:r>
      <w:r w:rsidRPr="00480BF7">
        <w:rPr>
          <w:b/>
          <w:color w:val="000000" w:themeColor="text1"/>
          <w:sz w:val="22"/>
          <w:szCs w:val="22"/>
          <w:lang w:val="ro-RO"/>
        </w:rPr>
        <w:t xml:space="preserve"> de către elevi</w:t>
      </w:r>
      <w:r w:rsidR="00711FDE" w:rsidRPr="00480BF7">
        <w:rPr>
          <w:b/>
          <w:color w:val="000000" w:themeColor="text1"/>
          <w:sz w:val="22"/>
          <w:szCs w:val="22"/>
          <w:lang w:val="ro-RO"/>
        </w:rPr>
        <w:t>.</w:t>
      </w:r>
    </w:p>
    <w:p w:rsidR="00480BF7" w:rsidRPr="005F3F93" w:rsidRDefault="00480BF7" w:rsidP="00480BF7">
      <w:pPr>
        <w:numPr>
          <w:ilvl w:val="1"/>
          <w:numId w:val="1"/>
        </w:numPr>
        <w:ind w:left="426" w:hanging="426"/>
        <w:jc w:val="both"/>
        <w:rPr>
          <w:color w:val="000000" w:themeColor="text1"/>
          <w:sz w:val="22"/>
          <w:szCs w:val="22"/>
          <w:lang w:val="ro-RO"/>
        </w:rPr>
      </w:pPr>
      <w:r w:rsidRPr="005F3F93">
        <w:rPr>
          <w:color w:val="000000" w:themeColor="text1"/>
          <w:sz w:val="22"/>
          <w:szCs w:val="22"/>
          <w:lang w:val="ro-RO"/>
        </w:rPr>
        <w:t xml:space="preserve">Întocmesc procesul-verbal de instruire a elevilor conform prevederilor </w:t>
      </w:r>
      <w:r w:rsidRPr="005F3F93">
        <w:rPr>
          <w:b/>
          <w:color w:val="000000" w:themeColor="text1"/>
          <w:sz w:val="22"/>
          <w:szCs w:val="22"/>
          <w:lang w:val="ro-RO"/>
        </w:rPr>
        <w:t>art. 7 alin. (1)-(9) din M2023,</w:t>
      </w:r>
      <w:r w:rsidRPr="005F3F93">
        <w:rPr>
          <w:color w:val="000000" w:themeColor="text1"/>
          <w:sz w:val="22"/>
          <w:szCs w:val="22"/>
          <w:lang w:val="ro-RO"/>
        </w:rPr>
        <w:t xml:space="preserve"> în care semnează elevii pentru luare la cunoştinţă.</w:t>
      </w:r>
    </w:p>
    <w:p w:rsidR="000104FF" w:rsidRPr="00A13EBD" w:rsidRDefault="004554C6" w:rsidP="000104FF">
      <w:pPr>
        <w:numPr>
          <w:ilvl w:val="1"/>
          <w:numId w:val="1"/>
        </w:numPr>
        <w:ind w:left="426" w:hanging="426"/>
        <w:jc w:val="both"/>
        <w:rPr>
          <w:sz w:val="22"/>
          <w:szCs w:val="22"/>
          <w:lang w:val="ro-RO"/>
        </w:rPr>
      </w:pPr>
      <w:r w:rsidRPr="00A13EBD">
        <w:rPr>
          <w:sz w:val="22"/>
          <w:szCs w:val="22"/>
          <w:lang w:val="ro-RO"/>
        </w:rPr>
        <w:t>Î</w:t>
      </w:r>
      <w:r w:rsidR="000104FF" w:rsidRPr="00A13EBD">
        <w:rPr>
          <w:sz w:val="22"/>
          <w:szCs w:val="22"/>
          <w:lang w:val="ro-RO"/>
        </w:rPr>
        <w:t xml:space="preserve">n timpul desfăşurării </w:t>
      </w:r>
      <w:r w:rsidR="007A32B0">
        <w:rPr>
          <w:sz w:val="22"/>
          <w:szCs w:val="22"/>
          <w:lang w:val="ro-RO"/>
        </w:rPr>
        <w:t>S-</w:t>
      </w:r>
      <w:r w:rsidR="000E114F" w:rsidRPr="00A13EBD">
        <w:rPr>
          <w:sz w:val="22"/>
          <w:szCs w:val="22"/>
          <w:lang w:val="ro-RO"/>
        </w:rPr>
        <w:t>EN08</w:t>
      </w:r>
      <w:r w:rsidR="00E427AE" w:rsidRPr="00A13EBD">
        <w:rPr>
          <w:sz w:val="22"/>
          <w:szCs w:val="22"/>
          <w:lang w:val="ro-RO"/>
        </w:rPr>
        <w:t>,</w:t>
      </w:r>
      <w:r w:rsidR="000F26CD" w:rsidRPr="00A13EBD">
        <w:rPr>
          <w:sz w:val="22"/>
          <w:szCs w:val="22"/>
          <w:lang w:val="ro-RO"/>
        </w:rPr>
        <w:t xml:space="preserve"> </w:t>
      </w:r>
      <w:r w:rsidR="000104FF" w:rsidRPr="00A13EBD">
        <w:rPr>
          <w:sz w:val="22"/>
          <w:szCs w:val="22"/>
          <w:lang w:val="ro-RO"/>
        </w:rPr>
        <w:t>asistenţii nu dau elevilor nicio indicaţie referitoare la rezolvarea subiectelor</w:t>
      </w:r>
      <w:r w:rsidR="00E427AE" w:rsidRPr="00A13EBD">
        <w:rPr>
          <w:sz w:val="22"/>
          <w:szCs w:val="22"/>
          <w:lang w:val="ro-RO"/>
        </w:rPr>
        <w:t>;</w:t>
      </w:r>
      <w:r w:rsidR="000104FF" w:rsidRPr="00A13EBD">
        <w:rPr>
          <w:sz w:val="22"/>
          <w:szCs w:val="22"/>
          <w:lang w:val="ro-RO"/>
        </w:rPr>
        <w:t xml:space="preserve"> </w:t>
      </w:r>
      <w:r w:rsidR="00373916" w:rsidRPr="00A13EBD">
        <w:rPr>
          <w:sz w:val="22"/>
          <w:szCs w:val="22"/>
          <w:lang w:val="ro-RO"/>
        </w:rPr>
        <w:t xml:space="preserve">dacă sunt doi – </w:t>
      </w:r>
      <w:r w:rsidR="000104FF" w:rsidRPr="00A13EBD">
        <w:rPr>
          <w:sz w:val="22"/>
          <w:szCs w:val="22"/>
          <w:lang w:val="ro-RO"/>
        </w:rPr>
        <w:t>nu</w:t>
      </w:r>
      <w:r w:rsidR="00373916" w:rsidRPr="00A13EBD">
        <w:rPr>
          <w:sz w:val="22"/>
          <w:szCs w:val="22"/>
          <w:lang w:val="ro-RO"/>
        </w:rPr>
        <w:t xml:space="preserve"> </w:t>
      </w:r>
      <w:r w:rsidR="000104FF" w:rsidRPr="00A13EBD">
        <w:rPr>
          <w:sz w:val="22"/>
          <w:szCs w:val="22"/>
          <w:lang w:val="ro-RO"/>
        </w:rPr>
        <w:t xml:space="preserve">discută între ei şi nu rezolvă subiectele; de asemenea, </w:t>
      </w:r>
      <w:r w:rsidR="00E427AE" w:rsidRPr="00A13EBD">
        <w:rPr>
          <w:sz w:val="22"/>
          <w:szCs w:val="22"/>
          <w:lang w:val="ro-RO"/>
        </w:rPr>
        <w:t xml:space="preserve">asistenţii </w:t>
      </w:r>
      <w:r w:rsidR="00BE69F1">
        <w:rPr>
          <w:sz w:val="22"/>
          <w:szCs w:val="22"/>
          <w:lang w:val="ro-RO"/>
        </w:rPr>
        <w:t>nu permit nici</w:t>
      </w:r>
      <w:r w:rsidR="000104FF" w:rsidRPr="00A13EBD">
        <w:rPr>
          <w:sz w:val="22"/>
          <w:szCs w:val="22"/>
          <w:lang w:val="ro-RO"/>
        </w:rPr>
        <w:t>unei alte persoane</w:t>
      </w:r>
      <w:r w:rsidR="000F26CD" w:rsidRPr="00A13EBD">
        <w:rPr>
          <w:sz w:val="22"/>
          <w:szCs w:val="22"/>
          <w:lang w:val="ro-RO"/>
        </w:rPr>
        <w:t xml:space="preserve"> </w:t>
      </w:r>
      <w:r w:rsidR="000104FF" w:rsidRPr="00A13EBD">
        <w:rPr>
          <w:sz w:val="22"/>
          <w:szCs w:val="22"/>
          <w:lang w:val="ro-RO"/>
        </w:rPr>
        <w:t>să dea candidaţilor indicaţii referitoare la rezolvarea subiectelor, să furnizeze acestora materiale care conţin rezolvarea parţială sau integrală a subiectelor sau să încalce în vre</w:t>
      </w:r>
      <w:r w:rsidR="001A280E" w:rsidRPr="00A13EBD">
        <w:rPr>
          <w:sz w:val="22"/>
          <w:szCs w:val="22"/>
          <w:lang w:val="ro-RO"/>
        </w:rPr>
        <w:t xml:space="preserve">un fel prevederile </w:t>
      </w:r>
      <w:r w:rsidR="006A54F5" w:rsidRPr="00A13EBD">
        <w:rPr>
          <w:sz w:val="22"/>
          <w:szCs w:val="22"/>
          <w:lang w:val="ro-RO"/>
        </w:rPr>
        <w:t>legislative</w:t>
      </w:r>
      <w:r w:rsidR="00711FDE" w:rsidRPr="00A13EBD">
        <w:rPr>
          <w:sz w:val="22"/>
          <w:szCs w:val="22"/>
          <w:lang w:val="ro-RO"/>
        </w:rPr>
        <w:t>.</w:t>
      </w:r>
      <w:r w:rsidR="00D35023" w:rsidRPr="00A13EBD">
        <w:rPr>
          <w:sz w:val="22"/>
          <w:szCs w:val="22"/>
          <w:lang w:val="ro-RO"/>
        </w:rPr>
        <w:t xml:space="preserve"> [</w:t>
      </w:r>
      <w:r w:rsidR="00D35023" w:rsidRPr="00A13EBD">
        <w:rPr>
          <w:b/>
          <w:sz w:val="22"/>
          <w:szCs w:val="22"/>
          <w:lang w:val="ro-RO"/>
        </w:rPr>
        <w:t>M2010, art. 17 alin. (15)</w:t>
      </w:r>
      <w:r w:rsidR="00D35023" w:rsidRPr="00A13EBD">
        <w:rPr>
          <w:sz w:val="22"/>
          <w:szCs w:val="22"/>
          <w:lang w:val="ro-RO"/>
        </w:rPr>
        <w:t>]</w:t>
      </w:r>
    </w:p>
    <w:p w:rsidR="000104FF" w:rsidRPr="00801C84" w:rsidRDefault="001E5E6C" w:rsidP="000104FF">
      <w:pPr>
        <w:numPr>
          <w:ilvl w:val="1"/>
          <w:numId w:val="1"/>
        </w:numPr>
        <w:ind w:left="426" w:hanging="426"/>
        <w:jc w:val="both"/>
        <w:rPr>
          <w:b/>
          <w:color w:val="000000" w:themeColor="text1"/>
          <w:sz w:val="22"/>
          <w:szCs w:val="22"/>
          <w:lang w:val="ro-RO"/>
        </w:rPr>
      </w:pPr>
      <w:r w:rsidRPr="00801C84">
        <w:rPr>
          <w:b/>
          <w:color w:val="000000" w:themeColor="text1"/>
          <w:sz w:val="22"/>
          <w:szCs w:val="22"/>
          <w:lang w:val="ro-RO"/>
        </w:rPr>
        <w:t>D</w:t>
      </w:r>
      <w:r w:rsidR="00EA508B" w:rsidRPr="00801C84">
        <w:rPr>
          <w:b/>
          <w:color w:val="000000" w:themeColor="text1"/>
          <w:sz w:val="22"/>
          <w:szCs w:val="22"/>
          <w:lang w:val="ro-RO"/>
        </w:rPr>
        <w:t xml:space="preserve">acă în sala de examen există doi asistenţi, </w:t>
      </w:r>
      <w:r w:rsidR="000104FF" w:rsidRPr="00801C84">
        <w:rPr>
          <w:b/>
          <w:color w:val="000000" w:themeColor="text1"/>
          <w:sz w:val="22"/>
          <w:szCs w:val="22"/>
          <w:lang w:val="ro-RO"/>
        </w:rPr>
        <w:t>unul dintre asistenţi stă în faţa clasei, iar celălalt în spatele clasei şi nu au alte preocupări în afară de supraveghere</w:t>
      </w:r>
      <w:r w:rsidR="0033240E" w:rsidRPr="00801C84">
        <w:rPr>
          <w:b/>
          <w:color w:val="000000" w:themeColor="text1"/>
          <w:sz w:val="22"/>
          <w:szCs w:val="22"/>
          <w:lang w:val="ro-RO"/>
        </w:rPr>
        <w:t>. A</w:t>
      </w:r>
      <w:r w:rsidR="007914C2" w:rsidRPr="00801C84">
        <w:rPr>
          <w:b/>
          <w:color w:val="000000" w:themeColor="text1"/>
          <w:sz w:val="22"/>
          <w:szCs w:val="22"/>
          <w:lang w:val="ro-RO"/>
        </w:rPr>
        <w:t xml:space="preserve">ceeaşi </w:t>
      </w:r>
      <w:r w:rsidR="00900937" w:rsidRPr="00801C84">
        <w:rPr>
          <w:b/>
          <w:color w:val="000000" w:themeColor="text1"/>
          <w:sz w:val="22"/>
          <w:szCs w:val="22"/>
          <w:lang w:val="ro-RO"/>
        </w:rPr>
        <w:t xml:space="preserve">primă </w:t>
      </w:r>
      <w:r w:rsidR="007914C2" w:rsidRPr="00801C84">
        <w:rPr>
          <w:b/>
          <w:color w:val="000000" w:themeColor="text1"/>
          <w:sz w:val="22"/>
          <w:szCs w:val="22"/>
          <w:lang w:val="ro-RO"/>
        </w:rPr>
        <w:t xml:space="preserve">regulă se aplică şi pentru </w:t>
      </w:r>
      <w:r w:rsidR="00A11FA0" w:rsidRPr="00801C84">
        <w:rPr>
          <w:b/>
          <w:color w:val="000000" w:themeColor="text1"/>
          <w:sz w:val="22"/>
          <w:szCs w:val="22"/>
          <w:lang w:val="ro-RO"/>
        </w:rPr>
        <w:t xml:space="preserve">sala de examen </w:t>
      </w:r>
      <w:r w:rsidR="007914C2" w:rsidRPr="00801C84">
        <w:rPr>
          <w:b/>
          <w:color w:val="000000" w:themeColor="text1"/>
          <w:sz w:val="22"/>
          <w:szCs w:val="22"/>
          <w:lang w:val="ro-RO"/>
        </w:rPr>
        <w:t xml:space="preserve">în care </w:t>
      </w:r>
      <w:r w:rsidR="00A11FA0" w:rsidRPr="00801C84">
        <w:rPr>
          <w:b/>
          <w:color w:val="000000" w:themeColor="text1"/>
          <w:sz w:val="22"/>
          <w:szCs w:val="22"/>
          <w:lang w:val="ro-RO"/>
        </w:rPr>
        <w:t xml:space="preserve">există doar un </w:t>
      </w:r>
      <w:r w:rsidR="00FC017A" w:rsidRPr="00801C84">
        <w:rPr>
          <w:b/>
          <w:color w:val="000000" w:themeColor="text1"/>
          <w:sz w:val="22"/>
          <w:szCs w:val="22"/>
          <w:lang w:val="ro-RO"/>
        </w:rPr>
        <w:t xml:space="preserve">singur </w:t>
      </w:r>
      <w:r w:rsidR="00A11FA0" w:rsidRPr="00801C84">
        <w:rPr>
          <w:b/>
          <w:color w:val="000000" w:themeColor="text1"/>
          <w:sz w:val="22"/>
          <w:szCs w:val="22"/>
          <w:lang w:val="ro-RO"/>
        </w:rPr>
        <w:t>asistent</w:t>
      </w:r>
      <w:r w:rsidR="00711FDE" w:rsidRPr="00801C84">
        <w:rPr>
          <w:b/>
          <w:color w:val="000000" w:themeColor="text1"/>
          <w:sz w:val="22"/>
          <w:szCs w:val="22"/>
          <w:lang w:val="ro-RO"/>
        </w:rPr>
        <w:t>.</w:t>
      </w:r>
      <w:r w:rsidR="00D06301" w:rsidRPr="00801C84">
        <w:rPr>
          <w:b/>
          <w:color w:val="000000" w:themeColor="text1"/>
          <w:sz w:val="22"/>
          <w:szCs w:val="22"/>
          <w:lang w:val="ro-RO"/>
        </w:rPr>
        <w:t xml:space="preserve"> </w:t>
      </w:r>
      <w:r w:rsidR="00D06301" w:rsidRPr="00801C84">
        <w:rPr>
          <w:color w:val="000000" w:themeColor="text1"/>
          <w:sz w:val="22"/>
          <w:szCs w:val="22"/>
          <w:lang w:val="ro-RO"/>
        </w:rPr>
        <w:t>[</w:t>
      </w:r>
      <w:r w:rsidR="00D06301" w:rsidRPr="00801C84">
        <w:rPr>
          <w:b/>
          <w:color w:val="000000" w:themeColor="text1"/>
          <w:sz w:val="22"/>
          <w:szCs w:val="22"/>
          <w:lang w:val="ro-RO"/>
        </w:rPr>
        <w:t>M2010, art. 17 alin. (15)</w:t>
      </w:r>
      <w:r w:rsidR="00D06301" w:rsidRPr="00801C84">
        <w:rPr>
          <w:color w:val="000000" w:themeColor="text1"/>
          <w:sz w:val="22"/>
          <w:szCs w:val="22"/>
          <w:lang w:val="ro-RO"/>
        </w:rPr>
        <w:t>]</w:t>
      </w:r>
    </w:p>
    <w:p w:rsidR="000104FF" w:rsidRPr="00A13EBD" w:rsidRDefault="00447FFE" w:rsidP="000104FF">
      <w:pPr>
        <w:numPr>
          <w:ilvl w:val="1"/>
          <w:numId w:val="1"/>
        </w:numPr>
        <w:ind w:left="426" w:hanging="426"/>
        <w:jc w:val="both"/>
        <w:rPr>
          <w:color w:val="000000"/>
          <w:sz w:val="22"/>
          <w:szCs w:val="22"/>
          <w:lang w:val="ro-RO"/>
        </w:rPr>
      </w:pPr>
      <w:r w:rsidRPr="00A13EBD">
        <w:rPr>
          <w:sz w:val="22"/>
          <w:szCs w:val="22"/>
          <w:lang w:val="ro-RO"/>
        </w:rPr>
        <w:t>A</w:t>
      </w:r>
      <w:r w:rsidR="000104FF" w:rsidRPr="00A13EBD">
        <w:rPr>
          <w:sz w:val="22"/>
          <w:szCs w:val="22"/>
          <w:lang w:val="ro-RO"/>
        </w:rPr>
        <w:t xml:space="preserve">sistenţii răspund de asigurarea ordinii şi a liniştii în sala de clasă, de respectarea de către elevi a tuturor prevederilor metodologiei; asistenţii au obligaţia să verifice dacă elevii au pătruns în sală cu materiale interzise prin prezenta metodologie sau cu alte materiale care le-ar permite sau facilita rezolvarea subiectelor şi să ia măsurile care se impun; de asemenea, asistenţii nu permit elevilor să comunice în niciun fel între ei sau cu exteriorul, să schimbe între ei lucrările </w:t>
      </w:r>
      <w:r w:rsidR="000104FF" w:rsidRPr="00A13EBD">
        <w:rPr>
          <w:color w:val="000000"/>
          <w:sz w:val="22"/>
          <w:szCs w:val="22"/>
          <w:lang w:val="ro-RO"/>
        </w:rPr>
        <w:t>sau ciornele şi sesizează preşedintele comisiei asupra or</w:t>
      </w:r>
      <w:r w:rsidR="00D02540" w:rsidRPr="00A13EBD">
        <w:rPr>
          <w:color w:val="000000"/>
          <w:sz w:val="22"/>
          <w:szCs w:val="22"/>
          <w:lang w:val="ro-RO"/>
        </w:rPr>
        <w:t>icărei încălcări a metodologiei</w:t>
      </w:r>
      <w:r w:rsidR="00711FDE" w:rsidRPr="00A13EBD">
        <w:rPr>
          <w:color w:val="000000"/>
          <w:sz w:val="22"/>
          <w:szCs w:val="22"/>
          <w:lang w:val="ro-RO"/>
        </w:rPr>
        <w:t>.</w:t>
      </w:r>
      <w:r w:rsidR="00176CC3" w:rsidRPr="00A13EBD">
        <w:rPr>
          <w:color w:val="000000"/>
          <w:sz w:val="22"/>
          <w:szCs w:val="22"/>
          <w:lang w:val="ro-RO"/>
        </w:rPr>
        <w:t xml:space="preserve"> </w:t>
      </w:r>
      <w:r w:rsidR="00176CC3" w:rsidRPr="00A13EBD">
        <w:rPr>
          <w:sz w:val="22"/>
          <w:szCs w:val="22"/>
          <w:lang w:val="ro-RO"/>
        </w:rPr>
        <w:t>[</w:t>
      </w:r>
      <w:r w:rsidR="00176CC3" w:rsidRPr="00A13EBD">
        <w:rPr>
          <w:b/>
          <w:sz w:val="22"/>
          <w:szCs w:val="22"/>
          <w:lang w:val="ro-RO"/>
        </w:rPr>
        <w:t>M2010, art. 17 alin. (17)</w:t>
      </w:r>
      <w:r w:rsidR="00176CC3" w:rsidRPr="00A13EBD">
        <w:rPr>
          <w:sz w:val="22"/>
          <w:szCs w:val="22"/>
          <w:lang w:val="ro-RO"/>
        </w:rPr>
        <w:t>]</w:t>
      </w:r>
    </w:p>
    <w:p w:rsidR="000104FF" w:rsidRPr="00072CC1" w:rsidRDefault="00130238" w:rsidP="000104FF">
      <w:pPr>
        <w:numPr>
          <w:ilvl w:val="1"/>
          <w:numId w:val="1"/>
        </w:numPr>
        <w:ind w:left="426" w:hanging="426"/>
        <w:jc w:val="both"/>
        <w:rPr>
          <w:color w:val="000000" w:themeColor="text1"/>
          <w:sz w:val="22"/>
          <w:szCs w:val="22"/>
          <w:lang w:val="ro-RO"/>
        </w:rPr>
      </w:pPr>
      <w:r w:rsidRPr="00072CC1">
        <w:rPr>
          <w:color w:val="000000" w:themeColor="text1"/>
          <w:sz w:val="22"/>
          <w:szCs w:val="22"/>
          <w:lang w:val="ro-RO"/>
        </w:rPr>
        <w:t>D</w:t>
      </w:r>
      <w:r w:rsidR="000104FF" w:rsidRPr="00072CC1">
        <w:rPr>
          <w:color w:val="000000" w:themeColor="text1"/>
          <w:sz w:val="22"/>
          <w:szCs w:val="22"/>
          <w:lang w:val="ro-RO"/>
        </w:rPr>
        <w:t xml:space="preserve">upă ce îşi încheie lucrările, </w:t>
      </w:r>
      <w:r w:rsidR="00801C84" w:rsidRPr="00072CC1">
        <w:rPr>
          <w:b/>
          <w:color w:val="000000" w:themeColor="text1"/>
          <w:sz w:val="22"/>
          <w:szCs w:val="22"/>
          <w:lang w:val="ro-RO"/>
        </w:rPr>
        <w:t>asistenţii</w:t>
      </w:r>
      <w:r w:rsidR="000104FF" w:rsidRPr="00072CC1">
        <w:rPr>
          <w:b/>
          <w:color w:val="000000" w:themeColor="text1"/>
          <w:sz w:val="22"/>
          <w:szCs w:val="22"/>
          <w:lang w:val="ro-RO"/>
        </w:rPr>
        <w:t xml:space="preserve"> numerotează foile </w:t>
      </w:r>
      <w:r w:rsidR="000A3A5D" w:rsidRPr="00072CC1">
        <w:rPr>
          <w:b/>
          <w:color w:val="000000" w:themeColor="text1"/>
          <w:sz w:val="22"/>
          <w:szCs w:val="22"/>
          <w:lang w:val="ro-RO"/>
        </w:rPr>
        <w:t>suplimentare</w:t>
      </w:r>
      <w:r w:rsidR="000104FF" w:rsidRPr="00072CC1">
        <w:rPr>
          <w:color w:val="000000" w:themeColor="text1"/>
          <w:sz w:val="22"/>
          <w:szCs w:val="22"/>
          <w:lang w:val="ro-RO"/>
        </w:rPr>
        <w:t xml:space="preserve">, numai cu cifre arabe, </w:t>
      </w:r>
      <w:r w:rsidR="000104FF" w:rsidRPr="00072CC1">
        <w:rPr>
          <w:b/>
          <w:color w:val="000000" w:themeColor="text1"/>
          <w:sz w:val="22"/>
          <w:szCs w:val="22"/>
          <w:lang w:val="ro-RO"/>
        </w:rPr>
        <w:t xml:space="preserve">în partea de jos a paginii, în </w:t>
      </w:r>
      <w:r w:rsidR="00982F05" w:rsidRPr="00072CC1">
        <w:rPr>
          <w:b/>
          <w:color w:val="000000" w:themeColor="text1"/>
          <w:sz w:val="22"/>
          <w:szCs w:val="22"/>
          <w:lang w:val="ro-RO"/>
        </w:rPr>
        <w:t>centru</w:t>
      </w:r>
      <w:r w:rsidR="000104FF" w:rsidRPr="00072CC1">
        <w:rPr>
          <w:b/>
          <w:color w:val="000000" w:themeColor="text1"/>
          <w:sz w:val="22"/>
          <w:szCs w:val="22"/>
          <w:lang w:val="ro-RO"/>
        </w:rPr>
        <w:t>, indicând pagina curentă</w:t>
      </w:r>
      <w:r w:rsidR="00B931BD" w:rsidRPr="00072CC1">
        <w:rPr>
          <w:color w:val="000000" w:themeColor="text1"/>
          <w:sz w:val="22"/>
          <w:szCs w:val="22"/>
          <w:lang w:val="ro-RO"/>
        </w:rPr>
        <w:t>. S</w:t>
      </w:r>
      <w:r w:rsidR="000104FF" w:rsidRPr="00072CC1">
        <w:rPr>
          <w:color w:val="000000" w:themeColor="text1"/>
          <w:sz w:val="22"/>
          <w:szCs w:val="22"/>
          <w:lang w:val="ro-RO"/>
        </w:rPr>
        <w:t>e vor numerota</w:t>
      </w:r>
      <w:r w:rsidR="00457A47" w:rsidRPr="00072CC1">
        <w:rPr>
          <w:color w:val="000000" w:themeColor="text1"/>
          <w:sz w:val="22"/>
          <w:szCs w:val="22"/>
          <w:lang w:val="ro-RO"/>
        </w:rPr>
        <w:t xml:space="preserve"> (</w:t>
      </w:r>
      <w:r w:rsidR="000D12F5" w:rsidRPr="00072CC1">
        <w:rPr>
          <w:i/>
          <w:color w:val="000000" w:themeColor="text1"/>
          <w:sz w:val="22"/>
          <w:szCs w:val="22"/>
          <w:lang w:val="ro-RO"/>
        </w:rPr>
        <w:t>respectându-se consecutivitatea numerelor natural</w:t>
      </w:r>
      <w:r w:rsidR="007A6D0B" w:rsidRPr="00072CC1">
        <w:rPr>
          <w:i/>
          <w:color w:val="000000" w:themeColor="text1"/>
          <w:sz w:val="22"/>
          <w:szCs w:val="22"/>
          <w:lang w:val="ro-RO"/>
        </w:rPr>
        <w:t>e în numerotarea paginilor</w:t>
      </w:r>
      <w:r w:rsidR="00457A47" w:rsidRPr="00072CC1">
        <w:rPr>
          <w:color w:val="000000" w:themeColor="text1"/>
          <w:sz w:val="22"/>
          <w:szCs w:val="22"/>
          <w:lang w:val="ro-RO"/>
        </w:rPr>
        <w:t>)</w:t>
      </w:r>
      <w:r w:rsidR="000D12F5" w:rsidRPr="00072CC1">
        <w:rPr>
          <w:color w:val="000000" w:themeColor="text1"/>
          <w:sz w:val="22"/>
          <w:szCs w:val="22"/>
          <w:lang w:val="ro-RO"/>
        </w:rPr>
        <w:t xml:space="preserve"> </w:t>
      </w:r>
      <w:r w:rsidR="000104FF" w:rsidRPr="00072CC1">
        <w:rPr>
          <w:color w:val="000000" w:themeColor="text1"/>
          <w:sz w:val="22"/>
          <w:szCs w:val="22"/>
          <w:lang w:val="ro-RO"/>
        </w:rPr>
        <w:t>toate paginile</w:t>
      </w:r>
      <w:r w:rsidR="00A40DE7" w:rsidRPr="00072CC1">
        <w:rPr>
          <w:color w:val="000000" w:themeColor="text1"/>
          <w:sz w:val="22"/>
          <w:szCs w:val="22"/>
          <w:lang w:val="ro-RO"/>
        </w:rPr>
        <w:t xml:space="preserve"> supliment</w:t>
      </w:r>
      <w:r w:rsidR="000104FF" w:rsidRPr="00072CC1">
        <w:rPr>
          <w:color w:val="000000" w:themeColor="text1"/>
          <w:sz w:val="22"/>
          <w:szCs w:val="22"/>
          <w:lang w:val="ro-RO"/>
        </w:rPr>
        <w:t xml:space="preserve"> </w:t>
      </w:r>
      <w:r w:rsidR="009638A8" w:rsidRPr="00072CC1">
        <w:rPr>
          <w:color w:val="000000" w:themeColor="text1"/>
          <w:sz w:val="22"/>
          <w:szCs w:val="22"/>
          <w:lang w:val="ro-RO"/>
        </w:rPr>
        <w:t xml:space="preserve">primite în plus, </w:t>
      </w:r>
      <w:r w:rsidR="000104FF" w:rsidRPr="00072CC1">
        <w:rPr>
          <w:color w:val="000000" w:themeColor="text1"/>
          <w:sz w:val="22"/>
          <w:szCs w:val="22"/>
          <w:lang w:val="ro-RO"/>
        </w:rPr>
        <w:t>pe care elevul a scris, inclusiv acelea pe care sunt scrise doar câteva rânduri, partea nescrisă fi</w:t>
      </w:r>
      <w:r w:rsidR="00757F0F" w:rsidRPr="00072CC1">
        <w:rPr>
          <w:color w:val="000000" w:themeColor="text1"/>
          <w:sz w:val="22"/>
          <w:szCs w:val="22"/>
          <w:lang w:val="ro-RO"/>
        </w:rPr>
        <w:t>ind barată de către asistenţi</w:t>
      </w:r>
      <w:r w:rsidR="00263505" w:rsidRPr="00072CC1">
        <w:rPr>
          <w:color w:val="000000" w:themeColor="text1"/>
          <w:sz w:val="22"/>
          <w:szCs w:val="22"/>
          <w:lang w:val="ro-RO"/>
        </w:rPr>
        <w:t>.</w:t>
      </w:r>
      <w:r w:rsidR="00B032F7" w:rsidRPr="00072CC1">
        <w:rPr>
          <w:color w:val="000000" w:themeColor="text1"/>
          <w:sz w:val="22"/>
          <w:szCs w:val="22"/>
          <w:lang w:val="ro-RO"/>
        </w:rPr>
        <w:t xml:space="preserve"> [</w:t>
      </w:r>
      <w:r w:rsidR="00B032F7" w:rsidRPr="00072CC1">
        <w:rPr>
          <w:b/>
          <w:color w:val="000000" w:themeColor="text1"/>
          <w:sz w:val="22"/>
          <w:szCs w:val="22"/>
          <w:lang w:val="ro-RO"/>
        </w:rPr>
        <w:t>M2010, art. 17 alin. (21)</w:t>
      </w:r>
      <w:r w:rsidR="00B032F7" w:rsidRPr="00072CC1">
        <w:rPr>
          <w:color w:val="000000" w:themeColor="text1"/>
          <w:sz w:val="22"/>
          <w:szCs w:val="22"/>
          <w:lang w:val="ro-RO"/>
        </w:rPr>
        <w:t>]</w:t>
      </w:r>
    </w:p>
    <w:p w:rsidR="000104FF" w:rsidRPr="005F6381" w:rsidRDefault="00FE7C50" w:rsidP="000104FF">
      <w:pPr>
        <w:numPr>
          <w:ilvl w:val="1"/>
          <w:numId w:val="1"/>
        </w:numPr>
        <w:ind w:left="426" w:hanging="426"/>
        <w:jc w:val="both"/>
        <w:rPr>
          <w:color w:val="000000" w:themeColor="text1"/>
          <w:sz w:val="22"/>
          <w:szCs w:val="22"/>
          <w:lang w:val="ro-RO"/>
        </w:rPr>
      </w:pPr>
      <w:r w:rsidRPr="005F6381">
        <w:rPr>
          <w:color w:val="000000" w:themeColor="text1"/>
          <w:sz w:val="22"/>
          <w:szCs w:val="22"/>
          <w:lang w:val="ro-RO"/>
        </w:rPr>
        <w:t>L</w:t>
      </w:r>
      <w:r w:rsidR="000104FF" w:rsidRPr="005F6381">
        <w:rPr>
          <w:color w:val="000000" w:themeColor="text1"/>
          <w:sz w:val="22"/>
          <w:szCs w:val="22"/>
          <w:lang w:val="ro-RO"/>
        </w:rPr>
        <w:t xml:space="preserve">a primirea lucrărilor, asistenţii </w:t>
      </w:r>
      <w:r w:rsidR="000104FF" w:rsidRPr="005F6381">
        <w:rPr>
          <w:b/>
          <w:color w:val="000000" w:themeColor="text1"/>
          <w:sz w:val="22"/>
          <w:szCs w:val="22"/>
          <w:lang w:val="ro-RO"/>
        </w:rPr>
        <w:t>barează spaţiile nescrise</w:t>
      </w:r>
      <w:r w:rsidR="0050625A" w:rsidRPr="005F6381">
        <w:rPr>
          <w:b/>
          <w:color w:val="000000" w:themeColor="text1"/>
          <w:sz w:val="22"/>
          <w:szCs w:val="22"/>
          <w:lang w:val="ro-RO"/>
        </w:rPr>
        <w:t xml:space="preserve"> (NU LE ANULEAZĂ)</w:t>
      </w:r>
      <w:r w:rsidR="00072CC1" w:rsidRPr="005F6381">
        <w:rPr>
          <w:b/>
          <w:color w:val="000000" w:themeColor="text1"/>
          <w:sz w:val="22"/>
          <w:szCs w:val="22"/>
          <w:lang w:val="ro-RO"/>
        </w:rPr>
        <w:t>/marchează cu litera Z</w:t>
      </w:r>
      <w:r w:rsidR="000104FF" w:rsidRPr="005F6381">
        <w:rPr>
          <w:color w:val="000000" w:themeColor="text1"/>
          <w:sz w:val="22"/>
          <w:szCs w:val="22"/>
          <w:lang w:val="ro-RO"/>
        </w:rPr>
        <w:t>, verifică numărul de pagini şi îl trec în procesele</w:t>
      </w:r>
      <w:r w:rsidR="00FA3C41" w:rsidRPr="005F6381">
        <w:rPr>
          <w:color w:val="000000" w:themeColor="text1"/>
          <w:sz w:val="22"/>
          <w:szCs w:val="22"/>
          <w:lang w:val="ro-RO"/>
        </w:rPr>
        <w:t>-</w:t>
      </w:r>
      <w:r w:rsidR="000104FF" w:rsidRPr="005F6381">
        <w:rPr>
          <w:color w:val="000000" w:themeColor="text1"/>
          <w:sz w:val="22"/>
          <w:szCs w:val="22"/>
          <w:lang w:val="ro-RO"/>
        </w:rPr>
        <w:t>verbale de predare-prim</w:t>
      </w:r>
      <w:r w:rsidR="00386F7E" w:rsidRPr="005F6381">
        <w:rPr>
          <w:color w:val="000000" w:themeColor="text1"/>
          <w:sz w:val="22"/>
          <w:szCs w:val="22"/>
          <w:lang w:val="ro-RO"/>
        </w:rPr>
        <w:t>ire pe care le semnează elevii</w:t>
      </w:r>
      <w:r w:rsidR="00711FDE" w:rsidRPr="005F6381">
        <w:rPr>
          <w:color w:val="000000" w:themeColor="text1"/>
          <w:sz w:val="22"/>
          <w:szCs w:val="22"/>
          <w:lang w:val="ro-RO"/>
        </w:rPr>
        <w:t>.</w:t>
      </w:r>
      <w:r w:rsidR="008950F7" w:rsidRPr="005F6381">
        <w:rPr>
          <w:color w:val="000000" w:themeColor="text1"/>
          <w:sz w:val="22"/>
          <w:szCs w:val="22"/>
          <w:lang w:val="ro-RO"/>
        </w:rPr>
        <w:t xml:space="preserve"> [</w:t>
      </w:r>
      <w:r w:rsidR="008950F7" w:rsidRPr="005F6381">
        <w:rPr>
          <w:b/>
          <w:color w:val="000000" w:themeColor="text1"/>
          <w:sz w:val="22"/>
          <w:szCs w:val="22"/>
          <w:lang w:val="ro-RO"/>
        </w:rPr>
        <w:t>M2010, art. 17 alin. (22)</w:t>
      </w:r>
      <w:r w:rsidR="008950F7" w:rsidRPr="005F6381">
        <w:rPr>
          <w:color w:val="000000" w:themeColor="text1"/>
          <w:sz w:val="22"/>
          <w:szCs w:val="22"/>
          <w:lang w:val="ro-RO"/>
        </w:rPr>
        <w:t>]</w:t>
      </w:r>
    </w:p>
    <w:p w:rsidR="00781FFA" w:rsidRPr="00A13EBD" w:rsidRDefault="00997EA9" w:rsidP="00781FFA">
      <w:pPr>
        <w:numPr>
          <w:ilvl w:val="1"/>
          <w:numId w:val="1"/>
        </w:numPr>
        <w:autoSpaceDE w:val="0"/>
        <w:autoSpaceDN w:val="0"/>
        <w:adjustRightInd w:val="0"/>
        <w:ind w:left="426" w:hanging="426"/>
        <w:jc w:val="both"/>
        <w:rPr>
          <w:rFonts w:eastAsia="Calibri"/>
          <w:color w:val="000000"/>
          <w:sz w:val="22"/>
          <w:szCs w:val="22"/>
          <w:lang w:val="ro-RO"/>
        </w:rPr>
      </w:pPr>
      <w:r w:rsidRPr="00A13EBD">
        <w:rPr>
          <w:sz w:val="22"/>
          <w:szCs w:val="22"/>
          <w:lang w:val="ro-RO"/>
        </w:rPr>
        <w:t>L</w:t>
      </w:r>
      <w:r w:rsidR="000104FF" w:rsidRPr="00A13EBD">
        <w:rPr>
          <w:sz w:val="22"/>
          <w:szCs w:val="22"/>
          <w:lang w:val="ro-RO"/>
        </w:rPr>
        <w:t>a expirarea celor 120 de minute acordate, elevii predau lucrările în faza în care se află, fiind interzisă depăşirea timpului stabilit; trei elevi rămân în sală p</w:t>
      </w:r>
      <w:r w:rsidR="008F189A" w:rsidRPr="00A13EBD">
        <w:rPr>
          <w:sz w:val="22"/>
          <w:szCs w:val="22"/>
          <w:lang w:val="ro-RO"/>
        </w:rPr>
        <w:t>ână la predarea ultimei lucrări</w:t>
      </w:r>
      <w:r w:rsidR="00711FDE" w:rsidRPr="00A13EBD">
        <w:rPr>
          <w:sz w:val="22"/>
          <w:szCs w:val="22"/>
          <w:lang w:val="ro-RO"/>
        </w:rPr>
        <w:t>.</w:t>
      </w:r>
      <w:r w:rsidR="008950F7" w:rsidRPr="00A13EBD">
        <w:rPr>
          <w:sz w:val="22"/>
          <w:szCs w:val="22"/>
          <w:lang w:val="ro-RO"/>
        </w:rPr>
        <w:t xml:space="preserve"> [</w:t>
      </w:r>
      <w:r w:rsidR="008950F7" w:rsidRPr="00A13EBD">
        <w:rPr>
          <w:b/>
          <w:sz w:val="22"/>
          <w:szCs w:val="22"/>
          <w:lang w:val="ro-RO"/>
        </w:rPr>
        <w:t>M2010, art. 17 alin. (23)</w:t>
      </w:r>
      <w:r w:rsidR="008950F7" w:rsidRPr="00A13EBD">
        <w:rPr>
          <w:sz w:val="22"/>
          <w:szCs w:val="22"/>
          <w:lang w:val="ro-RO"/>
        </w:rPr>
        <w:t>]</w:t>
      </w:r>
    </w:p>
    <w:p w:rsidR="00480BF7" w:rsidRPr="004D5BD6" w:rsidRDefault="00480BF7" w:rsidP="00480BF7">
      <w:pPr>
        <w:numPr>
          <w:ilvl w:val="1"/>
          <w:numId w:val="1"/>
        </w:numPr>
        <w:autoSpaceDE w:val="0"/>
        <w:autoSpaceDN w:val="0"/>
        <w:adjustRightInd w:val="0"/>
        <w:ind w:left="426" w:hanging="426"/>
        <w:jc w:val="both"/>
        <w:rPr>
          <w:color w:val="000000" w:themeColor="text1"/>
          <w:sz w:val="22"/>
          <w:szCs w:val="22"/>
          <w:lang w:val="ro-RO"/>
        </w:rPr>
      </w:pPr>
      <w:r w:rsidRPr="004D5BD6">
        <w:rPr>
          <w:color w:val="000000" w:themeColor="text1"/>
          <w:sz w:val="22"/>
          <w:szCs w:val="22"/>
          <w:lang w:val="ro-RO"/>
        </w:rPr>
        <w:t xml:space="preserve">Candidaţii care doresc să predea lucrările înainte de expirarea timpului maxim prevăzut pentru rezolvarea subiectelor, </w:t>
      </w:r>
      <w:r w:rsidRPr="004D5BD6">
        <w:rPr>
          <w:b/>
          <w:color w:val="000000" w:themeColor="text1"/>
          <w:sz w:val="22"/>
          <w:szCs w:val="22"/>
          <w:lang w:val="ro-RO"/>
        </w:rPr>
        <w:t xml:space="preserve">pot părăsi sala de examen cel mai devreme după o oră de la începerea probei scrise, </w:t>
      </w:r>
      <w:r w:rsidRPr="004D5BD6">
        <w:rPr>
          <w:b/>
          <w:color w:val="000000" w:themeColor="text1"/>
          <w:sz w:val="22"/>
          <w:szCs w:val="22"/>
          <w:u w:val="single"/>
          <w:lang w:val="ro-RO"/>
        </w:rPr>
        <w:t>fără a primi subiectele</w:t>
      </w:r>
      <w:r w:rsidRPr="004D5BD6">
        <w:rPr>
          <w:color w:val="000000" w:themeColor="text1"/>
          <w:sz w:val="22"/>
          <w:szCs w:val="22"/>
          <w:lang w:val="ro-RO"/>
        </w:rPr>
        <w:t xml:space="preserve">, pentru că subiectele sunt broşurile pe care se trec rezolvările subiectelor în timpul </w:t>
      </w:r>
      <w:r w:rsidR="004D107C">
        <w:rPr>
          <w:color w:val="000000" w:themeColor="text1"/>
          <w:sz w:val="22"/>
          <w:szCs w:val="22"/>
          <w:lang w:val="ro-RO"/>
        </w:rPr>
        <w:t>S-EN08</w:t>
      </w:r>
      <w:r w:rsidRPr="004D5BD6">
        <w:rPr>
          <w:color w:val="000000" w:themeColor="text1"/>
          <w:sz w:val="22"/>
          <w:szCs w:val="22"/>
          <w:lang w:val="ro-RO"/>
        </w:rPr>
        <w:t>. [</w:t>
      </w:r>
      <w:r w:rsidRPr="004D5BD6">
        <w:rPr>
          <w:b/>
          <w:color w:val="000000" w:themeColor="text1"/>
          <w:sz w:val="22"/>
          <w:szCs w:val="22"/>
          <w:lang w:val="ro-RO"/>
        </w:rPr>
        <w:t>M2010, art. 17 alin. (23)</w:t>
      </w:r>
      <w:r w:rsidR="00294169">
        <w:rPr>
          <w:b/>
          <w:color w:val="000000" w:themeColor="text1"/>
          <w:sz w:val="22"/>
          <w:szCs w:val="22"/>
          <w:lang w:val="ro-RO"/>
        </w:rPr>
        <w:t xml:space="preserve">; </w:t>
      </w:r>
      <w:r w:rsidR="00294169" w:rsidRPr="008A1846">
        <w:rPr>
          <w:b/>
          <w:sz w:val="22"/>
          <w:szCs w:val="22"/>
          <w:lang w:val="ro-RO"/>
        </w:rPr>
        <w:t>M202</w:t>
      </w:r>
      <w:r w:rsidR="00294169">
        <w:rPr>
          <w:b/>
          <w:sz w:val="22"/>
          <w:szCs w:val="22"/>
          <w:lang w:val="ro-RO"/>
        </w:rPr>
        <w:t>3</w:t>
      </w:r>
      <w:r w:rsidR="00294169" w:rsidRPr="008A1846">
        <w:rPr>
          <w:b/>
          <w:sz w:val="22"/>
          <w:szCs w:val="22"/>
          <w:lang w:val="ro-RO"/>
        </w:rPr>
        <w:t>, art. 8</w:t>
      </w:r>
      <w:r w:rsidRPr="004D5BD6">
        <w:rPr>
          <w:color w:val="000000" w:themeColor="text1"/>
          <w:sz w:val="22"/>
          <w:szCs w:val="22"/>
          <w:lang w:val="ro-RO"/>
        </w:rPr>
        <w:t>]</w:t>
      </w:r>
    </w:p>
    <w:p w:rsidR="00480BF7" w:rsidRPr="00DB0D5E" w:rsidRDefault="00480BF7" w:rsidP="00480BF7">
      <w:pPr>
        <w:numPr>
          <w:ilvl w:val="1"/>
          <w:numId w:val="1"/>
        </w:numPr>
        <w:autoSpaceDE w:val="0"/>
        <w:autoSpaceDN w:val="0"/>
        <w:adjustRightInd w:val="0"/>
        <w:ind w:left="426" w:hanging="426"/>
        <w:jc w:val="both"/>
        <w:rPr>
          <w:sz w:val="22"/>
          <w:szCs w:val="22"/>
          <w:lang w:val="ro-RO"/>
        </w:rPr>
      </w:pPr>
      <w:r w:rsidRPr="00DB0D5E">
        <w:rPr>
          <w:sz w:val="22"/>
          <w:szCs w:val="22"/>
          <w:lang w:val="ro-RO"/>
        </w:rPr>
        <w:t>Elevilor aparținând minorităților naționale, care au urmat, conform legii, în limba maternă cursurile disciplinelor la care se susțin probe, li se asigură subiectele de matematică atât în limba în care au studiat, cât și în limba română. [</w:t>
      </w:r>
      <w:r w:rsidRPr="00DB0D5E">
        <w:rPr>
          <w:b/>
          <w:sz w:val="22"/>
          <w:szCs w:val="22"/>
          <w:lang w:val="ro-RO"/>
        </w:rPr>
        <w:t>M2010, art. 15 alin. (4)</w:t>
      </w:r>
      <w:r w:rsidRPr="00DB0D5E">
        <w:rPr>
          <w:sz w:val="22"/>
          <w:szCs w:val="22"/>
          <w:lang w:val="ro-RO"/>
        </w:rPr>
        <w:t>]</w:t>
      </w:r>
    </w:p>
    <w:p w:rsidR="004D771E" w:rsidRPr="000E3151" w:rsidRDefault="004D771E" w:rsidP="004D771E">
      <w:pPr>
        <w:numPr>
          <w:ilvl w:val="1"/>
          <w:numId w:val="1"/>
        </w:numPr>
        <w:autoSpaceDE w:val="0"/>
        <w:autoSpaceDN w:val="0"/>
        <w:adjustRightInd w:val="0"/>
        <w:ind w:left="426" w:hanging="426"/>
        <w:jc w:val="both"/>
        <w:rPr>
          <w:b/>
          <w:color w:val="000000" w:themeColor="text1"/>
          <w:sz w:val="22"/>
          <w:szCs w:val="22"/>
          <w:lang w:val="ro-RO" w:bidi="bn-IN"/>
        </w:rPr>
      </w:pPr>
      <w:r w:rsidRPr="000E3151">
        <w:rPr>
          <w:b/>
          <w:color w:val="000000" w:themeColor="text1"/>
          <w:sz w:val="22"/>
          <w:szCs w:val="22"/>
          <w:lang w:val="ro-RO" w:bidi="bn-IN"/>
        </w:rPr>
        <w:t xml:space="preserve">În cazul în care un candidat refuză să predea lucrarea scrisă, acest lucru se consemnează într-un proces-verbal, semnat de cei doi asistenţi (sau de asistentul din sală, dacă este doar unul) şi atrage după sine eliminarea candidatului din </w:t>
      </w:r>
      <w:r w:rsidR="004D107C">
        <w:rPr>
          <w:b/>
          <w:color w:val="000000" w:themeColor="text1"/>
          <w:sz w:val="22"/>
          <w:szCs w:val="22"/>
          <w:lang w:val="ro-RO" w:bidi="bn-IN"/>
        </w:rPr>
        <w:t>S-EN08</w:t>
      </w:r>
      <w:r w:rsidRPr="000E3151">
        <w:rPr>
          <w:b/>
          <w:color w:val="000000" w:themeColor="text1"/>
          <w:sz w:val="22"/>
          <w:szCs w:val="22"/>
          <w:lang w:val="ro-RO" w:bidi="bn-IN"/>
        </w:rPr>
        <w:t xml:space="preserve">. Candidaţii aflaţi în această situaţie nu vor fi notaţi la lucrarea respectivă, nu vor mai putea participa la probele următoare, vor fi menţionaţi în lista finală ca </w:t>
      </w:r>
      <w:r w:rsidR="00311B64" w:rsidRPr="000E3151">
        <w:rPr>
          <w:b/>
          <w:color w:val="000000" w:themeColor="text1"/>
          <w:sz w:val="22"/>
          <w:szCs w:val="22"/>
          <w:lang w:val="ro-RO" w:bidi="bn-IN"/>
        </w:rPr>
        <w:t>„</w:t>
      </w:r>
      <w:r w:rsidRPr="000E3151">
        <w:rPr>
          <w:b/>
          <w:color w:val="000000" w:themeColor="text1"/>
          <w:sz w:val="22"/>
          <w:szCs w:val="22"/>
          <w:lang w:val="ro-RO" w:bidi="bn-IN"/>
        </w:rPr>
        <w:t>eliminaţi” şi nu li se va încheia media finală</w:t>
      </w:r>
      <w:r w:rsidR="00711FDE" w:rsidRPr="000E3151">
        <w:rPr>
          <w:b/>
          <w:color w:val="000000" w:themeColor="text1"/>
          <w:sz w:val="22"/>
          <w:szCs w:val="22"/>
          <w:lang w:val="ro-RO" w:bidi="bn-IN"/>
        </w:rPr>
        <w:t>.</w:t>
      </w:r>
      <w:r w:rsidR="00326D16" w:rsidRPr="000E3151">
        <w:rPr>
          <w:b/>
          <w:color w:val="000000" w:themeColor="text1"/>
          <w:sz w:val="22"/>
          <w:szCs w:val="22"/>
          <w:lang w:val="ro-RO" w:bidi="bn-IN"/>
        </w:rPr>
        <w:t xml:space="preserve"> </w:t>
      </w:r>
      <w:r w:rsidR="00326D16" w:rsidRPr="000E3151">
        <w:rPr>
          <w:color w:val="000000" w:themeColor="text1"/>
          <w:sz w:val="22"/>
          <w:szCs w:val="22"/>
          <w:lang w:val="ro-RO"/>
        </w:rPr>
        <w:t>[</w:t>
      </w:r>
      <w:r w:rsidR="00326D16" w:rsidRPr="000E3151">
        <w:rPr>
          <w:b/>
          <w:color w:val="000000" w:themeColor="text1"/>
          <w:sz w:val="22"/>
          <w:szCs w:val="22"/>
          <w:lang w:val="ro-RO"/>
        </w:rPr>
        <w:t>M2010, art. 17 alin. (24)</w:t>
      </w:r>
      <w:r w:rsidR="00326D16" w:rsidRPr="000E3151">
        <w:rPr>
          <w:color w:val="000000" w:themeColor="text1"/>
          <w:sz w:val="22"/>
          <w:szCs w:val="22"/>
          <w:lang w:val="ro-RO"/>
        </w:rPr>
        <w:t>]</w:t>
      </w:r>
    </w:p>
    <w:p w:rsidR="000104FF" w:rsidRPr="00A13EBD" w:rsidRDefault="003A6901" w:rsidP="000104FF">
      <w:pPr>
        <w:numPr>
          <w:ilvl w:val="1"/>
          <w:numId w:val="1"/>
        </w:numPr>
        <w:ind w:left="426" w:hanging="426"/>
        <w:jc w:val="both"/>
        <w:rPr>
          <w:sz w:val="22"/>
          <w:szCs w:val="22"/>
          <w:lang w:val="ro-RO"/>
        </w:rPr>
      </w:pPr>
      <w:r w:rsidRPr="00A13EBD">
        <w:rPr>
          <w:sz w:val="22"/>
          <w:szCs w:val="22"/>
          <w:lang w:val="ro-RO"/>
        </w:rPr>
        <w:t>C</w:t>
      </w:r>
      <w:r w:rsidR="000104FF" w:rsidRPr="00A13EBD">
        <w:rPr>
          <w:sz w:val="22"/>
          <w:szCs w:val="22"/>
          <w:lang w:val="ro-RO"/>
        </w:rPr>
        <w:t>iornele şi lucrările anulate se strâng separat şi se păst</w:t>
      </w:r>
      <w:r w:rsidR="0023489C" w:rsidRPr="00A13EBD">
        <w:rPr>
          <w:sz w:val="22"/>
          <w:szCs w:val="22"/>
          <w:lang w:val="ro-RO"/>
        </w:rPr>
        <w:t>rează în unitatea de învăţământ</w:t>
      </w:r>
      <w:r w:rsidR="00711FDE" w:rsidRPr="00A13EBD">
        <w:rPr>
          <w:sz w:val="22"/>
          <w:szCs w:val="22"/>
          <w:lang w:val="ro-RO"/>
        </w:rPr>
        <w:t>.</w:t>
      </w:r>
      <w:r w:rsidR="008F450D" w:rsidRPr="00A13EBD">
        <w:rPr>
          <w:sz w:val="22"/>
          <w:szCs w:val="22"/>
          <w:lang w:val="ro-RO"/>
        </w:rPr>
        <w:t xml:space="preserve"> [</w:t>
      </w:r>
      <w:r w:rsidR="008F450D" w:rsidRPr="00A13EBD">
        <w:rPr>
          <w:b/>
          <w:sz w:val="22"/>
          <w:szCs w:val="22"/>
          <w:lang w:val="ro-RO"/>
        </w:rPr>
        <w:t>M2010, art. 17 alin. (25)</w:t>
      </w:r>
      <w:r w:rsidR="008F450D" w:rsidRPr="00A13EBD">
        <w:rPr>
          <w:sz w:val="22"/>
          <w:szCs w:val="22"/>
          <w:lang w:val="ro-RO"/>
        </w:rPr>
        <w:t>]</w:t>
      </w:r>
    </w:p>
    <w:p w:rsidR="000104FF" w:rsidRPr="00A13EBD" w:rsidRDefault="00C139B7" w:rsidP="000104FF">
      <w:pPr>
        <w:numPr>
          <w:ilvl w:val="1"/>
          <w:numId w:val="1"/>
        </w:numPr>
        <w:ind w:left="426" w:hanging="426"/>
        <w:jc w:val="both"/>
        <w:rPr>
          <w:sz w:val="22"/>
          <w:szCs w:val="22"/>
          <w:lang w:val="ro-RO"/>
        </w:rPr>
      </w:pPr>
      <w:r w:rsidRPr="00A13EBD">
        <w:rPr>
          <w:sz w:val="22"/>
          <w:szCs w:val="22"/>
          <w:lang w:val="ro-RO"/>
        </w:rPr>
        <w:t>L</w:t>
      </w:r>
      <w:r w:rsidR="000104FF" w:rsidRPr="00A13EBD">
        <w:rPr>
          <w:sz w:val="22"/>
          <w:szCs w:val="22"/>
          <w:lang w:val="ro-RO"/>
        </w:rPr>
        <w:t>a</w:t>
      </w:r>
      <w:r w:rsidR="00E345DF" w:rsidRPr="00A13EBD">
        <w:rPr>
          <w:sz w:val="22"/>
          <w:szCs w:val="22"/>
          <w:lang w:val="ro-RO"/>
        </w:rPr>
        <w:t xml:space="preserve"> finalizarea desfăşurării probe</w:t>
      </w:r>
      <w:r w:rsidR="00956BFC" w:rsidRPr="00A13EBD">
        <w:rPr>
          <w:sz w:val="22"/>
          <w:szCs w:val="22"/>
          <w:lang w:val="ro-RO"/>
        </w:rPr>
        <w:t>i</w:t>
      </w:r>
      <w:r w:rsidR="000104FF" w:rsidRPr="00A13EBD">
        <w:rPr>
          <w:sz w:val="22"/>
          <w:szCs w:val="22"/>
          <w:lang w:val="ro-RO"/>
        </w:rPr>
        <w:t>, asistenţii predau, sub semnătură, lucrările scrise preşedintelui ş</w:t>
      </w:r>
      <w:r w:rsidR="0023489C" w:rsidRPr="00A13EBD">
        <w:rPr>
          <w:sz w:val="22"/>
          <w:szCs w:val="22"/>
          <w:lang w:val="ro-RO"/>
        </w:rPr>
        <w:t>i celorlalţi membri ai comisiei</w:t>
      </w:r>
      <w:r w:rsidR="00711FDE" w:rsidRPr="00A13EBD">
        <w:rPr>
          <w:sz w:val="22"/>
          <w:szCs w:val="22"/>
          <w:lang w:val="ro-RO"/>
        </w:rPr>
        <w:t>.</w:t>
      </w:r>
      <w:r w:rsidR="008F450D" w:rsidRPr="00A13EBD">
        <w:rPr>
          <w:sz w:val="22"/>
          <w:szCs w:val="22"/>
          <w:lang w:val="ro-RO"/>
        </w:rPr>
        <w:t xml:space="preserve"> [</w:t>
      </w:r>
      <w:r w:rsidR="008F450D" w:rsidRPr="00A13EBD">
        <w:rPr>
          <w:b/>
          <w:sz w:val="22"/>
          <w:szCs w:val="22"/>
          <w:lang w:val="ro-RO"/>
        </w:rPr>
        <w:t>M2010, art. 17 alin. (26)</w:t>
      </w:r>
      <w:r w:rsidR="008F450D" w:rsidRPr="00A13EBD">
        <w:rPr>
          <w:sz w:val="22"/>
          <w:szCs w:val="22"/>
          <w:lang w:val="ro-RO"/>
        </w:rPr>
        <w:t>]</w:t>
      </w:r>
    </w:p>
    <w:p w:rsidR="006D123A" w:rsidRPr="00A13EBD" w:rsidRDefault="00C01E4D" w:rsidP="0080363E">
      <w:pPr>
        <w:numPr>
          <w:ilvl w:val="1"/>
          <w:numId w:val="1"/>
        </w:numPr>
        <w:ind w:left="426" w:hanging="426"/>
        <w:jc w:val="both"/>
        <w:rPr>
          <w:sz w:val="22"/>
          <w:szCs w:val="22"/>
          <w:lang w:val="ro-RO"/>
        </w:rPr>
      </w:pPr>
      <w:r w:rsidRPr="00142695">
        <w:rPr>
          <w:sz w:val="22"/>
          <w:szCs w:val="28"/>
          <w:lang w:val="ro-RO"/>
        </w:rPr>
        <w:t>Cadrelor didactice nominalizate ca asistenţi le este interzisă intrarea în sălile de examen cu bagaje, telefoane mobile</w:t>
      </w:r>
      <w:r w:rsidR="000E3151" w:rsidRPr="00556574">
        <w:rPr>
          <w:color w:val="000000" w:themeColor="text1"/>
          <w:sz w:val="22"/>
          <w:szCs w:val="22"/>
          <w:lang w:val="ro-RO"/>
        </w:rPr>
        <w:t xml:space="preserve">, </w:t>
      </w:r>
      <w:r w:rsidR="000E3151" w:rsidRPr="00556574">
        <w:rPr>
          <w:b/>
          <w:color w:val="000000" w:themeColor="text1"/>
          <w:sz w:val="22"/>
          <w:szCs w:val="22"/>
          <w:lang w:val="ro-RO"/>
        </w:rPr>
        <w:t>smartwatch-uri</w:t>
      </w:r>
      <w:r w:rsidRPr="00142695">
        <w:rPr>
          <w:sz w:val="22"/>
          <w:szCs w:val="28"/>
          <w:lang w:val="ro-RO"/>
        </w:rPr>
        <w:t xml:space="preserve"> sau cu mijloace electronice de calcul ori de comunicare, precum şi cu ziare, reviste, cărţi etc. Materialele nepermise în sala de examen vor fi introduse într-un plic/o pungă, împreună cu un bilet/o etichetă pe care se notează numele şi prenumele posesorului, şi vor fi păstrate până după predarea lucrărilor scrise într-o sală special stabilită pentru depozitarea obiectelor personale ale profesorilor asistenţi, supravegheată de o persoană desemnată de comisia din unitatea de învăţământ - centru de examen.</w:t>
      </w:r>
      <w:r w:rsidRPr="00A13EBD">
        <w:rPr>
          <w:sz w:val="22"/>
          <w:szCs w:val="22"/>
          <w:lang w:val="ro-RO"/>
        </w:rPr>
        <w:t xml:space="preserve"> </w:t>
      </w:r>
      <w:r w:rsidR="006D123A" w:rsidRPr="00A13EBD">
        <w:rPr>
          <w:sz w:val="22"/>
          <w:szCs w:val="22"/>
          <w:lang w:val="ro-RO"/>
        </w:rPr>
        <w:t>[</w:t>
      </w:r>
      <w:r w:rsidR="006D123A" w:rsidRPr="00A13EBD">
        <w:rPr>
          <w:b/>
          <w:sz w:val="22"/>
          <w:szCs w:val="22"/>
          <w:lang w:val="ro-RO"/>
        </w:rPr>
        <w:t>M20</w:t>
      </w:r>
      <w:r w:rsidR="00B23FEC">
        <w:rPr>
          <w:b/>
          <w:sz w:val="22"/>
          <w:szCs w:val="22"/>
          <w:lang w:val="ro-RO"/>
        </w:rPr>
        <w:t>23</w:t>
      </w:r>
      <w:r w:rsidR="006D123A" w:rsidRPr="00A13EBD">
        <w:rPr>
          <w:b/>
          <w:sz w:val="22"/>
          <w:szCs w:val="22"/>
          <w:lang w:val="ro-RO"/>
        </w:rPr>
        <w:t>, art. 6 alin. (7)</w:t>
      </w:r>
      <w:r w:rsidR="006D123A" w:rsidRPr="00A13EBD">
        <w:rPr>
          <w:sz w:val="22"/>
          <w:szCs w:val="22"/>
          <w:lang w:val="ro-RO"/>
        </w:rPr>
        <w:t>]</w:t>
      </w:r>
    </w:p>
    <w:p w:rsidR="00420F79" w:rsidRPr="00A13EBD" w:rsidRDefault="00F510B5" w:rsidP="0080363E">
      <w:pPr>
        <w:numPr>
          <w:ilvl w:val="1"/>
          <w:numId w:val="1"/>
        </w:numPr>
        <w:ind w:left="426" w:hanging="426"/>
        <w:jc w:val="both"/>
        <w:rPr>
          <w:sz w:val="22"/>
          <w:szCs w:val="22"/>
          <w:lang w:val="ro-RO"/>
        </w:rPr>
      </w:pPr>
      <w:r w:rsidRPr="00A13EBD">
        <w:rPr>
          <w:sz w:val="22"/>
          <w:szCs w:val="22"/>
          <w:lang w:val="ro-RO"/>
        </w:rPr>
        <w:t>Nu vor fi nominalizate în comisiile pentru evaluarea naţională persoane care, în sesiunile anterioare ale examenelor naţionale, nu şi-au îndeplinit corespunzător atribuţiile, care au săvârşit abateri, respectiv au fost sancţionate. [</w:t>
      </w:r>
      <w:r w:rsidRPr="00A13EBD">
        <w:rPr>
          <w:b/>
          <w:sz w:val="22"/>
          <w:szCs w:val="22"/>
          <w:lang w:val="ro-RO"/>
        </w:rPr>
        <w:t>M20</w:t>
      </w:r>
      <w:r w:rsidR="00B23FEC">
        <w:rPr>
          <w:b/>
          <w:sz w:val="22"/>
          <w:szCs w:val="22"/>
          <w:lang w:val="ro-RO"/>
        </w:rPr>
        <w:t>23</w:t>
      </w:r>
      <w:r w:rsidRPr="00A13EBD">
        <w:rPr>
          <w:b/>
          <w:sz w:val="22"/>
          <w:szCs w:val="22"/>
          <w:lang w:val="ro-RO"/>
        </w:rPr>
        <w:t>, art. 6 alin. (8)</w:t>
      </w:r>
      <w:r w:rsidRPr="00A13EBD">
        <w:rPr>
          <w:sz w:val="22"/>
          <w:szCs w:val="22"/>
          <w:lang w:val="ro-RO"/>
        </w:rPr>
        <w:t>]</w:t>
      </w:r>
    </w:p>
    <w:p w:rsidR="00D0414D" w:rsidRPr="00A13EBD" w:rsidRDefault="00DC0AF5" w:rsidP="0080363E">
      <w:pPr>
        <w:numPr>
          <w:ilvl w:val="1"/>
          <w:numId w:val="1"/>
        </w:numPr>
        <w:ind w:left="426" w:hanging="426"/>
        <w:jc w:val="both"/>
        <w:rPr>
          <w:sz w:val="22"/>
          <w:szCs w:val="22"/>
          <w:lang w:val="ro-RO"/>
        </w:rPr>
      </w:pPr>
      <w:r w:rsidRPr="00A13EBD">
        <w:rPr>
          <w:sz w:val="22"/>
          <w:szCs w:val="22"/>
          <w:lang w:val="ro-RO"/>
        </w:rPr>
        <w:t xml:space="preserve">În fiecare zi, după terminarea probei, </w:t>
      </w:r>
      <w:r w:rsidR="0093305A">
        <w:rPr>
          <w:sz w:val="22"/>
          <w:szCs w:val="22"/>
          <w:lang w:val="ro-RO"/>
        </w:rPr>
        <w:t xml:space="preserve">CS-EN08 </w:t>
      </w:r>
      <w:r w:rsidRPr="00A13EBD">
        <w:rPr>
          <w:sz w:val="22"/>
          <w:szCs w:val="22"/>
          <w:lang w:val="ro-RO"/>
        </w:rPr>
        <w:t xml:space="preserve">verifică, prin sondaj, înregistrările audio-video, după încheierea probei scrise. În cazul în care, la verificarea prin sondaj, se constată nereguli, fraude sau </w:t>
      </w:r>
      <w:r w:rsidRPr="00A13EBD">
        <w:rPr>
          <w:sz w:val="22"/>
          <w:szCs w:val="22"/>
          <w:lang w:val="ro-RO"/>
        </w:rPr>
        <w:lastRenderedPageBreak/>
        <w:t>tentative de fraudă ori în cazul în care există sesizări privitoare la nereguli, fraude sau tentative de fraudă</w:t>
      </w:r>
      <w:r w:rsidR="005E4F40">
        <w:rPr>
          <w:sz w:val="22"/>
          <w:szCs w:val="22"/>
          <w:lang w:val="ro-RO"/>
        </w:rPr>
        <w:t>;</w:t>
      </w:r>
      <w:r w:rsidRPr="00A13EBD">
        <w:rPr>
          <w:sz w:val="22"/>
          <w:szCs w:val="22"/>
          <w:lang w:val="ro-RO"/>
        </w:rPr>
        <w:t xml:space="preserve"> verificarea se face pentru înregistrările din toate sălile centrului (</w:t>
      </w:r>
      <w:r w:rsidRPr="00A13EBD">
        <w:rPr>
          <w:i/>
          <w:sz w:val="22"/>
          <w:szCs w:val="22"/>
          <w:lang w:val="ro-RO"/>
        </w:rPr>
        <w:t>inclusiv în sala în care se descarcă şi se multimplică subiectele, în sălile în care se predau/preiau lucrările scrise, în sălile în care se realizează evaluarea şi se depozitează lucrările scrise ale candidaţilor</w:t>
      </w:r>
      <w:r w:rsidRPr="00A13EBD">
        <w:rPr>
          <w:sz w:val="22"/>
          <w:szCs w:val="22"/>
          <w:lang w:val="ro-RO"/>
        </w:rPr>
        <w:t>).</w:t>
      </w:r>
      <w:r w:rsidRPr="00A13EBD">
        <w:rPr>
          <w:color w:val="7030A0"/>
          <w:sz w:val="22"/>
          <w:szCs w:val="22"/>
          <w:lang w:val="ro-RO"/>
        </w:rPr>
        <w:t xml:space="preserve"> </w:t>
      </w:r>
      <w:r w:rsidRPr="00A13EBD">
        <w:rPr>
          <w:sz w:val="22"/>
          <w:szCs w:val="22"/>
          <w:lang w:val="ro-RO"/>
        </w:rPr>
        <w:t>Verificarea este realizată de alţi membri din comisie decât cei care transportă lucrările, aceasta din urmă având prioritate în lista activităţilor din centru. [</w:t>
      </w:r>
      <w:r w:rsidR="00FA0E9D">
        <w:rPr>
          <w:b/>
          <w:sz w:val="22"/>
          <w:szCs w:val="22"/>
          <w:lang w:val="ro-RO"/>
        </w:rPr>
        <w:t>M2023</w:t>
      </w:r>
      <w:r w:rsidRPr="00A13EBD">
        <w:rPr>
          <w:b/>
          <w:sz w:val="22"/>
          <w:szCs w:val="22"/>
          <w:lang w:val="ro-RO"/>
        </w:rPr>
        <w:t>, art. 12 alin. (1) şi (4)</w:t>
      </w:r>
      <w:r w:rsidRPr="00A13EBD">
        <w:rPr>
          <w:sz w:val="22"/>
          <w:szCs w:val="22"/>
          <w:lang w:val="ro-RO"/>
        </w:rPr>
        <w:t>]</w:t>
      </w:r>
    </w:p>
    <w:p w:rsidR="003F1705" w:rsidRPr="000D61D0" w:rsidRDefault="003E63A4" w:rsidP="0080363E">
      <w:pPr>
        <w:numPr>
          <w:ilvl w:val="1"/>
          <w:numId w:val="1"/>
        </w:numPr>
        <w:ind w:left="426" w:hanging="426"/>
        <w:jc w:val="both"/>
        <w:rPr>
          <w:color w:val="000000" w:themeColor="text1"/>
          <w:sz w:val="22"/>
          <w:szCs w:val="22"/>
          <w:lang w:val="ro-RO"/>
        </w:rPr>
      </w:pPr>
      <w:r w:rsidRPr="000D61D0">
        <w:rPr>
          <w:color w:val="000000" w:themeColor="text1"/>
          <w:sz w:val="22"/>
          <w:szCs w:val="22"/>
          <w:lang w:val="ro-RO"/>
        </w:rPr>
        <w:t>D</w:t>
      </w:r>
      <w:r w:rsidR="0080363E" w:rsidRPr="000D61D0">
        <w:rPr>
          <w:color w:val="000000" w:themeColor="text1"/>
          <w:sz w:val="22"/>
          <w:szCs w:val="22"/>
          <w:lang w:val="ro-RO"/>
        </w:rPr>
        <w:t xml:space="preserve">acă, în urma verificărilor menționate </w:t>
      </w:r>
      <w:r w:rsidR="00E33670" w:rsidRPr="000D61D0">
        <w:rPr>
          <w:color w:val="000000" w:themeColor="text1"/>
          <w:sz w:val="22"/>
          <w:szCs w:val="22"/>
          <w:lang w:val="ro-RO"/>
        </w:rPr>
        <w:t>mai sus</w:t>
      </w:r>
      <w:r w:rsidR="0080363E" w:rsidRPr="000D61D0">
        <w:rPr>
          <w:color w:val="000000" w:themeColor="text1"/>
          <w:sz w:val="22"/>
          <w:szCs w:val="22"/>
          <w:lang w:val="ro-RO"/>
        </w:rPr>
        <w:t xml:space="preserve">, </w:t>
      </w:r>
      <w:r w:rsidR="003F6BB1" w:rsidRPr="000D61D0">
        <w:rPr>
          <w:color w:val="000000" w:themeColor="text1"/>
          <w:sz w:val="22"/>
          <w:szCs w:val="22"/>
          <w:lang w:val="ro-RO"/>
        </w:rPr>
        <w:t xml:space="preserve">se constată existenţa unor nereguli, fraude sau tentative de fraudă, respectiv nerespectarea reglementărilor în vigoare de către candidaţi, comisia din unitatea de învăţământ - centru de examen ia măsurile care se impun, în conformitate cu prevederile metodologiei de organizare şi desfăşurare a </w:t>
      </w:r>
      <w:r w:rsidR="00C6048E" w:rsidRPr="000D61D0">
        <w:rPr>
          <w:color w:val="000000" w:themeColor="text1"/>
          <w:sz w:val="22"/>
          <w:szCs w:val="22"/>
          <w:lang w:val="ro-RO"/>
        </w:rPr>
        <w:t>S-</w:t>
      </w:r>
      <w:r w:rsidR="003F6BB1" w:rsidRPr="000D61D0">
        <w:rPr>
          <w:color w:val="000000" w:themeColor="text1"/>
          <w:sz w:val="22"/>
          <w:szCs w:val="22"/>
          <w:lang w:val="ro-RO"/>
        </w:rPr>
        <w:t>EN08, care pot merge până la acordarea notei 1 (unu) pentru fraudă sau tentativă de fraudă</w:t>
      </w:r>
      <w:r w:rsidR="00711FDE" w:rsidRPr="000D61D0">
        <w:rPr>
          <w:color w:val="000000" w:themeColor="text1"/>
          <w:sz w:val="22"/>
          <w:szCs w:val="22"/>
          <w:lang w:val="ro-RO"/>
        </w:rPr>
        <w:t>.</w:t>
      </w:r>
      <w:r w:rsidR="003F6BB1" w:rsidRPr="000D61D0">
        <w:rPr>
          <w:color w:val="000000" w:themeColor="text1"/>
          <w:sz w:val="22"/>
          <w:szCs w:val="22"/>
          <w:lang w:val="ro-RO"/>
        </w:rPr>
        <w:t xml:space="preserve"> [</w:t>
      </w:r>
      <w:r w:rsidR="00F856FD" w:rsidRPr="009B4A54">
        <w:rPr>
          <w:b/>
          <w:color w:val="000000" w:themeColor="text1"/>
          <w:sz w:val="22"/>
          <w:szCs w:val="22"/>
          <w:lang w:val="ro-RO"/>
        </w:rPr>
        <w:t>M2010, art. 17 alin. (18) şi M2023, art. 12 alin. (5)</w:t>
      </w:r>
      <w:r w:rsidR="003F6BB1" w:rsidRPr="000D61D0">
        <w:rPr>
          <w:color w:val="000000" w:themeColor="text1"/>
          <w:sz w:val="22"/>
          <w:szCs w:val="22"/>
          <w:lang w:val="ro-RO"/>
        </w:rPr>
        <w:t>]</w:t>
      </w:r>
    </w:p>
    <w:p w:rsidR="0080363E" w:rsidRPr="00A13EBD" w:rsidRDefault="006301E1" w:rsidP="0080363E">
      <w:pPr>
        <w:numPr>
          <w:ilvl w:val="1"/>
          <w:numId w:val="1"/>
        </w:numPr>
        <w:ind w:left="426" w:hanging="426"/>
        <w:jc w:val="both"/>
        <w:rPr>
          <w:sz w:val="22"/>
          <w:szCs w:val="22"/>
          <w:lang w:val="ro-RO"/>
        </w:rPr>
      </w:pPr>
      <w:r w:rsidRPr="00A13EBD">
        <w:rPr>
          <w:sz w:val="22"/>
          <w:szCs w:val="22"/>
          <w:lang w:val="ro-RO"/>
        </w:rPr>
        <w:t>Î</w:t>
      </w:r>
      <w:r w:rsidR="0080363E" w:rsidRPr="00A13EBD">
        <w:rPr>
          <w:sz w:val="22"/>
          <w:szCs w:val="22"/>
          <w:lang w:val="ro-RO"/>
        </w:rPr>
        <w:t xml:space="preserve">n cazul în care verificările sunt făcute de comisia din unitatea de învățământ, aceasta anunță comisia județeană de organizare a </w:t>
      </w:r>
      <w:r w:rsidR="00BB045F">
        <w:rPr>
          <w:sz w:val="22"/>
          <w:szCs w:val="22"/>
          <w:lang w:val="ro-RO"/>
        </w:rPr>
        <w:t>S-</w:t>
      </w:r>
      <w:r w:rsidR="00A02C49" w:rsidRPr="00A13EBD">
        <w:rPr>
          <w:sz w:val="22"/>
          <w:szCs w:val="22"/>
          <w:lang w:val="ro-RO"/>
        </w:rPr>
        <w:t>EN08</w:t>
      </w:r>
      <w:r w:rsidR="0080363E" w:rsidRPr="00A13EBD">
        <w:rPr>
          <w:sz w:val="22"/>
          <w:szCs w:val="22"/>
          <w:lang w:val="ro-RO"/>
        </w:rPr>
        <w:t xml:space="preserve">, care propune eventualele măsuri de sancționare și anunță, după caz, Comisia Națională de Organizare a </w:t>
      </w:r>
      <w:r w:rsidR="007E60E1">
        <w:rPr>
          <w:sz w:val="22"/>
          <w:szCs w:val="22"/>
          <w:lang w:val="ro-RO"/>
        </w:rPr>
        <w:t>EN08</w:t>
      </w:r>
      <w:r w:rsidR="00711FDE" w:rsidRPr="00A13EBD">
        <w:rPr>
          <w:sz w:val="22"/>
          <w:szCs w:val="22"/>
          <w:lang w:val="ro-RO"/>
        </w:rPr>
        <w:t>.</w:t>
      </w:r>
    </w:p>
    <w:p w:rsidR="005C4E17" w:rsidRPr="000E3151" w:rsidRDefault="005C4E17" w:rsidP="0080363E">
      <w:pPr>
        <w:numPr>
          <w:ilvl w:val="1"/>
          <w:numId w:val="1"/>
        </w:numPr>
        <w:ind w:left="426" w:hanging="426"/>
        <w:jc w:val="both"/>
        <w:rPr>
          <w:color w:val="000000" w:themeColor="text1"/>
          <w:sz w:val="22"/>
          <w:szCs w:val="22"/>
          <w:lang w:val="ro-RO"/>
        </w:rPr>
      </w:pPr>
      <w:r w:rsidRPr="000E3151">
        <w:rPr>
          <w:color w:val="000000" w:themeColor="text1"/>
          <w:sz w:val="22"/>
          <w:szCs w:val="22"/>
          <w:lang w:val="ro-RO"/>
        </w:rPr>
        <w:t xml:space="preserve">Asistenților le este interzisă intervenția asupra </w:t>
      </w:r>
      <w:r w:rsidRPr="000E3151">
        <w:rPr>
          <w:i/>
          <w:color w:val="000000" w:themeColor="text1"/>
          <w:sz w:val="22"/>
          <w:szCs w:val="22"/>
          <w:lang w:val="ro-RO"/>
        </w:rPr>
        <w:t>sistemului de supraveghere audio-video</w:t>
      </w:r>
      <w:r w:rsidRPr="000E3151">
        <w:rPr>
          <w:color w:val="000000" w:themeColor="text1"/>
          <w:sz w:val="22"/>
          <w:szCs w:val="22"/>
          <w:lang w:val="ro-RO"/>
        </w:rPr>
        <w:t>. [</w:t>
      </w:r>
      <w:r w:rsidRPr="000E3151">
        <w:rPr>
          <w:b/>
          <w:color w:val="000000" w:themeColor="text1"/>
          <w:sz w:val="22"/>
          <w:szCs w:val="22"/>
          <w:lang w:val="ro-RO"/>
        </w:rPr>
        <w:t>P2</w:t>
      </w:r>
      <w:r w:rsidR="000E3151" w:rsidRPr="000E3151">
        <w:rPr>
          <w:b/>
          <w:color w:val="000000" w:themeColor="text1"/>
          <w:sz w:val="22"/>
          <w:szCs w:val="22"/>
          <w:lang w:val="ro-RO"/>
        </w:rPr>
        <w:t>7980</w:t>
      </w:r>
      <w:r w:rsidRPr="000E3151">
        <w:rPr>
          <w:b/>
          <w:color w:val="000000" w:themeColor="text1"/>
          <w:sz w:val="22"/>
          <w:szCs w:val="22"/>
          <w:lang w:val="ro-RO"/>
        </w:rPr>
        <w:t>, art. 9 alin. (4)</w:t>
      </w:r>
      <w:r w:rsidRPr="000E3151">
        <w:rPr>
          <w:color w:val="000000" w:themeColor="text1"/>
          <w:sz w:val="22"/>
          <w:szCs w:val="22"/>
          <w:lang w:val="ro-RO"/>
        </w:rPr>
        <w:t>]</w:t>
      </w:r>
    </w:p>
    <w:p w:rsidR="000E3151" w:rsidRPr="00047ABD" w:rsidRDefault="000E3151" w:rsidP="000E3151">
      <w:pPr>
        <w:numPr>
          <w:ilvl w:val="1"/>
          <w:numId w:val="1"/>
        </w:numPr>
        <w:ind w:left="426" w:hanging="426"/>
        <w:jc w:val="both"/>
        <w:rPr>
          <w:color w:val="000000" w:themeColor="text1"/>
          <w:sz w:val="22"/>
          <w:szCs w:val="22"/>
          <w:lang w:val="ro-RO"/>
        </w:rPr>
      </w:pPr>
      <w:r w:rsidRPr="008F741C">
        <w:rPr>
          <w:b/>
          <w:color w:val="000000" w:themeColor="text1"/>
          <w:sz w:val="22"/>
          <w:szCs w:val="22"/>
          <w:lang w:val="ro-RO"/>
        </w:rPr>
        <w:t xml:space="preserve">Sistemul de supraveghere audio-video funcţionează pe întreg intervalul orar de desfăşurare a probei de </w:t>
      </w:r>
      <w:r w:rsidR="004D107C">
        <w:rPr>
          <w:b/>
          <w:color w:val="000000" w:themeColor="text1"/>
          <w:sz w:val="22"/>
          <w:szCs w:val="22"/>
          <w:lang w:val="ro-RO"/>
        </w:rPr>
        <w:t>S-EN08</w:t>
      </w:r>
      <w:r w:rsidRPr="008F741C">
        <w:rPr>
          <w:b/>
          <w:color w:val="000000" w:themeColor="text1"/>
          <w:sz w:val="22"/>
          <w:szCs w:val="22"/>
          <w:lang w:val="ro-RO"/>
        </w:rPr>
        <w:t xml:space="preserve">, inclusiv a activităţilor de dinainte de intrarea în sală a elevilor, până la ieşirea ultimei persoane din sala de </w:t>
      </w:r>
      <w:bookmarkStart w:id="1" w:name="_GoBack"/>
      <w:r w:rsidRPr="008F741C">
        <w:rPr>
          <w:b/>
          <w:color w:val="000000" w:themeColor="text1"/>
          <w:sz w:val="22"/>
          <w:szCs w:val="22"/>
          <w:lang w:val="ro-RO"/>
        </w:rPr>
        <w:t>examen</w:t>
      </w:r>
      <w:bookmarkEnd w:id="1"/>
      <w:r w:rsidRPr="008F741C">
        <w:rPr>
          <w:b/>
          <w:color w:val="000000" w:themeColor="text1"/>
          <w:sz w:val="22"/>
          <w:szCs w:val="22"/>
          <w:lang w:val="ro-RO"/>
        </w:rPr>
        <w:t>. Oprirea sistemelor de înregistrare audio-video în perioada de dinainte cu o oră de începerea probelor şi până la ieşirea candidaţilor din sălile de examen este interzisă; pe această componentă se vor derula şi verificări tematice din partea ISJ.</w:t>
      </w:r>
      <w:r w:rsidRPr="00047ABD">
        <w:rPr>
          <w:color w:val="000000" w:themeColor="text1"/>
          <w:sz w:val="22"/>
          <w:szCs w:val="22"/>
          <w:lang w:val="ro-RO"/>
        </w:rPr>
        <w:t xml:space="preserve"> [</w:t>
      </w:r>
      <w:r w:rsidRPr="00047ABD">
        <w:rPr>
          <w:b/>
          <w:color w:val="000000" w:themeColor="text1"/>
          <w:sz w:val="22"/>
          <w:szCs w:val="22"/>
          <w:lang w:val="ro-RO"/>
        </w:rPr>
        <w:t>P27980, art. 9 alin. (2)</w:t>
      </w:r>
      <w:r w:rsidRPr="00047ABD">
        <w:rPr>
          <w:color w:val="000000" w:themeColor="text1"/>
          <w:sz w:val="22"/>
          <w:szCs w:val="22"/>
          <w:lang w:val="ro-RO"/>
        </w:rPr>
        <w:t>]</w:t>
      </w:r>
    </w:p>
    <w:p w:rsidR="005C4139" w:rsidRPr="00A13EBD" w:rsidRDefault="005C4139" w:rsidP="005C4139">
      <w:pPr>
        <w:ind w:left="426"/>
        <w:jc w:val="both"/>
        <w:rPr>
          <w:sz w:val="22"/>
          <w:szCs w:val="22"/>
          <w:lang w:val="ro-RO"/>
        </w:rPr>
      </w:pPr>
    </w:p>
    <w:p w:rsidR="003170D7" w:rsidRPr="00A13EBD" w:rsidRDefault="003170D7" w:rsidP="003170D7">
      <w:pPr>
        <w:autoSpaceDE w:val="0"/>
        <w:autoSpaceDN w:val="0"/>
        <w:adjustRightInd w:val="0"/>
        <w:ind w:left="567"/>
        <w:jc w:val="both"/>
        <w:rPr>
          <w:sz w:val="22"/>
          <w:szCs w:val="22"/>
          <w:lang w:val="ro-RO"/>
        </w:rPr>
      </w:pPr>
      <w:r w:rsidRPr="00A13EBD">
        <w:rPr>
          <w:sz w:val="22"/>
          <w:szCs w:val="22"/>
          <w:lang w:val="ro-RO"/>
        </w:rPr>
        <w:t>Data ____________</w:t>
      </w:r>
    </w:p>
    <w:p w:rsidR="003170D7" w:rsidRPr="00A13EBD" w:rsidRDefault="003170D7" w:rsidP="003170D7">
      <w:pPr>
        <w:autoSpaceDE w:val="0"/>
        <w:autoSpaceDN w:val="0"/>
        <w:adjustRightInd w:val="0"/>
        <w:ind w:left="567"/>
        <w:jc w:val="both"/>
        <w:rPr>
          <w:sz w:val="22"/>
          <w:szCs w:val="22"/>
          <w:lang w:val="ro-RO"/>
        </w:rPr>
      </w:pPr>
    </w:p>
    <w:tbl>
      <w:tblPr>
        <w:tblW w:w="0" w:type="auto"/>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48"/>
        <w:gridCol w:w="3982"/>
        <w:gridCol w:w="3034"/>
      </w:tblGrid>
      <w:tr w:rsidR="003170D7" w:rsidRPr="00A13EBD" w:rsidTr="00A76D14">
        <w:tc>
          <w:tcPr>
            <w:tcW w:w="2048" w:type="dxa"/>
          </w:tcPr>
          <w:p w:rsidR="003170D7" w:rsidRPr="00A13EBD" w:rsidRDefault="003170D7" w:rsidP="00BB3760">
            <w:pPr>
              <w:autoSpaceDE w:val="0"/>
              <w:autoSpaceDN w:val="0"/>
              <w:adjustRightInd w:val="0"/>
              <w:jc w:val="both"/>
              <w:rPr>
                <w:sz w:val="22"/>
                <w:szCs w:val="22"/>
                <w:lang w:val="ro-RO"/>
              </w:rPr>
            </w:pPr>
            <w:r w:rsidRPr="00A13EBD">
              <w:rPr>
                <w:sz w:val="22"/>
                <w:szCs w:val="22"/>
                <w:lang w:val="ro-RO"/>
              </w:rPr>
              <w:t>Funcţia</w:t>
            </w:r>
          </w:p>
        </w:tc>
        <w:tc>
          <w:tcPr>
            <w:tcW w:w="3982" w:type="dxa"/>
          </w:tcPr>
          <w:p w:rsidR="003170D7" w:rsidRPr="00A13EBD" w:rsidRDefault="003170D7" w:rsidP="00BB3760">
            <w:pPr>
              <w:autoSpaceDE w:val="0"/>
              <w:autoSpaceDN w:val="0"/>
              <w:adjustRightInd w:val="0"/>
              <w:jc w:val="both"/>
              <w:rPr>
                <w:sz w:val="22"/>
                <w:szCs w:val="22"/>
                <w:lang w:val="ro-RO"/>
              </w:rPr>
            </w:pPr>
            <w:r w:rsidRPr="00A13EBD">
              <w:rPr>
                <w:sz w:val="22"/>
                <w:szCs w:val="22"/>
                <w:lang w:val="ro-RO"/>
              </w:rPr>
              <w:t>Numele şi prenumele</w:t>
            </w:r>
          </w:p>
        </w:tc>
        <w:tc>
          <w:tcPr>
            <w:tcW w:w="3034" w:type="dxa"/>
          </w:tcPr>
          <w:p w:rsidR="003170D7" w:rsidRPr="00A13EBD" w:rsidRDefault="003170D7" w:rsidP="00BB3760">
            <w:pPr>
              <w:autoSpaceDE w:val="0"/>
              <w:autoSpaceDN w:val="0"/>
              <w:adjustRightInd w:val="0"/>
              <w:jc w:val="both"/>
              <w:rPr>
                <w:sz w:val="22"/>
                <w:szCs w:val="22"/>
                <w:lang w:val="ro-RO"/>
              </w:rPr>
            </w:pPr>
            <w:r w:rsidRPr="00A13EBD">
              <w:rPr>
                <w:sz w:val="22"/>
                <w:szCs w:val="22"/>
                <w:lang w:val="ro-RO"/>
              </w:rPr>
              <w:t>Semnătura</w:t>
            </w:r>
          </w:p>
        </w:tc>
      </w:tr>
      <w:tr w:rsidR="003170D7" w:rsidRPr="00A13EBD" w:rsidTr="00A76D14">
        <w:tc>
          <w:tcPr>
            <w:tcW w:w="2048" w:type="dxa"/>
          </w:tcPr>
          <w:p w:rsidR="003170D7" w:rsidRPr="00A13EBD" w:rsidRDefault="003170D7" w:rsidP="00BB3760">
            <w:pPr>
              <w:autoSpaceDE w:val="0"/>
              <w:autoSpaceDN w:val="0"/>
              <w:adjustRightInd w:val="0"/>
              <w:jc w:val="both"/>
              <w:rPr>
                <w:sz w:val="22"/>
                <w:szCs w:val="22"/>
                <w:lang w:val="ro-RO"/>
              </w:rPr>
            </w:pPr>
          </w:p>
        </w:tc>
        <w:tc>
          <w:tcPr>
            <w:tcW w:w="3982" w:type="dxa"/>
          </w:tcPr>
          <w:p w:rsidR="003170D7" w:rsidRPr="00A13EBD" w:rsidRDefault="003170D7" w:rsidP="00BB3760">
            <w:pPr>
              <w:autoSpaceDE w:val="0"/>
              <w:autoSpaceDN w:val="0"/>
              <w:adjustRightInd w:val="0"/>
              <w:jc w:val="both"/>
              <w:rPr>
                <w:sz w:val="22"/>
                <w:szCs w:val="22"/>
                <w:lang w:val="ro-RO"/>
              </w:rPr>
            </w:pPr>
          </w:p>
        </w:tc>
        <w:tc>
          <w:tcPr>
            <w:tcW w:w="3034" w:type="dxa"/>
          </w:tcPr>
          <w:p w:rsidR="003170D7" w:rsidRPr="00A13EBD" w:rsidRDefault="003170D7" w:rsidP="00BB3760">
            <w:pPr>
              <w:autoSpaceDE w:val="0"/>
              <w:autoSpaceDN w:val="0"/>
              <w:adjustRightInd w:val="0"/>
              <w:jc w:val="both"/>
              <w:rPr>
                <w:sz w:val="22"/>
                <w:szCs w:val="22"/>
                <w:lang w:val="ro-RO"/>
              </w:rPr>
            </w:pPr>
          </w:p>
        </w:tc>
      </w:tr>
      <w:tr w:rsidR="000E3151" w:rsidRPr="00A13EBD" w:rsidTr="00A76D14">
        <w:tc>
          <w:tcPr>
            <w:tcW w:w="2048" w:type="dxa"/>
          </w:tcPr>
          <w:p w:rsidR="000E3151" w:rsidRPr="00A13EBD" w:rsidRDefault="000E3151" w:rsidP="00BB3760">
            <w:pPr>
              <w:autoSpaceDE w:val="0"/>
              <w:autoSpaceDN w:val="0"/>
              <w:adjustRightInd w:val="0"/>
              <w:jc w:val="both"/>
              <w:rPr>
                <w:sz w:val="22"/>
                <w:szCs w:val="22"/>
                <w:lang w:val="ro-RO"/>
              </w:rPr>
            </w:pPr>
          </w:p>
        </w:tc>
        <w:tc>
          <w:tcPr>
            <w:tcW w:w="3982" w:type="dxa"/>
          </w:tcPr>
          <w:p w:rsidR="000E3151" w:rsidRPr="00A13EBD" w:rsidRDefault="000E3151" w:rsidP="00BB3760">
            <w:pPr>
              <w:autoSpaceDE w:val="0"/>
              <w:autoSpaceDN w:val="0"/>
              <w:adjustRightInd w:val="0"/>
              <w:jc w:val="both"/>
              <w:rPr>
                <w:sz w:val="22"/>
                <w:szCs w:val="22"/>
                <w:lang w:val="ro-RO"/>
              </w:rPr>
            </w:pPr>
          </w:p>
        </w:tc>
        <w:tc>
          <w:tcPr>
            <w:tcW w:w="3034" w:type="dxa"/>
          </w:tcPr>
          <w:p w:rsidR="000E3151" w:rsidRPr="00A13EBD" w:rsidRDefault="000E3151" w:rsidP="00BB3760">
            <w:pPr>
              <w:autoSpaceDE w:val="0"/>
              <w:autoSpaceDN w:val="0"/>
              <w:adjustRightInd w:val="0"/>
              <w:jc w:val="both"/>
              <w:rPr>
                <w:sz w:val="22"/>
                <w:szCs w:val="22"/>
                <w:lang w:val="ro-RO"/>
              </w:rPr>
            </w:pPr>
          </w:p>
        </w:tc>
      </w:tr>
      <w:tr w:rsidR="000E3151" w:rsidRPr="00A13EBD" w:rsidTr="00A76D14">
        <w:tc>
          <w:tcPr>
            <w:tcW w:w="2048" w:type="dxa"/>
          </w:tcPr>
          <w:p w:rsidR="000E3151" w:rsidRPr="00A13EBD" w:rsidRDefault="000E3151" w:rsidP="00BB3760">
            <w:pPr>
              <w:autoSpaceDE w:val="0"/>
              <w:autoSpaceDN w:val="0"/>
              <w:adjustRightInd w:val="0"/>
              <w:jc w:val="both"/>
              <w:rPr>
                <w:sz w:val="22"/>
                <w:szCs w:val="22"/>
                <w:lang w:val="ro-RO"/>
              </w:rPr>
            </w:pPr>
          </w:p>
        </w:tc>
        <w:tc>
          <w:tcPr>
            <w:tcW w:w="3982" w:type="dxa"/>
          </w:tcPr>
          <w:p w:rsidR="000E3151" w:rsidRPr="00A13EBD" w:rsidRDefault="000E3151" w:rsidP="00BB3760">
            <w:pPr>
              <w:autoSpaceDE w:val="0"/>
              <w:autoSpaceDN w:val="0"/>
              <w:adjustRightInd w:val="0"/>
              <w:jc w:val="both"/>
              <w:rPr>
                <w:sz w:val="22"/>
                <w:szCs w:val="22"/>
                <w:lang w:val="ro-RO"/>
              </w:rPr>
            </w:pPr>
          </w:p>
        </w:tc>
        <w:tc>
          <w:tcPr>
            <w:tcW w:w="3034" w:type="dxa"/>
          </w:tcPr>
          <w:p w:rsidR="000E3151" w:rsidRPr="00A13EBD" w:rsidRDefault="000E3151" w:rsidP="00BB3760">
            <w:pPr>
              <w:autoSpaceDE w:val="0"/>
              <w:autoSpaceDN w:val="0"/>
              <w:adjustRightInd w:val="0"/>
              <w:jc w:val="both"/>
              <w:rPr>
                <w:sz w:val="22"/>
                <w:szCs w:val="22"/>
                <w:lang w:val="ro-RO"/>
              </w:rPr>
            </w:pPr>
          </w:p>
        </w:tc>
      </w:tr>
    </w:tbl>
    <w:p w:rsidR="005C4139" w:rsidRPr="00A76D14" w:rsidRDefault="005C4139" w:rsidP="003170D7">
      <w:pPr>
        <w:jc w:val="both"/>
        <w:rPr>
          <w:sz w:val="2"/>
          <w:szCs w:val="2"/>
          <w:lang w:val="ro-RO"/>
        </w:rPr>
      </w:pPr>
    </w:p>
    <w:sectPr w:rsidR="005C4139" w:rsidRPr="00A76D14" w:rsidSect="00A12B1C">
      <w:footerReference w:type="default" r:id="rId7"/>
      <w:pgSz w:w="11909" w:h="16834" w:code="9"/>
      <w:pgMar w:top="1021" w:right="1134" w:bottom="1021" w:left="1134" w:header="1134" w:footer="1134"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AA0" w:rsidRDefault="00926AA0" w:rsidP="00D44FB2">
      <w:r>
        <w:separator/>
      </w:r>
    </w:p>
  </w:endnote>
  <w:endnote w:type="continuationSeparator" w:id="0">
    <w:p w:rsidR="00926AA0" w:rsidRDefault="00926AA0" w:rsidP="00D44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1"/>
    <w:family w:val="roman"/>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FB2" w:rsidRPr="0083134B" w:rsidRDefault="00D44FB2" w:rsidP="00D44FB2">
    <w:pPr>
      <w:pStyle w:val="Footer"/>
      <w:jc w:val="center"/>
      <w:rPr>
        <w:sz w:val="22"/>
        <w:szCs w:val="22"/>
      </w:rPr>
    </w:pPr>
    <w:r w:rsidRPr="0083134B">
      <w:rPr>
        <w:sz w:val="22"/>
        <w:szCs w:val="22"/>
      </w:rPr>
      <w:fldChar w:fldCharType="begin"/>
    </w:r>
    <w:r w:rsidRPr="0083134B">
      <w:rPr>
        <w:sz w:val="22"/>
        <w:szCs w:val="22"/>
      </w:rPr>
      <w:instrText xml:space="preserve"> PAGE  \* Arabic  \* MERGEFORMAT </w:instrText>
    </w:r>
    <w:r w:rsidRPr="0083134B">
      <w:rPr>
        <w:sz w:val="22"/>
        <w:szCs w:val="22"/>
      </w:rPr>
      <w:fldChar w:fldCharType="separate"/>
    </w:r>
    <w:r w:rsidR="004D107C">
      <w:rPr>
        <w:noProof/>
        <w:sz w:val="22"/>
        <w:szCs w:val="22"/>
      </w:rPr>
      <w:t>4</w:t>
    </w:r>
    <w:r w:rsidRPr="0083134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AA0" w:rsidRDefault="00926AA0" w:rsidP="00D44FB2">
      <w:r>
        <w:separator/>
      </w:r>
    </w:p>
  </w:footnote>
  <w:footnote w:type="continuationSeparator" w:id="0">
    <w:p w:rsidR="00926AA0" w:rsidRDefault="00926AA0" w:rsidP="00D44F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55483"/>
    <w:multiLevelType w:val="hybridMultilevel"/>
    <w:tmpl w:val="F9E201CA"/>
    <w:lvl w:ilvl="0" w:tplc="0409000F">
      <w:start w:val="1"/>
      <w:numFmt w:val="decimal"/>
      <w:lvlText w:val="%1."/>
      <w:lvlJc w:val="left"/>
      <w:pPr>
        <w:ind w:left="720" w:hanging="360"/>
      </w:pPr>
    </w:lvl>
    <w:lvl w:ilvl="1" w:tplc="DD26B8B8">
      <w:start w:val="1"/>
      <w:numFmt w:val="decimal"/>
      <w:lvlText w:val="%2."/>
      <w:lvlJc w:val="left"/>
      <w:pPr>
        <w:ind w:left="1440" w:hanging="360"/>
      </w:pPr>
      <w:rPr>
        <w:rFonts w:ascii="Times New Roman" w:hAnsi="Times New Roman" w:cs="Times New Roman" w:hint="default"/>
        <w:b/>
        <w:color w:val="000000"/>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E50124"/>
    <w:multiLevelType w:val="hybridMultilevel"/>
    <w:tmpl w:val="11DA2DF0"/>
    <w:lvl w:ilvl="0" w:tplc="E02802BC">
      <w:start w:val="1"/>
      <w:numFmt w:val="decimal"/>
      <w:lvlText w:val="%1."/>
      <w:lvlJc w:val="left"/>
      <w:pPr>
        <w:ind w:left="720" w:hanging="360"/>
      </w:pPr>
      <w:rPr>
        <w:b/>
        <w:color w:val="auto"/>
      </w:rPr>
    </w:lvl>
    <w:lvl w:ilvl="1" w:tplc="3FC86070">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BFC491D"/>
    <w:multiLevelType w:val="hybridMultilevel"/>
    <w:tmpl w:val="522E2130"/>
    <w:lvl w:ilvl="0" w:tplc="0409000F">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DE6F6A"/>
    <w:multiLevelType w:val="hybridMultilevel"/>
    <w:tmpl w:val="720A7674"/>
    <w:lvl w:ilvl="0" w:tplc="D49276A6">
      <w:start w:val="1"/>
      <w:numFmt w:val="decimal"/>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0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FF"/>
    <w:rsid w:val="000012FF"/>
    <w:rsid w:val="00003996"/>
    <w:rsid w:val="000104FF"/>
    <w:rsid w:val="00014EB2"/>
    <w:rsid w:val="00017600"/>
    <w:rsid w:val="00026400"/>
    <w:rsid w:val="0004033D"/>
    <w:rsid w:val="000414F3"/>
    <w:rsid w:val="00055F59"/>
    <w:rsid w:val="00063F0D"/>
    <w:rsid w:val="00070290"/>
    <w:rsid w:val="00072CC1"/>
    <w:rsid w:val="00083CC2"/>
    <w:rsid w:val="00086627"/>
    <w:rsid w:val="00090649"/>
    <w:rsid w:val="00090AAD"/>
    <w:rsid w:val="0009585E"/>
    <w:rsid w:val="000A0CB5"/>
    <w:rsid w:val="000A3A5D"/>
    <w:rsid w:val="000B165F"/>
    <w:rsid w:val="000B2542"/>
    <w:rsid w:val="000B4BDD"/>
    <w:rsid w:val="000C093A"/>
    <w:rsid w:val="000C7159"/>
    <w:rsid w:val="000D0A87"/>
    <w:rsid w:val="000D12F5"/>
    <w:rsid w:val="000D1628"/>
    <w:rsid w:val="000D1C49"/>
    <w:rsid w:val="000D4C38"/>
    <w:rsid w:val="000D5716"/>
    <w:rsid w:val="000D61D0"/>
    <w:rsid w:val="000D718C"/>
    <w:rsid w:val="000E114F"/>
    <w:rsid w:val="000E3151"/>
    <w:rsid w:val="000E44E7"/>
    <w:rsid w:val="000E454E"/>
    <w:rsid w:val="000F088E"/>
    <w:rsid w:val="000F21D5"/>
    <w:rsid w:val="000F26CD"/>
    <w:rsid w:val="00105B1B"/>
    <w:rsid w:val="00106C5A"/>
    <w:rsid w:val="00115EF1"/>
    <w:rsid w:val="001177F5"/>
    <w:rsid w:val="00124949"/>
    <w:rsid w:val="00125748"/>
    <w:rsid w:val="00126B50"/>
    <w:rsid w:val="0012759F"/>
    <w:rsid w:val="00127E87"/>
    <w:rsid w:val="00130238"/>
    <w:rsid w:val="001304AD"/>
    <w:rsid w:val="00132982"/>
    <w:rsid w:val="00132BB8"/>
    <w:rsid w:val="00143AA8"/>
    <w:rsid w:val="00147C55"/>
    <w:rsid w:val="001524A8"/>
    <w:rsid w:val="00154A48"/>
    <w:rsid w:val="0015539D"/>
    <w:rsid w:val="001559D7"/>
    <w:rsid w:val="001653D7"/>
    <w:rsid w:val="001669A2"/>
    <w:rsid w:val="00167A05"/>
    <w:rsid w:val="00167D98"/>
    <w:rsid w:val="001720D7"/>
    <w:rsid w:val="00176CC3"/>
    <w:rsid w:val="001804AB"/>
    <w:rsid w:val="0018453B"/>
    <w:rsid w:val="0019470E"/>
    <w:rsid w:val="001A280E"/>
    <w:rsid w:val="001A5EE0"/>
    <w:rsid w:val="001A6414"/>
    <w:rsid w:val="001C0DCD"/>
    <w:rsid w:val="001C4D3A"/>
    <w:rsid w:val="001C5FDC"/>
    <w:rsid w:val="001D2CA1"/>
    <w:rsid w:val="001D3856"/>
    <w:rsid w:val="001D7618"/>
    <w:rsid w:val="001E25CB"/>
    <w:rsid w:val="001E4DFA"/>
    <w:rsid w:val="001E5E6C"/>
    <w:rsid w:val="001F2952"/>
    <w:rsid w:val="001F6171"/>
    <w:rsid w:val="00204A06"/>
    <w:rsid w:val="00204AA3"/>
    <w:rsid w:val="00207B54"/>
    <w:rsid w:val="00223721"/>
    <w:rsid w:val="002346D4"/>
    <w:rsid w:val="0023489C"/>
    <w:rsid w:val="00237EDB"/>
    <w:rsid w:val="002406F1"/>
    <w:rsid w:val="00241665"/>
    <w:rsid w:val="002528C0"/>
    <w:rsid w:val="00253808"/>
    <w:rsid w:val="002553A7"/>
    <w:rsid w:val="002577E7"/>
    <w:rsid w:val="002621CD"/>
    <w:rsid w:val="00262E6C"/>
    <w:rsid w:val="00263505"/>
    <w:rsid w:val="00275394"/>
    <w:rsid w:val="00275EFB"/>
    <w:rsid w:val="00276B0F"/>
    <w:rsid w:val="00283525"/>
    <w:rsid w:val="00284573"/>
    <w:rsid w:val="00284B57"/>
    <w:rsid w:val="00294169"/>
    <w:rsid w:val="002A1266"/>
    <w:rsid w:val="002A32AF"/>
    <w:rsid w:val="002A496E"/>
    <w:rsid w:val="002A6EF0"/>
    <w:rsid w:val="002A77E3"/>
    <w:rsid w:val="002A7B6F"/>
    <w:rsid w:val="002B08E9"/>
    <w:rsid w:val="002B3F96"/>
    <w:rsid w:val="002B3FB7"/>
    <w:rsid w:val="002B4D51"/>
    <w:rsid w:val="002C4A53"/>
    <w:rsid w:val="002C5398"/>
    <w:rsid w:val="002D0D86"/>
    <w:rsid w:val="002D1E97"/>
    <w:rsid w:val="002E2B50"/>
    <w:rsid w:val="002F6ECB"/>
    <w:rsid w:val="00306036"/>
    <w:rsid w:val="00311B64"/>
    <w:rsid w:val="00313FD1"/>
    <w:rsid w:val="0031695C"/>
    <w:rsid w:val="00316DCF"/>
    <w:rsid w:val="003170D7"/>
    <w:rsid w:val="003249E3"/>
    <w:rsid w:val="00326D16"/>
    <w:rsid w:val="0033240E"/>
    <w:rsid w:val="0033646D"/>
    <w:rsid w:val="00340EBD"/>
    <w:rsid w:val="003414CE"/>
    <w:rsid w:val="00341F35"/>
    <w:rsid w:val="00344246"/>
    <w:rsid w:val="00346B5C"/>
    <w:rsid w:val="00353FA6"/>
    <w:rsid w:val="00354629"/>
    <w:rsid w:val="00361600"/>
    <w:rsid w:val="00361D67"/>
    <w:rsid w:val="003660B8"/>
    <w:rsid w:val="0037102A"/>
    <w:rsid w:val="00371F2F"/>
    <w:rsid w:val="00373916"/>
    <w:rsid w:val="00376746"/>
    <w:rsid w:val="00381EEB"/>
    <w:rsid w:val="00386F7E"/>
    <w:rsid w:val="00386FF8"/>
    <w:rsid w:val="00387E4F"/>
    <w:rsid w:val="00394B48"/>
    <w:rsid w:val="00395A6A"/>
    <w:rsid w:val="003A13BF"/>
    <w:rsid w:val="003A4D20"/>
    <w:rsid w:val="003A6901"/>
    <w:rsid w:val="003B02FC"/>
    <w:rsid w:val="003B0B6C"/>
    <w:rsid w:val="003B3F7F"/>
    <w:rsid w:val="003B4EBC"/>
    <w:rsid w:val="003B7B4B"/>
    <w:rsid w:val="003C08DB"/>
    <w:rsid w:val="003C0FF4"/>
    <w:rsid w:val="003C1FDD"/>
    <w:rsid w:val="003C455E"/>
    <w:rsid w:val="003C5094"/>
    <w:rsid w:val="003C52B6"/>
    <w:rsid w:val="003D0804"/>
    <w:rsid w:val="003D2821"/>
    <w:rsid w:val="003D4D9B"/>
    <w:rsid w:val="003E350D"/>
    <w:rsid w:val="003E63A4"/>
    <w:rsid w:val="003E6551"/>
    <w:rsid w:val="003E756D"/>
    <w:rsid w:val="003F1705"/>
    <w:rsid w:val="003F240C"/>
    <w:rsid w:val="003F6BB1"/>
    <w:rsid w:val="00402CD5"/>
    <w:rsid w:val="00402F14"/>
    <w:rsid w:val="00404F9F"/>
    <w:rsid w:val="00406281"/>
    <w:rsid w:val="00414633"/>
    <w:rsid w:val="004157B9"/>
    <w:rsid w:val="00420D85"/>
    <w:rsid w:val="00420F79"/>
    <w:rsid w:val="00424D70"/>
    <w:rsid w:val="0042701E"/>
    <w:rsid w:val="0043182D"/>
    <w:rsid w:val="0043548C"/>
    <w:rsid w:val="00441C0D"/>
    <w:rsid w:val="00446821"/>
    <w:rsid w:val="00446A84"/>
    <w:rsid w:val="00446E97"/>
    <w:rsid w:val="00447FFE"/>
    <w:rsid w:val="00451ED2"/>
    <w:rsid w:val="004548CB"/>
    <w:rsid w:val="004554C6"/>
    <w:rsid w:val="00457727"/>
    <w:rsid w:val="0045775A"/>
    <w:rsid w:val="00457A47"/>
    <w:rsid w:val="00476EB5"/>
    <w:rsid w:val="00480BF7"/>
    <w:rsid w:val="00481BFB"/>
    <w:rsid w:val="0048400F"/>
    <w:rsid w:val="00484557"/>
    <w:rsid w:val="0048634A"/>
    <w:rsid w:val="004876B4"/>
    <w:rsid w:val="004B7ABB"/>
    <w:rsid w:val="004D107C"/>
    <w:rsid w:val="004D10D3"/>
    <w:rsid w:val="004D2E7D"/>
    <w:rsid w:val="004D4E70"/>
    <w:rsid w:val="004D771E"/>
    <w:rsid w:val="004E0680"/>
    <w:rsid w:val="004E75DC"/>
    <w:rsid w:val="004F4F67"/>
    <w:rsid w:val="00500490"/>
    <w:rsid w:val="00502792"/>
    <w:rsid w:val="005038FD"/>
    <w:rsid w:val="00505EF5"/>
    <w:rsid w:val="0050625A"/>
    <w:rsid w:val="0050743A"/>
    <w:rsid w:val="005145E4"/>
    <w:rsid w:val="0052064A"/>
    <w:rsid w:val="005212F9"/>
    <w:rsid w:val="005264AF"/>
    <w:rsid w:val="00526E38"/>
    <w:rsid w:val="00535D0B"/>
    <w:rsid w:val="00555414"/>
    <w:rsid w:val="005714C7"/>
    <w:rsid w:val="00571E45"/>
    <w:rsid w:val="00574769"/>
    <w:rsid w:val="005821A0"/>
    <w:rsid w:val="00586F7B"/>
    <w:rsid w:val="00590E28"/>
    <w:rsid w:val="00592B3A"/>
    <w:rsid w:val="00594C7D"/>
    <w:rsid w:val="005A479B"/>
    <w:rsid w:val="005A7B9F"/>
    <w:rsid w:val="005B18ED"/>
    <w:rsid w:val="005B5EFC"/>
    <w:rsid w:val="005C0D2E"/>
    <w:rsid w:val="005C1BBD"/>
    <w:rsid w:val="005C4139"/>
    <w:rsid w:val="005C4886"/>
    <w:rsid w:val="005C4E17"/>
    <w:rsid w:val="005C5D3D"/>
    <w:rsid w:val="005C75F4"/>
    <w:rsid w:val="005D0440"/>
    <w:rsid w:val="005D10FF"/>
    <w:rsid w:val="005D1C24"/>
    <w:rsid w:val="005D3326"/>
    <w:rsid w:val="005D73A7"/>
    <w:rsid w:val="005E08DD"/>
    <w:rsid w:val="005E1025"/>
    <w:rsid w:val="005E4F40"/>
    <w:rsid w:val="005F1DC9"/>
    <w:rsid w:val="005F6381"/>
    <w:rsid w:val="00603247"/>
    <w:rsid w:val="00610A9F"/>
    <w:rsid w:val="00613FAD"/>
    <w:rsid w:val="00616399"/>
    <w:rsid w:val="006177A9"/>
    <w:rsid w:val="00620872"/>
    <w:rsid w:val="00620903"/>
    <w:rsid w:val="00623E43"/>
    <w:rsid w:val="006267AB"/>
    <w:rsid w:val="006301E1"/>
    <w:rsid w:val="00633885"/>
    <w:rsid w:val="00645FAC"/>
    <w:rsid w:val="00646AC4"/>
    <w:rsid w:val="0065184E"/>
    <w:rsid w:val="00651D1A"/>
    <w:rsid w:val="006535CC"/>
    <w:rsid w:val="00662645"/>
    <w:rsid w:val="0067104B"/>
    <w:rsid w:val="0067380C"/>
    <w:rsid w:val="00681C4D"/>
    <w:rsid w:val="00693E93"/>
    <w:rsid w:val="00693FE7"/>
    <w:rsid w:val="006A54F5"/>
    <w:rsid w:val="006A571B"/>
    <w:rsid w:val="006B36B9"/>
    <w:rsid w:val="006C3B0B"/>
    <w:rsid w:val="006C69E8"/>
    <w:rsid w:val="006C7F2E"/>
    <w:rsid w:val="006D123A"/>
    <w:rsid w:val="006D37DC"/>
    <w:rsid w:val="006E5D95"/>
    <w:rsid w:val="006E76DE"/>
    <w:rsid w:val="007016FB"/>
    <w:rsid w:val="0070373D"/>
    <w:rsid w:val="00703B54"/>
    <w:rsid w:val="00704275"/>
    <w:rsid w:val="00704328"/>
    <w:rsid w:val="00704DA9"/>
    <w:rsid w:val="007055DF"/>
    <w:rsid w:val="00711FDE"/>
    <w:rsid w:val="00712B25"/>
    <w:rsid w:val="00712C59"/>
    <w:rsid w:val="007146FB"/>
    <w:rsid w:val="00717F6B"/>
    <w:rsid w:val="00723C7A"/>
    <w:rsid w:val="007344F2"/>
    <w:rsid w:val="00736A77"/>
    <w:rsid w:val="00754C31"/>
    <w:rsid w:val="00757F0F"/>
    <w:rsid w:val="00760B0F"/>
    <w:rsid w:val="007626AC"/>
    <w:rsid w:val="00774A5D"/>
    <w:rsid w:val="00781FFA"/>
    <w:rsid w:val="00784487"/>
    <w:rsid w:val="00784619"/>
    <w:rsid w:val="007914C2"/>
    <w:rsid w:val="00794734"/>
    <w:rsid w:val="007A32B0"/>
    <w:rsid w:val="007A3CF1"/>
    <w:rsid w:val="007A6D0B"/>
    <w:rsid w:val="007B756D"/>
    <w:rsid w:val="007B76B2"/>
    <w:rsid w:val="007D5EE5"/>
    <w:rsid w:val="007E60E1"/>
    <w:rsid w:val="007F1EF1"/>
    <w:rsid w:val="007F654B"/>
    <w:rsid w:val="007F6BF8"/>
    <w:rsid w:val="00800265"/>
    <w:rsid w:val="00801C84"/>
    <w:rsid w:val="0080363E"/>
    <w:rsid w:val="00814B80"/>
    <w:rsid w:val="0081594F"/>
    <w:rsid w:val="00822BAF"/>
    <w:rsid w:val="0083037C"/>
    <w:rsid w:val="0083134B"/>
    <w:rsid w:val="00832F4F"/>
    <w:rsid w:val="00833862"/>
    <w:rsid w:val="00833DBD"/>
    <w:rsid w:val="008367BB"/>
    <w:rsid w:val="00837FCC"/>
    <w:rsid w:val="00844A57"/>
    <w:rsid w:val="008540A7"/>
    <w:rsid w:val="008551EE"/>
    <w:rsid w:val="00856779"/>
    <w:rsid w:val="00863A2C"/>
    <w:rsid w:val="00865AB0"/>
    <w:rsid w:val="00875CA2"/>
    <w:rsid w:val="00875D6C"/>
    <w:rsid w:val="00886D0C"/>
    <w:rsid w:val="00891692"/>
    <w:rsid w:val="00891A2C"/>
    <w:rsid w:val="0089290F"/>
    <w:rsid w:val="008950F7"/>
    <w:rsid w:val="00895F03"/>
    <w:rsid w:val="00896885"/>
    <w:rsid w:val="008B58C4"/>
    <w:rsid w:val="008B5D57"/>
    <w:rsid w:val="008B6D74"/>
    <w:rsid w:val="008B743E"/>
    <w:rsid w:val="008C7741"/>
    <w:rsid w:val="008E59AA"/>
    <w:rsid w:val="008E65BF"/>
    <w:rsid w:val="008F189A"/>
    <w:rsid w:val="008F2AA3"/>
    <w:rsid w:val="008F450D"/>
    <w:rsid w:val="008F48C1"/>
    <w:rsid w:val="008F53DB"/>
    <w:rsid w:val="008F79D4"/>
    <w:rsid w:val="00900937"/>
    <w:rsid w:val="00906E55"/>
    <w:rsid w:val="009116DB"/>
    <w:rsid w:val="00922625"/>
    <w:rsid w:val="00926AA0"/>
    <w:rsid w:val="00931657"/>
    <w:rsid w:val="00932033"/>
    <w:rsid w:val="0093305A"/>
    <w:rsid w:val="009426A2"/>
    <w:rsid w:val="00946252"/>
    <w:rsid w:val="009517BC"/>
    <w:rsid w:val="00956BFC"/>
    <w:rsid w:val="00957910"/>
    <w:rsid w:val="009638A8"/>
    <w:rsid w:val="009650A9"/>
    <w:rsid w:val="009725D1"/>
    <w:rsid w:val="00981088"/>
    <w:rsid w:val="009814F8"/>
    <w:rsid w:val="009817BA"/>
    <w:rsid w:val="00982F05"/>
    <w:rsid w:val="00983FF6"/>
    <w:rsid w:val="009840C4"/>
    <w:rsid w:val="00985167"/>
    <w:rsid w:val="0098685A"/>
    <w:rsid w:val="009907AC"/>
    <w:rsid w:val="00990BFA"/>
    <w:rsid w:val="00992B71"/>
    <w:rsid w:val="00993078"/>
    <w:rsid w:val="00997EA9"/>
    <w:rsid w:val="009A2901"/>
    <w:rsid w:val="009A7545"/>
    <w:rsid w:val="009B2323"/>
    <w:rsid w:val="009B26DF"/>
    <w:rsid w:val="009B37DE"/>
    <w:rsid w:val="009C036B"/>
    <w:rsid w:val="009C0B50"/>
    <w:rsid w:val="009D70BF"/>
    <w:rsid w:val="009E132A"/>
    <w:rsid w:val="009F0ACD"/>
    <w:rsid w:val="009F1109"/>
    <w:rsid w:val="009F470A"/>
    <w:rsid w:val="00A00D6C"/>
    <w:rsid w:val="00A01491"/>
    <w:rsid w:val="00A02C49"/>
    <w:rsid w:val="00A11DFF"/>
    <w:rsid w:val="00A11FA0"/>
    <w:rsid w:val="00A12B1C"/>
    <w:rsid w:val="00A13EBD"/>
    <w:rsid w:val="00A168D3"/>
    <w:rsid w:val="00A17D40"/>
    <w:rsid w:val="00A27263"/>
    <w:rsid w:val="00A35564"/>
    <w:rsid w:val="00A40DE7"/>
    <w:rsid w:val="00A54CA9"/>
    <w:rsid w:val="00A57AB0"/>
    <w:rsid w:val="00A604B2"/>
    <w:rsid w:val="00A60C88"/>
    <w:rsid w:val="00A65534"/>
    <w:rsid w:val="00A74744"/>
    <w:rsid w:val="00A76D14"/>
    <w:rsid w:val="00A77B0B"/>
    <w:rsid w:val="00A81BB8"/>
    <w:rsid w:val="00A8292B"/>
    <w:rsid w:val="00A90586"/>
    <w:rsid w:val="00A96094"/>
    <w:rsid w:val="00AA2D91"/>
    <w:rsid w:val="00AA7D44"/>
    <w:rsid w:val="00AE5271"/>
    <w:rsid w:val="00AF212F"/>
    <w:rsid w:val="00B032F7"/>
    <w:rsid w:val="00B0341B"/>
    <w:rsid w:val="00B03BD9"/>
    <w:rsid w:val="00B06FEB"/>
    <w:rsid w:val="00B072F2"/>
    <w:rsid w:val="00B10DD0"/>
    <w:rsid w:val="00B1105A"/>
    <w:rsid w:val="00B14F86"/>
    <w:rsid w:val="00B15BCB"/>
    <w:rsid w:val="00B21EC2"/>
    <w:rsid w:val="00B234F4"/>
    <w:rsid w:val="00B238E9"/>
    <w:rsid w:val="00B23FEC"/>
    <w:rsid w:val="00B309A8"/>
    <w:rsid w:val="00B3722A"/>
    <w:rsid w:val="00B37AAF"/>
    <w:rsid w:val="00B429B2"/>
    <w:rsid w:val="00B43D5D"/>
    <w:rsid w:val="00B4719C"/>
    <w:rsid w:val="00B538C6"/>
    <w:rsid w:val="00B54C5B"/>
    <w:rsid w:val="00B67C00"/>
    <w:rsid w:val="00B73AE6"/>
    <w:rsid w:val="00B81463"/>
    <w:rsid w:val="00B84863"/>
    <w:rsid w:val="00B905FE"/>
    <w:rsid w:val="00B91B8F"/>
    <w:rsid w:val="00B92CB5"/>
    <w:rsid w:val="00B931BD"/>
    <w:rsid w:val="00B94C87"/>
    <w:rsid w:val="00BB045F"/>
    <w:rsid w:val="00BB0D45"/>
    <w:rsid w:val="00BB3760"/>
    <w:rsid w:val="00BB4269"/>
    <w:rsid w:val="00BB4FB4"/>
    <w:rsid w:val="00BC47EE"/>
    <w:rsid w:val="00BD5DE9"/>
    <w:rsid w:val="00BE050B"/>
    <w:rsid w:val="00BE69F1"/>
    <w:rsid w:val="00BE7575"/>
    <w:rsid w:val="00BE75FE"/>
    <w:rsid w:val="00C014EF"/>
    <w:rsid w:val="00C01E4D"/>
    <w:rsid w:val="00C0228A"/>
    <w:rsid w:val="00C035D4"/>
    <w:rsid w:val="00C03E61"/>
    <w:rsid w:val="00C04F1F"/>
    <w:rsid w:val="00C137D6"/>
    <w:rsid w:val="00C139B7"/>
    <w:rsid w:val="00C372DB"/>
    <w:rsid w:val="00C37EFD"/>
    <w:rsid w:val="00C5365E"/>
    <w:rsid w:val="00C5419F"/>
    <w:rsid w:val="00C6048E"/>
    <w:rsid w:val="00C62C9C"/>
    <w:rsid w:val="00C67355"/>
    <w:rsid w:val="00C713EB"/>
    <w:rsid w:val="00C71AF9"/>
    <w:rsid w:val="00C71DCF"/>
    <w:rsid w:val="00C72731"/>
    <w:rsid w:val="00C7286F"/>
    <w:rsid w:val="00C8050A"/>
    <w:rsid w:val="00C8644A"/>
    <w:rsid w:val="00C92B35"/>
    <w:rsid w:val="00CA2F55"/>
    <w:rsid w:val="00CA50A3"/>
    <w:rsid w:val="00CC446B"/>
    <w:rsid w:val="00CC7AC1"/>
    <w:rsid w:val="00CC7E79"/>
    <w:rsid w:val="00CD18D9"/>
    <w:rsid w:val="00CE5C8C"/>
    <w:rsid w:val="00CE69BE"/>
    <w:rsid w:val="00CE7A49"/>
    <w:rsid w:val="00CF6161"/>
    <w:rsid w:val="00CF6986"/>
    <w:rsid w:val="00D02540"/>
    <w:rsid w:val="00D0414D"/>
    <w:rsid w:val="00D044EA"/>
    <w:rsid w:val="00D06301"/>
    <w:rsid w:val="00D112EB"/>
    <w:rsid w:val="00D20D83"/>
    <w:rsid w:val="00D27638"/>
    <w:rsid w:val="00D32B23"/>
    <w:rsid w:val="00D35023"/>
    <w:rsid w:val="00D35E02"/>
    <w:rsid w:val="00D371D0"/>
    <w:rsid w:val="00D4216C"/>
    <w:rsid w:val="00D44AA3"/>
    <w:rsid w:val="00D44FB2"/>
    <w:rsid w:val="00D506A9"/>
    <w:rsid w:val="00D67813"/>
    <w:rsid w:val="00D77B82"/>
    <w:rsid w:val="00D8119C"/>
    <w:rsid w:val="00D92584"/>
    <w:rsid w:val="00D9259E"/>
    <w:rsid w:val="00D956AE"/>
    <w:rsid w:val="00DA30AC"/>
    <w:rsid w:val="00DC0AF5"/>
    <w:rsid w:val="00DC5B91"/>
    <w:rsid w:val="00DD0359"/>
    <w:rsid w:val="00DD315A"/>
    <w:rsid w:val="00DD3F9C"/>
    <w:rsid w:val="00DD51B6"/>
    <w:rsid w:val="00DE49E1"/>
    <w:rsid w:val="00DF24FE"/>
    <w:rsid w:val="00DF4D82"/>
    <w:rsid w:val="00E0550F"/>
    <w:rsid w:val="00E14876"/>
    <w:rsid w:val="00E15EE1"/>
    <w:rsid w:val="00E24882"/>
    <w:rsid w:val="00E316AF"/>
    <w:rsid w:val="00E33670"/>
    <w:rsid w:val="00E345DF"/>
    <w:rsid w:val="00E36973"/>
    <w:rsid w:val="00E406C1"/>
    <w:rsid w:val="00E427AE"/>
    <w:rsid w:val="00E435B0"/>
    <w:rsid w:val="00E44BDD"/>
    <w:rsid w:val="00E467AA"/>
    <w:rsid w:val="00E4699E"/>
    <w:rsid w:val="00E50342"/>
    <w:rsid w:val="00E61891"/>
    <w:rsid w:val="00E61B6E"/>
    <w:rsid w:val="00E74546"/>
    <w:rsid w:val="00E75818"/>
    <w:rsid w:val="00E75F83"/>
    <w:rsid w:val="00E837D3"/>
    <w:rsid w:val="00E8406B"/>
    <w:rsid w:val="00E870BC"/>
    <w:rsid w:val="00E87293"/>
    <w:rsid w:val="00E92154"/>
    <w:rsid w:val="00E92A97"/>
    <w:rsid w:val="00E93648"/>
    <w:rsid w:val="00E93811"/>
    <w:rsid w:val="00E95AF3"/>
    <w:rsid w:val="00E96615"/>
    <w:rsid w:val="00EA508B"/>
    <w:rsid w:val="00EA5805"/>
    <w:rsid w:val="00EA7504"/>
    <w:rsid w:val="00EB4DDD"/>
    <w:rsid w:val="00EB6301"/>
    <w:rsid w:val="00EE26EB"/>
    <w:rsid w:val="00EE39F6"/>
    <w:rsid w:val="00EE3C3A"/>
    <w:rsid w:val="00EE431D"/>
    <w:rsid w:val="00EF542E"/>
    <w:rsid w:val="00EF6191"/>
    <w:rsid w:val="00EF73F3"/>
    <w:rsid w:val="00EF7986"/>
    <w:rsid w:val="00F02FB8"/>
    <w:rsid w:val="00F1065D"/>
    <w:rsid w:val="00F12EF3"/>
    <w:rsid w:val="00F26540"/>
    <w:rsid w:val="00F278DC"/>
    <w:rsid w:val="00F2796F"/>
    <w:rsid w:val="00F3031D"/>
    <w:rsid w:val="00F32A54"/>
    <w:rsid w:val="00F34127"/>
    <w:rsid w:val="00F35290"/>
    <w:rsid w:val="00F37E1E"/>
    <w:rsid w:val="00F401C9"/>
    <w:rsid w:val="00F44960"/>
    <w:rsid w:val="00F45DE1"/>
    <w:rsid w:val="00F510B5"/>
    <w:rsid w:val="00F55140"/>
    <w:rsid w:val="00F55623"/>
    <w:rsid w:val="00F612C8"/>
    <w:rsid w:val="00F63145"/>
    <w:rsid w:val="00F6340B"/>
    <w:rsid w:val="00F76A99"/>
    <w:rsid w:val="00F856FD"/>
    <w:rsid w:val="00F868A4"/>
    <w:rsid w:val="00F909CE"/>
    <w:rsid w:val="00FA0E9D"/>
    <w:rsid w:val="00FA3C41"/>
    <w:rsid w:val="00FA3D1B"/>
    <w:rsid w:val="00FA6213"/>
    <w:rsid w:val="00FB3F4F"/>
    <w:rsid w:val="00FB5EF6"/>
    <w:rsid w:val="00FC017A"/>
    <w:rsid w:val="00FC7F1B"/>
    <w:rsid w:val="00FD3463"/>
    <w:rsid w:val="00FD6B0B"/>
    <w:rsid w:val="00FE6115"/>
    <w:rsid w:val="00FE7C50"/>
    <w:rsid w:val="00FF2552"/>
    <w:rsid w:val="00FF72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23EDE"/>
  <w15:chartTrackingRefBased/>
  <w15:docId w15:val="{596D2995-B689-4E41-AAC7-096889179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04FF"/>
    <w:rPr>
      <w:rFonts w:eastAsia="Times New Roman"/>
      <w:sz w:val="24"/>
      <w:szCs w:val="24"/>
    </w:rPr>
  </w:style>
  <w:style w:type="paragraph" w:styleId="Heading1">
    <w:name w:val="heading 1"/>
    <w:basedOn w:val="Normal"/>
    <w:next w:val="Normal"/>
    <w:link w:val="Heading1Char"/>
    <w:qFormat/>
    <w:rsid w:val="000104FF"/>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04FF"/>
    <w:rPr>
      <w:rFonts w:ascii="Cambria" w:eastAsia="Times New Roman" w:hAnsi="Cambria" w:cs="Vrinda"/>
      <w:b/>
      <w:bCs/>
      <w:kern w:val="32"/>
      <w:sz w:val="32"/>
      <w:szCs w:val="32"/>
    </w:rPr>
  </w:style>
  <w:style w:type="paragraph" w:customStyle="1" w:styleId="Default">
    <w:name w:val="Default"/>
    <w:rsid w:val="00420F79"/>
    <w:pPr>
      <w:autoSpaceDE w:val="0"/>
      <w:autoSpaceDN w:val="0"/>
      <w:adjustRightInd w:val="0"/>
    </w:pPr>
    <w:rPr>
      <w:color w:val="000000"/>
      <w:sz w:val="24"/>
      <w:szCs w:val="24"/>
    </w:rPr>
  </w:style>
  <w:style w:type="paragraph" w:styleId="Header">
    <w:name w:val="header"/>
    <w:basedOn w:val="Normal"/>
    <w:link w:val="HeaderChar"/>
    <w:uiPriority w:val="99"/>
    <w:unhideWhenUsed/>
    <w:rsid w:val="00D44FB2"/>
    <w:pPr>
      <w:tabs>
        <w:tab w:val="center" w:pos="4680"/>
        <w:tab w:val="right" w:pos="9360"/>
      </w:tabs>
    </w:pPr>
    <w:rPr>
      <w:lang w:val="x-none" w:eastAsia="x-none"/>
    </w:rPr>
  </w:style>
  <w:style w:type="character" w:customStyle="1" w:styleId="HeaderChar">
    <w:name w:val="Header Char"/>
    <w:link w:val="Header"/>
    <w:uiPriority w:val="99"/>
    <w:rsid w:val="00D44FB2"/>
    <w:rPr>
      <w:rFonts w:eastAsia="Times New Roman"/>
      <w:sz w:val="24"/>
      <w:szCs w:val="24"/>
    </w:rPr>
  </w:style>
  <w:style w:type="paragraph" w:styleId="Footer">
    <w:name w:val="footer"/>
    <w:basedOn w:val="Normal"/>
    <w:link w:val="FooterChar"/>
    <w:uiPriority w:val="99"/>
    <w:unhideWhenUsed/>
    <w:rsid w:val="00D44FB2"/>
    <w:pPr>
      <w:tabs>
        <w:tab w:val="center" w:pos="4680"/>
        <w:tab w:val="right" w:pos="9360"/>
      </w:tabs>
    </w:pPr>
    <w:rPr>
      <w:lang w:val="x-none" w:eastAsia="x-none"/>
    </w:rPr>
  </w:style>
  <w:style w:type="character" w:customStyle="1" w:styleId="FooterChar">
    <w:name w:val="Footer Char"/>
    <w:link w:val="Footer"/>
    <w:uiPriority w:val="99"/>
    <w:rsid w:val="00D44FB2"/>
    <w:rPr>
      <w:rFonts w:eastAsia="Times New Roman"/>
      <w:sz w:val="24"/>
      <w:szCs w:val="24"/>
    </w:rPr>
  </w:style>
  <w:style w:type="paragraph" w:styleId="BalloonText">
    <w:name w:val="Balloon Text"/>
    <w:basedOn w:val="Normal"/>
    <w:link w:val="BalloonTextChar"/>
    <w:uiPriority w:val="99"/>
    <w:semiHidden/>
    <w:unhideWhenUsed/>
    <w:rsid w:val="00D371D0"/>
    <w:rPr>
      <w:rFonts w:ascii="Segoe UI" w:hAnsi="Segoe UI" w:cs="Segoe UI"/>
      <w:sz w:val="18"/>
      <w:szCs w:val="18"/>
    </w:rPr>
  </w:style>
  <w:style w:type="character" w:customStyle="1" w:styleId="BalloonTextChar">
    <w:name w:val="Balloon Text Char"/>
    <w:link w:val="BalloonText"/>
    <w:uiPriority w:val="99"/>
    <w:semiHidden/>
    <w:rsid w:val="00D371D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2574</Words>
  <Characters>14674</Characters>
  <Application>Microsoft Office Word</Application>
  <DocSecurity>0</DocSecurity>
  <Lines>122</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EVALUARE NAŢIONALĂ 2013</vt:lpstr>
      <vt:lpstr>EVALUARE NAŢIONALĂ 2013</vt:lpstr>
    </vt:vector>
  </TitlesOfParts>
  <Company>z</Company>
  <LinksUpToDate>false</LinksUpToDate>
  <CharactersWithSpaces>17214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EVALUARE NAŢIONALĂ 2013</dc:title>
  <dc:subject/>
  <dc:creator>Cristi</dc:creator>
  <cp:keywords/>
  <dc:description/>
  <cp:lastModifiedBy>Windows User</cp:lastModifiedBy>
  <cp:revision>36</cp:revision>
  <cp:lastPrinted>2022-03-22T10:25:00Z</cp:lastPrinted>
  <dcterms:created xsi:type="dcterms:W3CDTF">2023-01-31T08:06:00Z</dcterms:created>
  <dcterms:modified xsi:type="dcterms:W3CDTF">2023-02-09T07:35:00Z</dcterms:modified>
</cp:coreProperties>
</file>