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92" w:rsidRPr="00B1070D" w:rsidRDefault="005517E7" w:rsidP="005517E7">
      <w:pPr>
        <w:jc w:val="center"/>
        <w:rPr>
          <w:lang w:val="ro-RO"/>
        </w:rPr>
      </w:pPr>
      <w:r w:rsidRPr="00B1070D">
        <w:rPr>
          <w:noProof/>
        </w:rPr>
        <w:drawing>
          <wp:inline distT="0" distB="0" distL="0" distR="0">
            <wp:extent cx="6172200" cy="868852"/>
            <wp:effectExtent l="0" t="0" r="0" b="762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6172200" cy="868852"/>
                    </a:xfrm>
                    <a:prstGeom prst="rect">
                      <a:avLst/>
                    </a:prstGeom>
                  </pic:spPr>
                </pic:pic>
              </a:graphicData>
            </a:graphic>
          </wp:inline>
        </w:drawing>
      </w: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 xml:space="preserve">Nr. </w:t>
      </w:r>
      <w:r w:rsidR="00AE22DF" w:rsidRPr="00B1070D">
        <w:rPr>
          <w:rFonts w:ascii="Times New Roman" w:eastAsia="Times New Roman" w:hAnsi="Times New Roman" w:cs="Times New Roman"/>
          <w:sz w:val="24"/>
          <w:szCs w:val="24"/>
          <w:lang w:val="ro-RO"/>
        </w:rPr>
        <w:t xml:space="preserve">6910 </w:t>
      </w:r>
      <w:r w:rsidRPr="00B1070D">
        <w:rPr>
          <w:rFonts w:ascii="Times New Roman" w:eastAsia="Times New Roman" w:hAnsi="Times New Roman" w:cs="Times New Roman"/>
          <w:sz w:val="24"/>
          <w:szCs w:val="24"/>
          <w:lang w:val="ro-RO"/>
        </w:rPr>
        <w:t>/</w:t>
      </w:r>
      <w:r w:rsidR="00AE22DF" w:rsidRPr="00B1070D">
        <w:rPr>
          <w:rFonts w:ascii="Times New Roman" w:eastAsia="Times New Roman" w:hAnsi="Times New Roman" w:cs="Times New Roman"/>
          <w:sz w:val="24"/>
          <w:szCs w:val="24"/>
          <w:lang w:val="ro-RO"/>
        </w:rPr>
        <w:t xml:space="preserve"> 01.11.2018</w:t>
      </w:r>
      <w:r w:rsidR="00F417E5" w:rsidRPr="00B1070D">
        <w:rPr>
          <w:rFonts w:ascii="Times New Roman" w:eastAsia="Times New Roman" w:hAnsi="Times New Roman" w:cs="Times New Roman"/>
          <w:sz w:val="24"/>
          <w:szCs w:val="24"/>
          <w:lang w:val="ro-RO"/>
        </w:rPr>
        <w:tab/>
      </w:r>
      <w:r w:rsidR="00F417E5" w:rsidRPr="00B1070D">
        <w:rPr>
          <w:rFonts w:ascii="Times New Roman" w:eastAsia="Times New Roman" w:hAnsi="Times New Roman" w:cs="Times New Roman"/>
          <w:sz w:val="24"/>
          <w:szCs w:val="24"/>
          <w:lang w:val="ro-RO"/>
        </w:rPr>
        <w:tab/>
      </w:r>
      <w:r w:rsidR="00F417E5" w:rsidRPr="00B1070D">
        <w:rPr>
          <w:rFonts w:ascii="Times New Roman" w:eastAsia="Times New Roman" w:hAnsi="Times New Roman" w:cs="Times New Roman"/>
          <w:sz w:val="24"/>
          <w:szCs w:val="24"/>
          <w:lang w:val="ro-RO"/>
        </w:rPr>
        <w:tab/>
      </w:r>
      <w:r w:rsidR="00F417E5" w:rsidRPr="00B1070D">
        <w:rPr>
          <w:rFonts w:ascii="Times New Roman" w:eastAsia="Times New Roman" w:hAnsi="Times New Roman" w:cs="Times New Roman"/>
          <w:sz w:val="24"/>
          <w:szCs w:val="24"/>
          <w:lang w:val="ro-RO"/>
        </w:rPr>
        <w:tab/>
      </w:r>
      <w:r w:rsidR="00F417E5" w:rsidRPr="00B1070D">
        <w:rPr>
          <w:rFonts w:ascii="Times New Roman" w:eastAsia="Times New Roman" w:hAnsi="Times New Roman" w:cs="Times New Roman"/>
          <w:sz w:val="24"/>
          <w:szCs w:val="24"/>
          <w:lang w:val="ro-RO"/>
        </w:rPr>
        <w:tab/>
        <w:t>Secretar de stat</w:t>
      </w:r>
    </w:p>
    <w:p w:rsidR="005517E7" w:rsidRPr="00B1070D" w:rsidRDefault="00F417E5" w:rsidP="005517E7">
      <w:pPr>
        <w:spacing w:after="0"/>
        <w:jc w:val="both"/>
        <w:rPr>
          <w:rFonts w:ascii="Times New Roman" w:hAnsi="Times New Roman" w:cs="Times New Roman"/>
          <w:sz w:val="24"/>
          <w:szCs w:val="24"/>
          <w:lang w:val="ro-RO"/>
        </w:rPr>
      </w:pP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r>
      <w:r w:rsidRPr="00B1070D">
        <w:rPr>
          <w:rFonts w:ascii="Times New Roman" w:hAnsi="Times New Roman" w:cs="Times New Roman"/>
          <w:sz w:val="24"/>
          <w:szCs w:val="24"/>
          <w:lang w:val="ro-RO"/>
        </w:rPr>
        <w:tab/>
        <w:t>Ionel Florian LIXANDRU</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right="-219"/>
        <w:jc w:val="center"/>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REGULAMENTUL SPECIFIC AL CONCURSULUI INTERJUDEȚEAN DE MATEMATICĂ ȘI INFORMATICĂ „GRIGORE</w:t>
      </w:r>
      <w:r w:rsidR="00D4191B" w:rsidRPr="00B1070D">
        <w:rPr>
          <w:rFonts w:ascii="Times New Roman" w:eastAsia="Times New Roman" w:hAnsi="Times New Roman" w:cs="Times New Roman"/>
          <w:b/>
          <w:bCs/>
          <w:sz w:val="24"/>
          <w:szCs w:val="24"/>
          <w:lang w:val="ro-RO"/>
        </w:rPr>
        <w:t xml:space="preserve"> C.</w:t>
      </w:r>
      <w:r w:rsidRPr="00B1070D">
        <w:rPr>
          <w:rFonts w:ascii="Times New Roman" w:eastAsia="Times New Roman" w:hAnsi="Times New Roman" w:cs="Times New Roman"/>
          <w:b/>
          <w:bCs/>
          <w:sz w:val="24"/>
          <w:szCs w:val="24"/>
          <w:lang w:val="ro-RO"/>
        </w:rPr>
        <w:t xml:space="preserve"> MOISIL”</w:t>
      </w:r>
      <w:r w:rsidR="00D4191B" w:rsidRPr="00B1070D">
        <w:rPr>
          <w:rFonts w:ascii="Times New Roman" w:eastAsia="Times New Roman" w:hAnsi="Times New Roman" w:cs="Times New Roman"/>
          <w:b/>
          <w:bCs/>
          <w:sz w:val="24"/>
          <w:szCs w:val="24"/>
          <w:lang w:val="ro-RO"/>
        </w:rPr>
        <w:t>, EDIȚIA XXXIV, 2019</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I. PREZENTARE GENERALĂ</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 xml:space="preserve">Concursul interjudețean de matematică și informatică „Grigore Moisil” se desfăşoară în conformitate cu prevederile </w:t>
      </w:r>
      <w:r w:rsidRPr="00B1070D">
        <w:rPr>
          <w:rFonts w:ascii="Times New Roman" w:eastAsia="Times New Roman" w:hAnsi="Times New Roman" w:cs="Times New Roman"/>
          <w:i/>
          <w:iCs/>
          <w:sz w:val="24"/>
          <w:szCs w:val="24"/>
          <w:lang w:val="ro-RO"/>
        </w:rPr>
        <w:t>Metodologiei-cadru de organizareşidesfăşurare acompetiţiilor şcolare, aprobată prin OMECTS Nr. 3035/10.01.2012</w:t>
      </w:r>
      <w:r w:rsidRPr="00B1070D">
        <w:rPr>
          <w:rFonts w:ascii="Times New Roman" w:eastAsia="Times New Roman" w:hAnsi="Times New Roman" w:cs="Times New Roman"/>
          <w:sz w:val="24"/>
          <w:szCs w:val="24"/>
          <w:lang w:val="ro-RO"/>
        </w:rPr>
        <w:t xml:space="preserve"> și ținând seama de modificările și completările prevăzute prin OMEN nr. 4203/30.07.2018</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Concursul interjudețean de matematică și informatică „Grigore</w:t>
      </w:r>
      <w:r w:rsidR="00D4191B" w:rsidRPr="00B1070D">
        <w:rPr>
          <w:rFonts w:ascii="Times New Roman" w:eastAsia="Times New Roman" w:hAnsi="Times New Roman" w:cs="Times New Roman"/>
          <w:sz w:val="24"/>
          <w:szCs w:val="24"/>
          <w:lang w:val="ro-RO"/>
        </w:rPr>
        <w:t xml:space="preserve"> C. </w:t>
      </w:r>
      <w:r w:rsidRPr="00B1070D">
        <w:rPr>
          <w:rFonts w:ascii="Times New Roman" w:eastAsia="Times New Roman" w:hAnsi="Times New Roman" w:cs="Times New Roman"/>
          <w:sz w:val="24"/>
          <w:szCs w:val="24"/>
          <w:lang w:val="ro-RO"/>
        </w:rPr>
        <w:t>Moisil” a ajuns la ediția a XXXIV-a, în acest concurs fiind implicați elevi și profesori din 7 (șapte) județe din regiunea Nord-Vest, și anume: Bihor, Bistrița Năsăud, Cluj, Maramureș, Mureș, Satu Mare și Sălaj fiind înscris conform noului ordin emis de MEN în calendarul concursurilor școlare fără finanțate MEN.</w:t>
      </w: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 xml:space="preserve">Ediția a XXXIV-a a acestui concurs </w:t>
      </w:r>
      <w:r w:rsidR="00D4191B" w:rsidRPr="00B1070D">
        <w:rPr>
          <w:rFonts w:ascii="Times New Roman" w:eastAsia="Times New Roman" w:hAnsi="Times New Roman" w:cs="Times New Roman"/>
          <w:sz w:val="24"/>
          <w:szCs w:val="24"/>
          <w:lang w:val="ro-RO"/>
        </w:rPr>
        <w:t xml:space="preserve">este </w:t>
      </w:r>
      <w:r w:rsidRPr="00B1070D">
        <w:rPr>
          <w:rFonts w:ascii="Times New Roman" w:eastAsia="Times New Roman" w:hAnsi="Times New Roman" w:cs="Times New Roman"/>
          <w:sz w:val="24"/>
          <w:szCs w:val="24"/>
          <w:lang w:val="ro-RO"/>
        </w:rPr>
        <w:t>organizat</w:t>
      </w:r>
      <w:r w:rsidR="00D4191B" w:rsidRPr="00B1070D">
        <w:rPr>
          <w:rFonts w:ascii="Times New Roman" w:eastAsia="Times New Roman" w:hAnsi="Times New Roman" w:cs="Times New Roman"/>
          <w:sz w:val="24"/>
          <w:szCs w:val="24"/>
          <w:lang w:val="ro-RO"/>
        </w:rPr>
        <w:t>ă</w:t>
      </w:r>
      <w:r w:rsidRPr="00B1070D">
        <w:rPr>
          <w:rFonts w:ascii="Times New Roman" w:eastAsia="Times New Roman" w:hAnsi="Times New Roman" w:cs="Times New Roman"/>
          <w:sz w:val="24"/>
          <w:szCs w:val="24"/>
          <w:lang w:val="ro-RO"/>
        </w:rPr>
        <w:t xml:space="preserve"> de Inspectoratul Școlar Județean Maramureș</w:t>
      </w:r>
      <w:r w:rsidR="00D4191B" w:rsidRPr="00B1070D">
        <w:rPr>
          <w:rFonts w:ascii="Times New Roman" w:eastAsia="Times New Roman" w:hAnsi="Times New Roman" w:cs="Times New Roman"/>
          <w:sz w:val="24"/>
          <w:szCs w:val="24"/>
          <w:lang w:val="ro-RO"/>
        </w:rPr>
        <w:t xml:space="preserve"> în perioada </w:t>
      </w:r>
      <w:r w:rsidR="00C22DED" w:rsidRPr="00B1070D">
        <w:rPr>
          <w:rFonts w:ascii="Times New Roman" w:eastAsia="Times New Roman" w:hAnsi="Times New Roman" w:cs="Times New Roman"/>
          <w:sz w:val="24"/>
          <w:szCs w:val="24"/>
          <w:lang w:val="ro-RO"/>
        </w:rPr>
        <w:t>5</w:t>
      </w:r>
      <w:r w:rsidR="00D4191B" w:rsidRPr="00B1070D">
        <w:rPr>
          <w:rFonts w:ascii="Times New Roman" w:eastAsia="Times New Roman" w:hAnsi="Times New Roman" w:cs="Times New Roman"/>
          <w:sz w:val="24"/>
          <w:szCs w:val="24"/>
          <w:lang w:val="ro-RO"/>
        </w:rPr>
        <w:t>-</w:t>
      </w:r>
      <w:r w:rsidR="00C22DED" w:rsidRPr="00B1070D">
        <w:rPr>
          <w:rFonts w:ascii="Times New Roman" w:eastAsia="Times New Roman" w:hAnsi="Times New Roman" w:cs="Times New Roman"/>
          <w:sz w:val="24"/>
          <w:szCs w:val="24"/>
          <w:lang w:val="ro-RO"/>
        </w:rPr>
        <w:t>7</w:t>
      </w:r>
      <w:r w:rsidR="00D4191B" w:rsidRPr="00B1070D">
        <w:rPr>
          <w:rFonts w:ascii="Times New Roman" w:eastAsia="Times New Roman" w:hAnsi="Times New Roman" w:cs="Times New Roman"/>
          <w:sz w:val="24"/>
          <w:szCs w:val="24"/>
          <w:lang w:val="ro-RO"/>
        </w:rPr>
        <w:t xml:space="preserve"> aprilie 201</w:t>
      </w:r>
      <w:r w:rsidR="00C22DED" w:rsidRPr="00B1070D">
        <w:rPr>
          <w:rFonts w:ascii="Times New Roman" w:eastAsia="Times New Roman" w:hAnsi="Times New Roman" w:cs="Times New Roman"/>
          <w:sz w:val="24"/>
          <w:szCs w:val="24"/>
          <w:lang w:val="ro-RO"/>
        </w:rPr>
        <w:t>9</w:t>
      </w:r>
      <w:r w:rsidR="00D4191B" w:rsidRPr="00B1070D">
        <w:rPr>
          <w:rFonts w:ascii="Times New Roman" w:eastAsia="Times New Roman" w:hAnsi="Times New Roman" w:cs="Times New Roman"/>
          <w:sz w:val="24"/>
          <w:szCs w:val="24"/>
          <w:lang w:val="ro-RO"/>
        </w:rPr>
        <w:t>,</w:t>
      </w:r>
      <w:r w:rsidRPr="00B1070D">
        <w:rPr>
          <w:rFonts w:ascii="Times New Roman" w:eastAsia="Times New Roman" w:hAnsi="Times New Roman" w:cs="Times New Roman"/>
          <w:sz w:val="24"/>
          <w:szCs w:val="24"/>
          <w:lang w:val="ro-RO"/>
        </w:rPr>
        <w:t xml:space="preserve"> având ca și parteneri Consiliul Județean Maramureș, Consiliul Local Baia Mare, Filiala Maramureș a SSMR și Asociația profesorilor de Informatică și TIC din județul Maramureș, ”IN4MATICA MARAMUREȘ”, beneficiind și de aportul unor sponsori</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I.1 SCOPUL CONCURSULUI</w:t>
      </w: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Principalul instrument de selecţie, antrenare şi promovare a valorilor este competiţia.</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Art.1 Obiectivele concursului sunt:</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numPr>
          <w:ilvl w:val="0"/>
          <w:numId w:val="1"/>
        </w:numPr>
        <w:tabs>
          <w:tab w:val="left" w:pos="460"/>
        </w:tabs>
        <w:spacing w:after="0"/>
        <w:ind w:left="460" w:hanging="239"/>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Pregătirea de performanţă şi promovarea competitivităţii elevilor.</w:t>
      </w:r>
    </w:p>
    <w:p w:rsidR="005517E7" w:rsidRPr="00B1070D" w:rsidRDefault="005517E7" w:rsidP="005517E7">
      <w:pPr>
        <w:numPr>
          <w:ilvl w:val="0"/>
          <w:numId w:val="1"/>
        </w:numPr>
        <w:tabs>
          <w:tab w:val="left" w:pos="468"/>
        </w:tabs>
        <w:spacing w:after="0"/>
        <w:ind w:left="220" w:right="260" w:firstLine="1"/>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Iniţierea unei modalităţi complementare de verificare şi evaluare a competenţelor dobândite în cadrul orelor de matematică și informatică.</w:t>
      </w:r>
    </w:p>
    <w:p w:rsidR="005517E7" w:rsidRPr="00B1070D" w:rsidRDefault="005517E7" w:rsidP="005517E7">
      <w:pPr>
        <w:numPr>
          <w:ilvl w:val="0"/>
          <w:numId w:val="1"/>
        </w:numPr>
        <w:tabs>
          <w:tab w:val="left" w:pos="460"/>
        </w:tabs>
        <w:spacing w:after="0"/>
        <w:ind w:left="220" w:right="500" w:firstLine="1"/>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 xml:space="preserve">Dezvoltarea la elevi a capacităţii de comunicare, de cunoaştere reciprocă, a </w:t>
      </w:r>
      <w:r w:rsidRPr="00B1070D">
        <w:rPr>
          <w:rFonts w:ascii="Times New Roman" w:eastAsia="Times New Roman" w:hAnsi="Times New Roman" w:cs="Times New Roman"/>
          <w:i/>
          <w:iCs/>
          <w:sz w:val="24"/>
          <w:szCs w:val="24"/>
          <w:lang w:val="ro-RO"/>
        </w:rPr>
        <w:t>fair-play</w:t>
      </w:r>
      <w:r w:rsidRPr="00B1070D">
        <w:rPr>
          <w:rFonts w:ascii="Times New Roman" w:eastAsia="Times New Roman" w:hAnsi="Times New Roman" w:cs="Times New Roman"/>
          <w:sz w:val="24"/>
          <w:szCs w:val="24"/>
          <w:lang w:val="ro-RO"/>
        </w:rPr>
        <w:t>-ului competiţional.</w:t>
      </w:r>
    </w:p>
    <w:p w:rsidR="005517E7" w:rsidRPr="00B1070D" w:rsidRDefault="005517E7" w:rsidP="005517E7">
      <w:pPr>
        <w:numPr>
          <w:ilvl w:val="0"/>
          <w:numId w:val="1"/>
        </w:numPr>
        <w:tabs>
          <w:tab w:val="left" w:pos="460"/>
        </w:tabs>
        <w:spacing w:after="0"/>
        <w:ind w:left="220" w:right="500" w:firstLine="1"/>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Antrenarea profesorilor în organizarea de competiţii la nivel naţional, în pregătirea şi însoţirea loturilor olimpice, în elaborarea de subiecte, în evaluare.</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I.2 PARTICIPANŢI</w:t>
      </w: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 xml:space="preserve">Art.2 </w:t>
      </w:r>
      <w:r w:rsidRPr="00B1070D">
        <w:rPr>
          <w:rFonts w:ascii="Times New Roman" w:eastAsia="Times New Roman" w:hAnsi="Times New Roman" w:cs="Times New Roman"/>
          <w:sz w:val="24"/>
          <w:szCs w:val="24"/>
          <w:lang w:val="ro-RO"/>
        </w:rPr>
        <w:t>La acest concurs participăloturi de elevi din clasele V-XII, din</w:t>
      </w:r>
      <w:r w:rsidRPr="00B1070D">
        <w:rPr>
          <w:rFonts w:ascii="Times New Roman" w:eastAsia="Times New Roman" w:hAnsi="Times New Roman" w:cs="Times New Roman"/>
          <w:bCs/>
          <w:sz w:val="24"/>
          <w:szCs w:val="24"/>
          <w:lang w:val="ro-RO"/>
        </w:rPr>
        <w:t>cele</w:t>
      </w:r>
      <w:r w:rsidRPr="00B1070D">
        <w:rPr>
          <w:rFonts w:ascii="Times New Roman" w:eastAsia="Times New Roman" w:hAnsi="Times New Roman" w:cs="Times New Roman"/>
          <w:sz w:val="24"/>
          <w:szCs w:val="24"/>
          <w:lang w:val="ro-RO"/>
        </w:rPr>
        <w:t>7 județe ale țării,</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numPr>
          <w:ilvl w:val="0"/>
          <w:numId w:val="2"/>
        </w:numPr>
        <w:tabs>
          <w:tab w:val="left" w:pos="500"/>
        </w:tabs>
        <w:spacing w:after="0"/>
        <w:ind w:left="500" w:hanging="279"/>
        <w:jc w:val="both"/>
        <w:rPr>
          <w:rFonts w:ascii="Times New Roman" w:eastAsia="Times New Roman" w:hAnsi="Times New Roman" w:cs="Times New Roman"/>
          <w:b/>
          <w:bCs/>
          <w:sz w:val="24"/>
          <w:szCs w:val="24"/>
          <w:lang w:val="ro-RO"/>
        </w:rPr>
      </w:pPr>
      <w:r w:rsidRPr="00B1070D">
        <w:rPr>
          <w:rFonts w:ascii="Times New Roman" w:eastAsia="Times New Roman" w:hAnsi="Times New Roman" w:cs="Times New Roman"/>
          <w:b/>
          <w:bCs/>
          <w:sz w:val="24"/>
          <w:szCs w:val="24"/>
          <w:lang w:val="ro-RO"/>
        </w:rPr>
        <w:t>SELECŢIA ELEVILOR</w:t>
      </w:r>
    </w:p>
    <w:p w:rsidR="005517E7" w:rsidRPr="00B1070D" w:rsidRDefault="005517E7" w:rsidP="005517E7">
      <w:pPr>
        <w:spacing w:after="0"/>
        <w:ind w:left="220"/>
        <w:jc w:val="both"/>
        <w:rPr>
          <w:rFonts w:ascii="Times New Roman" w:eastAsia="Times New Roman" w:hAnsi="Times New Roman" w:cs="Times New Roman"/>
          <w:b/>
          <w:bCs/>
          <w:sz w:val="24"/>
          <w:szCs w:val="24"/>
          <w:lang w:val="ro-RO"/>
        </w:rPr>
      </w:pPr>
      <w:r w:rsidRPr="00B1070D">
        <w:rPr>
          <w:rFonts w:ascii="Times New Roman" w:eastAsia="Times New Roman" w:hAnsi="Times New Roman" w:cs="Times New Roman"/>
          <w:b/>
          <w:bCs/>
          <w:sz w:val="24"/>
          <w:szCs w:val="24"/>
          <w:lang w:val="ro-RO"/>
        </w:rPr>
        <w:t>Art.3</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numPr>
          <w:ilvl w:val="0"/>
          <w:numId w:val="3"/>
        </w:numPr>
        <w:tabs>
          <w:tab w:val="left" w:pos="560"/>
        </w:tabs>
        <w:spacing w:after="0"/>
        <w:ind w:left="220" w:firstLine="1"/>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lastRenderedPageBreak/>
        <w:t>Fiecare inspectorat școlar județean, va selecta elevii participanţi la Concursul interjudețean de matematică și informatică „Grigore</w:t>
      </w:r>
      <w:r w:rsidR="00D4191B" w:rsidRPr="00B1070D">
        <w:rPr>
          <w:rFonts w:ascii="Times New Roman" w:eastAsia="Times New Roman" w:hAnsi="Times New Roman" w:cs="Times New Roman"/>
          <w:sz w:val="24"/>
          <w:szCs w:val="24"/>
          <w:lang w:val="ro-RO"/>
        </w:rPr>
        <w:t xml:space="preserve"> C.</w:t>
      </w:r>
      <w:r w:rsidRPr="00B1070D">
        <w:rPr>
          <w:rFonts w:ascii="Times New Roman" w:eastAsia="Times New Roman" w:hAnsi="Times New Roman" w:cs="Times New Roman"/>
          <w:sz w:val="24"/>
          <w:szCs w:val="24"/>
          <w:lang w:val="ro-RO"/>
        </w:rPr>
        <w:t xml:space="preserve"> Moisil”, în baza rezultatelor obținute la etapa județeană a Olimpiadelor de Matematică și de Informatică pe baza criteriilor stabilite în Consiliului Consultativ al disciplinei.</w:t>
      </w:r>
    </w:p>
    <w:p w:rsidR="005517E7" w:rsidRPr="00B1070D" w:rsidRDefault="005517E7" w:rsidP="005517E7">
      <w:pPr>
        <w:numPr>
          <w:ilvl w:val="0"/>
          <w:numId w:val="4"/>
        </w:numPr>
        <w:tabs>
          <w:tab w:val="left" w:pos="504"/>
        </w:tabs>
        <w:spacing w:after="0"/>
        <w:ind w:left="220" w:firstLine="1"/>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Județul organizator participă la concurs cu 2 loturi formate din elevii județului respectiv, selectate în funcţie de rezultatele obţinute la etapa județeană a Olimpiadelor de Matematică și de Informatică.</w:t>
      </w:r>
    </w:p>
    <w:p w:rsidR="005517E7" w:rsidRPr="00B1070D" w:rsidRDefault="005517E7" w:rsidP="005517E7">
      <w:pPr>
        <w:spacing w:after="0"/>
        <w:jc w:val="both"/>
        <w:rPr>
          <w:rFonts w:ascii="Times New Roman" w:hAnsi="Times New Roman" w:cs="Times New Roman"/>
          <w:sz w:val="24"/>
          <w:szCs w:val="24"/>
          <w:lang w:val="ro-RO"/>
        </w:rPr>
      </w:pPr>
      <w:bookmarkStart w:id="0" w:name="page2"/>
      <w:bookmarkEnd w:id="0"/>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III. NUMĂRUL LOCURILOR ŞI CRITERIILE DE ACORDARE</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 xml:space="preserve">Art.4 </w:t>
      </w:r>
      <w:r w:rsidRPr="00B1070D">
        <w:rPr>
          <w:rFonts w:ascii="Times New Roman" w:eastAsia="Times New Roman" w:hAnsi="Times New Roman" w:cs="Times New Roman"/>
          <w:sz w:val="24"/>
          <w:szCs w:val="24"/>
          <w:lang w:val="ro-RO"/>
        </w:rPr>
        <w:t xml:space="preserve">Numărul locurilor atribuite fiecărui InspectoratȘcolar Județean (ISJ) se stabileșteînconformitate cu prevederile </w:t>
      </w:r>
      <w:r w:rsidRPr="00B1070D">
        <w:rPr>
          <w:rFonts w:ascii="Times New Roman" w:eastAsia="Times New Roman" w:hAnsi="Times New Roman" w:cs="Times New Roman"/>
          <w:i/>
          <w:iCs/>
          <w:sz w:val="24"/>
          <w:szCs w:val="24"/>
          <w:lang w:val="ro-RO"/>
        </w:rPr>
        <w:t>Metodologiei-cadru deorganizare șidesfășurare acompetițiilorșcolare</w:t>
      </w:r>
      <w:r w:rsidRPr="00B1070D">
        <w:rPr>
          <w:rFonts w:ascii="Times New Roman" w:eastAsia="Times New Roman" w:hAnsi="Times New Roman" w:cs="Times New Roman"/>
          <w:sz w:val="24"/>
          <w:szCs w:val="24"/>
          <w:lang w:val="ro-RO"/>
        </w:rPr>
        <w:t>, art. 58 alin(1). Astfel, fiecare inspectoratjudețean primește20 locuri pentrumatematică, astfel încât fiecare clasă să aibă cel puțin câte 2 reprezentanți și 12 locuri pentru informatică, de preferință câte 2 elevi pentru fiecare nivel de gimnaziu, V-VI, respectiv VII-VIII, iar pentru fiecare clasă de liceu câte 2 reprezentanți.</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Art.5</w:t>
      </w:r>
    </w:p>
    <w:p w:rsidR="005517E7" w:rsidRPr="00B1070D" w:rsidRDefault="005517E7" w:rsidP="005517E7">
      <w:pPr>
        <w:numPr>
          <w:ilvl w:val="0"/>
          <w:numId w:val="5"/>
        </w:numPr>
        <w:tabs>
          <w:tab w:val="left" w:pos="460"/>
        </w:tabs>
        <w:spacing w:after="0"/>
        <w:ind w:left="460" w:hanging="239"/>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Echipajul fiecărui județ va fi însoțit de:</w:t>
      </w:r>
    </w:p>
    <w:p w:rsidR="005517E7" w:rsidRPr="00B1070D" w:rsidRDefault="005517E7" w:rsidP="005517E7">
      <w:pPr>
        <w:spacing w:after="0"/>
        <w:jc w:val="both"/>
        <w:rPr>
          <w:rFonts w:ascii="Times New Roman" w:eastAsia="Times New Roman" w:hAnsi="Times New Roman" w:cs="Times New Roman"/>
          <w:sz w:val="24"/>
          <w:szCs w:val="24"/>
          <w:lang w:val="ro-RO"/>
        </w:rPr>
      </w:pPr>
    </w:p>
    <w:p w:rsidR="005517E7" w:rsidRPr="00B1070D" w:rsidRDefault="005517E7" w:rsidP="005517E7">
      <w:pPr>
        <w:numPr>
          <w:ilvl w:val="1"/>
          <w:numId w:val="5"/>
        </w:numPr>
        <w:tabs>
          <w:tab w:val="left" w:pos="940"/>
        </w:tabs>
        <w:spacing w:after="0"/>
        <w:ind w:left="94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Inspectorii școlari pentru disciplinele matematică şi informatică din fiecare județ participant;</w:t>
      </w:r>
    </w:p>
    <w:p w:rsidR="005517E7" w:rsidRPr="00B1070D" w:rsidRDefault="005517E7" w:rsidP="005517E7">
      <w:pPr>
        <w:numPr>
          <w:ilvl w:val="1"/>
          <w:numId w:val="5"/>
        </w:numPr>
        <w:tabs>
          <w:tab w:val="left" w:pos="940"/>
        </w:tabs>
        <w:spacing w:after="0"/>
        <w:ind w:left="940" w:right="2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8 profesori de matematică, de preferință 4 de gimnaziu şi 4 de liceu, care vor face parte din comisia de evaluare a lucrărilor;</w:t>
      </w:r>
    </w:p>
    <w:p w:rsidR="005517E7" w:rsidRPr="00B1070D" w:rsidRDefault="005517E7" w:rsidP="005517E7">
      <w:pPr>
        <w:numPr>
          <w:ilvl w:val="1"/>
          <w:numId w:val="5"/>
        </w:numPr>
        <w:tabs>
          <w:tab w:val="left" w:pos="940"/>
        </w:tabs>
        <w:spacing w:after="0"/>
        <w:ind w:left="94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2 profesori de informatică, care vor face parte din comisia de evaluare a produselor realizate de elevi;</w:t>
      </w:r>
    </w:p>
    <w:p w:rsidR="005517E7" w:rsidRPr="00B1070D" w:rsidRDefault="005517E7" w:rsidP="005517E7">
      <w:pPr>
        <w:numPr>
          <w:ilvl w:val="1"/>
          <w:numId w:val="5"/>
        </w:numPr>
        <w:tabs>
          <w:tab w:val="left" w:pos="940"/>
        </w:tabs>
        <w:spacing w:after="0"/>
        <w:ind w:left="94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1 profesor de matematică şi 1 profesor de informatică, însoțitori lot, care vor fi cazați cu lotul de elevi.</w:t>
      </w:r>
    </w:p>
    <w:p w:rsidR="005517E7" w:rsidRPr="00B1070D" w:rsidRDefault="005517E7" w:rsidP="005517E7">
      <w:pPr>
        <w:spacing w:after="0"/>
        <w:jc w:val="both"/>
        <w:rPr>
          <w:rFonts w:ascii="Times New Roman" w:eastAsia="Times New Roman" w:hAnsi="Times New Roman" w:cs="Times New Roman"/>
          <w:sz w:val="24"/>
          <w:szCs w:val="24"/>
          <w:lang w:val="ro-RO"/>
        </w:rPr>
      </w:pPr>
    </w:p>
    <w:p w:rsidR="005517E7" w:rsidRPr="00B1070D" w:rsidRDefault="005517E7" w:rsidP="005517E7">
      <w:pPr>
        <w:numPr>
          <w:ilvl w:val="0"/>
          <w:numId w:val="5"/>
        </w:numPr>
        <w:tabs>
          <w:tab w:val="left" w:pos="480"/>
        </w:tabs>
        <w:spacing w:after="0"/>
        <w:ind w:left="220" w:firstLine="1"/>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 xml:space="preserve">Comisia de organizare și evaluare a Concursului interjudețean de matematică și informatică „Grigore Moisil” va fi numită conform art. 60 alin (9) din </w:t>
      </w:r>
      <w:r w:rsidRPr="00B1070D">
        <w:rPr>
          <w:rFonts w:ascii="Times New Roman" w:eastAsia="Times New Roman" w:hAnsi="Times New Roman" w:cs="Times New Roman"/>
          <w:i/>
          <w:iCs/>
          <w:sz w:val="24"/>
          <w:szCs w:val="24"/>
          <w:lang w:val="ro-RO"/>
        </w:rPr>
        <w:t xml:space="preserve">Metodologia-cadru deorganizare șidesfășurare acompetițiilorșcolare </w:t>
      </w:r>
      <w:r w:rsidRPr="00B1070D">
        <w:rPr>
          <w:rFonts w:ascii="Times New Roman" w:eastAsia="Times New Roman" w:hAnsi="Times New Roman" w:cs="Times New Roman"/>
          <w:iCs/>
          <w:sz w:val="24"/>
          <w:szCs w:val="24"/>
          <w:lang w:val="ro-RO"/>
        </w:rPr>
        <w:t>aprobată prin</w:t>
      </w:r>
      <w:r w:rsidRPr="00B1070D">
        <w:rPr>
          <w:rFonts w:ascii="Times New Roman" w:eastAsia="Times New Roman" w:hAnsi="Times New Roman" w:cs="Times New Roman"/>
          <w:sz w:val="24"/>
          <w:szCs w:val="24"/>
          <w:lang w:val="ro-RO"/>
        </w:rPr>
        <w:t xml:space="preserve">OMEN nr. 4203/30.07.2018 și va cuprinde și o Comisie științifică de elaborare a subiectelor formată din cadre universitare, cadre didactice, matematicieni, informaticieni și studenți de la Universitatea „Babeș Bolyai” Cluj Napoca, Universitatea Tehnică Cluj Napoca, Universitatea Tehnică Cluj Napoca – Centrul Universitar Nord Baia Mare sau alte intituții de învățământ superior conform art. 59 alin (2) din </w:t>
      </w:r>
      <w:r w:rsidRPr="00B1070D">
        <w:rPr>
          <w:rFonts w:ascii="Times New Roman" w:eastAsia="Times New Roman" w:hAnsi="Times New Roman" w:cs="Times New Roman"/>
          <w:i/>
          <w:iCs/>
          <w:sz w:val="24"/>
          <w:szCs w:val="24"/>
          <w:lang w:val="ro-RO"/>
        </w:rPr>
        <w:t xml:space="preserve">Metodologia-cadru deorganizare șidesfășurare acompetițiilorșcolare </w:t>
      </w:r>
      <w:r w:rsidRPr="00B1070D">
        <w:rPr>
          <w:rFonts w:ascii="Times New Roman" w:eastAsia="Times New Roman" w:hAnsi="Times New Roman" w:cs="Times New Roman"/>
          <w:iCs/>
          <w:sz w:val="24"/>
          <w:szCs w:val="24"/>
          <w:lang w:val="ro-RO"/>
        </w:rPr>
        <w:t>aprobată prin</w:t>
      </w:r>
      <w:r w:rsidRPr="00B1070D">
        <w:rPr>
          <w:rFonts w:ascii="Times New Roman" w:eastAsia="Times New Roman" w:hAnsi="Times New Roman" w:cs="Times New Roman"/>
          <w:sz w:val="24"/>
          <w:szCs w:val="24"/>
          <w:lang w:val="ro-RO"/>
        </w:rPr>
        <w:t>OMEN nr. 4203/30.07.2018 .</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IV. STRUCTURA SUBIECTELOR DE CONCURS ŞI ELABORAREA LOR</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eastAsia="Times New Roman" w:hAnsi="Times New Roman" w:cs="Times New Roman"/>
          <w:b/>
          <w:bCs/>
          <w:sz w:val="24"/>
          <w:szCs w:val="24"/>
          <w:lang w:val="ro-RO"/>
        </w:rPr>
      </w:pPr>
      <w:r w:rsidRPr="00B1070D">
        <w:rPr>
          <w:rFonts w:ascii="Times New Roman" w:eastAsia="Times New Roman" w:hAnsi="Times New Roman" w:cs="Times New Roman"/>
          <w:b/>
          <w:bCs/>
          <w:sz w:val="24"/>
          <w:szCs w:val="24"/>
          <w:lang w:val="ro-RO"/>
        </w:rPr>
        <w:t xml:space="preserve">Art.6 </w:t>
      </w:r>
    </w:p>
    <w:p w:rsidR="005517E7" w:rsidRPr="00B1070D" w:rsidRDefault="005517E7" w:rsidP="005517E7">
      <w:pPr>
        <w:pStyle w:val="ListParagraph"/>
        <w:numPr>
          <w:ilvl w:val="0"/>
          <w:numId w:val="9"/>
        </w:numPr>
        <w:spacing w:line="276" w:lineRule="auto"/>
        <w:jc w:val="both"/>
        <w:rPr>
          <w:sz w:val="24"/>
          <w:szCs w:val="24"/>
          <w:lang w:val="ro-RO"/>
        </w:rPr>
      </w:pPr>
      <w:r w:rsidRPr="00B1070D">
        <w:rPr>
          <w:rFonts w:eastAsia="Times New Roman"/>
          <w:sz w:val="24"/>
          <w:szCs w:val="24"/>
          <w:lang w:val="ro-RO"/>
        </w:rPr>
        <w:t>Concursulinterjudețean de matematică și informatică „Grigore</w:t>
      </w:r>
      <w:r w:rsidR="00D4191B" w:rsidRPr="00B1070D">
        <w:rPr>
          <w:rFonts w:eastAsia="Times New Roman"/>
          <w:sz w:val="24"/>
          <w:szCs w:val="24"/>
          <w:lang w:val="ro-RO"/>
        </w:rPr>
        <w:t xml:space="preserve"> C.</w:t>
      </w:r>
      <w:r w:rsidRPr="00B1070D">
        <w:rPr>
          <w:rFonts w:eastAsia="Times New Roman"/>
          <w:sz w:val="24"/>
          <w:szCs w:val="24"/>
          <w:lang w:val="ro-RO"/>
        </w:rPr>
        <w:t xml:space="preserve"> Moisil”se desfăşoarăîntr-osingură zi pentru ambele secțiuni</w:t>
      </w:r>
      <w:r w:rsidR="00D4191B" w:rsidRPr="00B1070D">
        <w:rPr>
          <w:rFonts w:eastAsia="Times New Roman"/>
          <w:sz w:val="24"/>
          <w:szCs w:val="24"/>
          <w:lang w:val="ro-RO"/>
        </w:rPr>
        <w:t xml:space="preserve">, în </w:t>
      </w:r>
      <w:r w:rsidR="00A108DF" w:rsidRPr="00B1070D">
        <w:rPr>
          <w:rFonts w:eastAsia="Times New Roman"/>
          <w:sz w:val="24"/>
          <w:szCs w:val="24"/>
          <w:lang w:val="ro-RO"/>
        </w:rPr>
        <w:t>6</w:t>
      </w:r>
      <w:r w:rsidR="00D4191B" w:rsidRPr="00B1070D">
        <w:rPr>
          <w:rFonts w:eastAsia="Times New Roman"/>
          <w:sz w:val="24"/>
          <w:szCs w:val="24"/>
          <w:lang w:val="ro-RO"/>
        </w:rPr>
        <w:t xml:space="preserve"> aprilie 2019</w:t>
      </w:r>
    </w:p>
    <w:p w:rsidR="005517E7" w:rsidRPr="00B1070D" w:rsidRDefault="005517E7" w:rsidP="005517E7">
      <w:pPr>
        <w:pStyle w:val="ListParagraph"/>
        <w:numPr>
          <w:ilvl w:val="0"/>
          <w:numId w:val="9"/>
        </w:numPr>
        <w:spacing w:line="276" w:lineRule="auto"/>
        <w:jc w:val="both"/>
        <w:rPr>
          <w:sz w:val="24"/>
          <w:szCs w:val="24"/>
          <w:lang w:val="ro-RO"/>
        </w:rPr>
      </w:pPr>
      <w:r w:rsidRPr="00B1070D">
        <w:rPr>
          <w:rFonts w:eastAsia="Times New Roman"/>
          <w:sz w:val="24"/>
          <w:szCs w:val="24"/>
          <w:lang w:val="ro-RO"/>
        </w:rPr>
        <w:t>Subiectele pentru cele două secțiuni sunt elaborate și propuse de către Comisia științifică de elaborare a subiectelor</w:t>
      </w:r>
    </w:p>
    <w:p w:rsidR="00585854" w:rsidRPr="00B1070D" w:rsidRDefault="00585854" w:rsidP="005517E7">
      <w:pPr>
        <w:pStyle w:val="ListParagraph"/>
        <w:numPr>
          <w:ilvl w:val="0"/>
          <w:numId w:val="9"/>
        </w:numPr>
        <w:spacing w:line="276" w:lineRule="auto"/>
        <w:jc w:val="both"/>
        <w:rPr>
          <w:sz w:val="24"/>
          <w:szCs w:val="24"/>
          <w:lang w:val="ro-RO"/>
        </w:rPr>
      </w:pPr>
      <w:r w:rsidRPr="00B1070D">
        <w:rPr>
          <w:rFonts w:eastAsia="Times New Roman"/>
          <w:sz w:val="24"/>
          <w:szCs w:val="24"/>
          <w:lang w:val="ro-RO"/>
        </w:rPr>
        <w:lastRenderedPageBreak/>
        <w:t>Comisia Științifică de elaborare a subiectelor va selecta pentru fiecare clasă cel mult o problemă propusă de același autor.</w:t>
      </w:r>
    </w:p>
    <w:p w:rsidR="005517E7" w:rsidRPr="00B1070D" w:rsidRDefault="005517E7" w:rsidP="005517E7">
      <w:pPr>
        <w:pStyle w:val="ListParagraph"/>
        <w:numPr>
          <w:ilvl w:val="0"/>
          <w:numId w:val="9"/>
        </w:numPr>
        <w:spacing w:line="276" w:lineRule="auto"/>
        <w:jc w:val="both"/>
        <w:rPr>
          <w:sz w:val="24"/>
          <w:szCs w:val="24"/>
          <w:lang w:val="ro-RO"/>
        </w:rPr>
      </w:pPr>
      <w:r w:rsidRPr="00B1070D">
        <w:rPr>
          <w:rFonts w:eastAsia="Times New Roman"/>
          <w:sz w:val="24"/>
          <w:szCs w:val="24"/>
          <w:lang w:val="ro-RO"/>
        </w:rPr>
        <w:t>Președintele Comisiei de organizare și evaluare a Concursului interjudețean de matematică și informatică „Grigore</w:t>
      </w:r>
      <w:r w:rsidR="00A108DF" w:rsidRPr="00B1070D">
        <w:rPr>
          <w:rFonts w:eastAsia="Times New Roman"/>
          <w:sz w:val="24"/>
          <w:szCs w:val="24"/>
          <w:lang w:val="ro-RO"/>
        </w:rPr>
        <w:t xml:space="preserve"> C.</w:t>
      </w:r>
      <w:r w:rsidRPr="00B1070D">
        <w:rPr>
          <w:rFonts w:eastAsia="Times New Roman"/>
          <w:sz w:val="24"/>
          <w:szCs w:val="24"/>
          <w:lang w:val="ro-RO"/>
        </w:rPr>
        <w:t xml:space="preserve"> Moisil” va aviza împreună cu președinții executivi forma finală a subiectelor și a baremelor de evaluare</w:t>
      </w:r>
    </w:p>
    <w:p w:rsidR="005517E7" w:rsidRPr="00B1070D" w:rsidRDefault="005517E7" w:rsidP="005517E7">
      <w:pPr>
        <w:spacing w:after="0"/>
        <w:jc w:val="both"/>
        <w:rPr>
          <w:rFonts w:ascii="Times New Roman" w:hAnsi="Times New Roman" w:cs="Times New Roman"/>
          <w:sz w:val="16"/>
          <w:szCs w:val="16"/>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 xml:space="preserve">Art.7 </w:t>
      </w:r>
      <w:r w:rsidRPr="00B1070D">
        <w:rPr>
          <w:rFonts w:ascii="Times New Roman" w:eastAsia="Times New Roman" w:hAnsi="Times New Roman" w:cs="Times New Roman"/>
          <w:sz w:val="24"/>
          <w:szCs w:val="24"/>
          <w:lang w:val="ro-RO"/>
        </w:rPr>
        <w:t xml:space="preserve">La matematică,probaconstă în rezolvarea a patru probleme. În rezolvarea problemelorpropuse, pot fi folosite cunoştinţe suplimentare faţă de </w:t>
      </w:r>
      <w:r w:rsidRPr="00B1070D">
        <w:rPr>
          <w:rFonts w:ascii="Times New Roman" w:eastAsia="Times New Roman" w:hAnsi="Times New Roman" w:cs="Times New Roman"/>
          <w:b/>
          <w:sz w:val="24"/>
          <w:szCs w:val="24"/>
          <w:u w:val="single"/>
          <w:lang w:val="ro-RO"/>
        </w:rPr>
        <w:t>programa şcolară pentru Olimpiada Națională de matematică</w:t>
      </w:r>
      <w:r w:rsidRPr="00B1070D">
        <w:rPr>
          <w:rFonts w:ascii="Times New Roman" w:eastAsia="Times New Roman" w:hAnsi="Times New Roman" w:cs="Times New Roman"/>
          <w:sz w:val="24"/>
          <w:szCs w:val="24"/>
          <w:lang w:val="ro-RO"/>
        </w:rPr>
        <w:t>. Folosirea corectă, de către elevi, în redactarea unei soluţii, a unor teoreme din programa de olimpiadă, fără a prezenta demonstraţiile acestora, conduce la acordarea punctajului maxim prevăzut în baremele de corectare.</w:t>
      </w:r>
    </w:p>
    <w:p w:rsidR="005517E7" w:rsidRPr="00B1070D" w:rsidRDefault="005517E7" w:rsidP="005517E7">
      <w:pPr>
        <w:spacing w:after="0"/>
        <w:ind w:left="220"/>
        <w:jc w:val="both"/>
        <w:rPr>
          <w:rFonts w:ascii="Times New Roman" w:hAnsi="Times New Roman" w:cs="Times New Roman"/>
          <w:b/>
          <w:sz w:val="24"/>
          <w:szCs w:val="24"/>
          <w:u w:val="single"/>
          <w:lang w:val="ro-RO"/>
        </w:rPr>
      </w:pPr>
      <w:r w:rsidRPr="00B1070D">
        <w:rPr>
          <w:rFonts w:ascii="Times New Roman" w:eastAsia="Times New Roman" w:hAnsi="Times New Roman" w:cs="Times New Roman"/>
          <w:b/>
          <w:bCs/>
          <w:sz w:val="24"/>
          <w:szCs w:val="24"/>
          <w:lang w:val="ro-RO"/>
        </w:rPr>
        <w:t xml:space="preserve">Art.8 </w:t>
      </w:r>
      <w:r w:rsidRPr="00B1070D">
        <w:rPr>
          <w:rFonts w:ascii="Times New Roman" w:eastAsia="Times New Roman" w:hAnsi="Times New Roman" w:cs="Times New Roman"/>
          <w:sz w:val="24"/>
          <w:szCs w:val="24"/>
          <w:lang w:val="ro-RO"/>
        </w:rPr>
        <w:t>La informatică, pentru liceu, fiecare subiect va conţine câte trei probleme, durata de desfășurare a probei fiind de 4 ore, iar pentru gimnaziu fiecare subiect va conţine câte doua probleme, durata de desfășurare a probei fiind de 3 ore. Pentru gimnaziu, este subiect comun pentru clasele V-VI şi VII-VIII, de asemenea, pentru liceu, pentru clasele XI-XII.</w:t>
      </w:r>
      <w:r w:rsidR="00F417E5" w:rsidRPr="00B1070D">
        <w:rPr>
          <w:rFonts w:ascii="Times New Roman" w:eastAsia="Times New Roman" w:hAnsi="Times New Roman" w:cs="Times New Roman"/>
          <w:b/>
          <w:sz w:val="24"/>
          <w:szCs w:val="24"/>
          <w:u w:val="single"/>
          <w:lang w:val="ro-RO"/>
        </w:rPr>
        <w:t>Programa școlară care se va respecta la elaborarea și propunerea subiectelor este cea de la Olimpiada Națională de Informatică</w:t>
      </w:r>
    </w:p>
    <w:p w:rsidR="005517E7" w:rsidRPr="00B1070D" w:rsidRDefault="005517E7" w:rsidP="005517E7">
      <w:pPr>
        <w:spacing w:after="0"/>
        <w:jc w:val="both"/>
        <w:rPr>
          <w:rFonts w:ascii="Times New Roman" w:hAnsi="Times New Roman" w:cs="Times New Roman"/>
          <w:sz w:val="16"/>
          <w:szCs w:val="16"/>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V. EVALUAREA SOLUŢIILOR CONCURENŢILOR</w:t>
      </w:r>
    </w:p>
    <w:p w:rsidR="005517E7" w:rsidRPr="00B1070D" w:rsidRDefault="005517E7" w:rsidP="005517E7">
      <w:pPr>
        <w:spacing w:after="0"/>
        <w:jc w:val="both"/>
        <w:rPr>
          <w:rFonts w:ascii="Times New Roman" w:hAnsi="Times New Roman" w:cs="Times New Roman"/>
          <w:sz w:val="16"/>
          <w:szCs w:val="16"/>
          <w:lang w:val="ro-RO"/>
        </w:rPr>
      </w:pPr>
    </w:p>
    <w:p w:rsidR="005517E7" w:rsidRPr="00B1070D" w:rsidRDefault="005517E7" w:rsidP="005517E7">
      <w:pPr>
        <w:spacing w:after="0"/>
        <w:ind w:left="220"/>
        <w:jc w:val="both"/>
        <w:rPr>
          <w:rFonts w:ascii="Times New Roman" w:eastAsia="Times New Roman" w:hAnsi="Times New Roman" w:cs="Times New Roman"/>
          <w:b/>
          <w:bCs/>
          <w:sz w:val="24"/>
          <w:szCs w:val="24"/>
          <w:lang w:val="ro-RO"/>
        </w:rPr>
      </w:pPr>
      <w:r w:rsidRPr="00B1070D">
        <w:rPr>
          <w:rFonts w:ascii="Times New Roman" w:eastAsia="Times New Roman" w:hAnsi="Times New Roman" w:cs="Times New Roman"/>
          <w:b/>
          <w:bCs/>
          <w:sz w:val="24"/>
          <w:szCs w:val="24"/>
          <w:lang w:val="ro-RO"/>
        </w:rPr>
        <w:t xml:space="preserve">Art.9 </w:t>
      </w:r>
    </w:p>
    <w:p w:rsidR="00585854" w:rsidRPr="00B1070D" w:rsidRDefault="005517E7" w:rsidP="005517E7">
      <w:pPr>
        <w:pStyle w:val="ListParagraph"/>
        <w:numPr>
          <w:ilvl w:val="0"/>
          <w:numId w:val="10"/>
        </w:numPr>
        <w:spacing w:line="276" w:lineRule="auto"/>
        <w:jc w:val="both"/>
        <w:rPr>
          <w:sz w:val="24"/>
          <w:szCs w:val="24"/>
          <w:lang w:val="ro-RO"/>
        </w:rPr>
      </w:pPr>
      <w:r w:rsidRPr="00B1070D">
        <w:rPr>
          <w:rFonts w:eastAsia="Times New Roman"/>
          <w:sz w:val="24"/>
          <w:szCs w:val="24"/>
          <w:lang w:val="ro-RO"/>
        </w:rPr>
        <w:t xml:space="preserve">Evaluarea și notarea lucrărilor la matematică,se face în conformitate cu </w:t>
      </w:r>
      <w:r w:rsidR="00585854" w:rsidRPr="00B1070D">
        <w:rPr>
          <w:rFonts w:eastAsia="Times New Roman"/>
          <w:sz w:val="24"/>
          <w:szCs w:val="24"/>
          <w:lang w:val="ro-RO"/>
        </w:rPr>
        <w:t>Metodologia –cadru de organizare și desfășurare a competițiilor școlare aprobate prin OMEN nr.4203/2018 cu completările și modificările aprobate prin OMEN 3015/2019</w:t>
      </w:r>
      <w:r w:rsidRPr="00B1070D">
        <w:rPr>
          <w:rFonts w:eastAsia="Times New Roman"/>
          <w:sz w:val="24"/>
          <w:szCs w:val="24"/>
          <w:lang w:val="ro-RO"/>
        </w:rPr>
        <w:t xml:space="preserve">, respectiv fiecărei probleme din concurs i se acordă un număr de minimum 0 puncte şi maximum 7 puncte. Evaluarea lucrărilor se face pentru fiecare problemă, în echipe de câte 2 profesori evaluatori. Fiecare evaluator acordă, pentru fiecare problemă, un punctaj număr întreg. </w:t>
      </w:r>
      <w:r w:rsidR="00585854" w:rsidRPr="00B1070D">
        <w:rPr>
          <w:rFonts w:eastAsia="Times New Roman"/>
          <w:sz w:val="24"/>
          <w:szCs w:val="24"/>
          <w:lang w:val="ro-RO"/>
        </w:rPr>
        <w:t xml:space="preserve">După încheierea de către ambii profesori a activității de evaluare, borderourile întocmite și semnate de fiecare evaluator în parte sunt predate </w:t>
      </w:r>
      <w:r w:rsidR="005263BC" w:rsidRPr="00B1070D">
        <w:rPr>
          <w:rFonts w:eastAsia="Times New Roman"/>
          <w:sz w:val="24"/>
          <w:szCs w:val="24"/>
          <w:lang w:val="ro-RO"/>
        </w:rPr>
        <w:t>împreună cu lucrările evaluate</w:t>
      </w:r>
      <w:r w:rsidR="005C6587" w:rsidRPr="00B1070D">
        <w:rPr>
          <w:rFonts w:eastAsia="Times New Roman"/>
          <w:sz w:val="24"/>
          <w:szCs w:val="24"/>
          <w:lang w:val="ro-RO"/>
        </w:rPr>
        <w:t xml:space="preserve"> responsabilului</w:t>
      </w:r>
      <w:r w:rsidR="005263BC" w:rsidRPr="00B1070D">
        <w:rPr>
          <w:rFonts w:eastAsia="Times New Roman"/>
          <w:sz w:val="24"/>
          <w:szCs w:val="24"/>
          <w:lang w:val="ro-RO"/>
        </w:rPr>
        <w:t xml:space="preserve"> d</w:t>
      </w:r>
      <w:r w:rsidR="005C6587" w:rsidRPr="00B1070D">
        <w:rPr>
          <w:rFonts w:eastAsia="Times New Roman"/>
          <w:sz w:val="24"/>
          <w:szCs w:val="24"/>
          <w:lang w:val="ro-RO"/>
        </w:rPr>
        <w:t>e corectură la clasa respectivă</w:t>
      </w:r>
      <w:r w:rsidR="005263BC" w:rsidRPr="00B1070D">
        <w:rPr>
          <w:rFonts w:eastAsia="Times New Roman"/>
          <w:sz w:val="24"/>
          <w:szCs w:val="24"/>
          <w:lang w:val="ro-RO"/>
        </w:rPr>
        <w:t>. După ce acesta se asigură că între punctajele acordate de cei doi profesori evaluator</w:t>
      </w:r>
      <w:r w:rsidR="00A547E4" w:rsidRPr="00B1070D">
        <w:rPr>
          <w:rFonts w:eastAsia="Times New Roman"/>
          <w:sz w:val="24"/>
          <w:szCs w:val="24"/>
          <w:lang w:val="ro-RO"/>
        </w:rPr>
        <w:t>i</w:t>
      </w:r>
      <w:r w:rsidR="005263BC" w:rsidRPr="00B1070D">
        <w:rPr>
          <w:rFonts w:eastAsia="Times New Roman"/>
          <w:sz w:val="24"/>
          <w:szCs w:val="24"/>
          <w:lang w:val="ro-RO"/>
        </w:rPr>
        <w:t xml:space="preserve"> nu este o diferență mai mare de un punct, profesorii evaluator</w:t>
      </w:r>
      <w:r w:rsidR="005C6587" w:rsidRPr="00B1070D">
        <w:rPr>
          <w:rFonts w:eastAsia="Times New Roman"/>
          <w:sz w:val="24"/>
          <w:szCs w:val="24"/>
          <w:lang w:val="ro-RO"/>
        </w:rPr>
        <w:t>i</w:t>
      </w:r>
      <w:r w:rsidR="005263BC" w:rsidRPr="00B1070D">
        <w:rPr>
          <w:rFonts w:eastAsia="Times New Roman"/>
          <w:sz w:val="24"/>
          <w:szCs w:val="24"/>
          <w:lang w:val="ro-RO"/>
        </w:rPr>
        <w:t xml:space="preserve"> trec punctajele pe fiecare lucrare în parte cu cerneală roșie asigurându-se de concordanțele punctajelor transcrise cu cele din borderourile individuale și semnează.</w:t>
      </w:r>
    </w:p>
    <w:p w:rsidR="005C6587" w:rsidRPr="00B1070D" w:rsidRDefault="005263BC" w:rsidP="00E74BEA">
      <w:pPr>
        <w:pStyle w:val="ListParagraph"/>
        <w:spacing w:line="276" w:lineRule="auto"/>
        <w:ind w:left="580"/>
        <w:jc w:val="both"/>
        <w:rPr>
          <w:sz w:val="24"/>
          <w:szCs w:val="24"/>
          <w:lang w:val="ro-RO"/>
        </w:rPr>
      </w:pPr>
      <w:r w:rsidRPr="00B1070D">
        <w:rPr>
          <w:rFonts w:eastAsia="Times New Roman"/>
          <w:sz w:val="24"/>
          <w:szCs w:val="24"/>
          <w:lang w:val="ro-RO"/>
        </w:rPr>
        <w:t>Responsabilul de corectură la clasa respectiv</w:t>
      </w:r>
      <w:r w:rsidR="005C6587" w:rsidRPr="00B1070D">
        <w:rPr>
          <w:rFonts w:eastAsia="Times New Roman"/>
          <w:sz w:val="24"/>
          <w:szCs w:val="24"/>
          <w:lang w:val="ro-RO"/>
        </w:rPr>
        <w:t>ă</w:t>
      </w:r>
      <w:r w:rsidRPr="00B1070D">
        <w:rPr>
          <w:rFonts w:eastAsia="Times New Roman"/>
          <w:sz w:val="24"/>
          <w:szCs w:val="24"/>
          <w:lang w:val="ro-RO"/>
        </w:rPr>
        <w:t xml:space="preserve">  supervizează realizarea mediei aritmetice cu două zecimale fără rotunjire, trecerea acesteia pe lucrări și semnează.</w:t>
      </w:r>
      <w:r w:rsidRPr="00B1070D">
        <w:rPr>
          <w:sz w:val="24"/>
          <w:szCs w:val="24"/>
          <w:lang w:val="ro-RO"/>
        </w:rPr>
        <w:t>Acesta reprezintă punctajul final</w:t>
      </w:r>
      <w:r w:rsidR="00F412FE" w:rsidRPr="00B1070D">
        <w:rPr>
          <w:sz w:val="24"/>
          <w:szCs w:val="24"/>
          <w:lang w:val="ro-RO"/>
        </w:rPr>
        <w:t xml:space="preserve"> pe fiecare problemă. Suma punctajelor pe cele 4 probleme dă punctajul total al lucrării.</w:t>
      </w:r>
      <w:r w:rsidR="00365DB5" w:rsidRPr="00B1070D">
        <w:rPr>
          <w:sz w:val="24"/>
          <w:szCs w:val="24"/>
          <w:lang w:val="ro-RO"/>
        </w:rPr>
        <w:t xml:space="preserve">Responsabilul de corectură comunicăpunctajul final al fiecărei lucrări </w:t>
      </w:r>
      <w:r w:rsidR="00A547E4" w:rsidRPr="00B1070D">
        <w:rPr>
          <w:sz w:val="24"/>
          <w:szCs w:val="24"/>
          <w:lang w:val="ro-RO"/>
        </w:rPr>
        <w:t>secretariatului concursului</w:t>
      </w:r>
      <w:r w:rsidR="00365DB5" w:rsidRPr="00B1070D">
        <w:rPr>
          <w:sz w:val="24"/>
          <w:szCs w:val="24"/>
          <w:lang w:val="ro-RO"/>
        </w:rPr>
        <w:t>, asigurându-se de</w:t>
      </w:r>
      <w:r w:rsidR="00A547E4" w:rsidRPr="00B1070D">
        <w:rPr>
          <w:sz w:val="24"/>
          <w:szCs w:val="24"/>
          <w:lang w:val="ro-RO"/>
        </w:rPr>
        <w:t xml:space="preserve"> corectitudinea introducerii și afișării punctajelor finale.</w:t>
      </w:r>
    </w:p>
    <w:p w:rsidR="00E74BEA" w:rsidRPr="00B1070D" w:rsidRDefault="00E74BEA" w:rsidP="00E74BEA">
      <w:pPr>
        <w:pStyle w:val="ListParagraph"/>
        <w:spacing w:line="276" w:lineRule="auto"/>
        <w:ind w:left="580"/>
        <w:jc w:val="both"/>
        <w:rPr>
          <w:rFonts w:eastAsia="Times New Roman"/>
          <w:bCs/>
          <w:iCs/>
          <w:sz w:val="24"/>
          <w:szCs w:val="24"/>
          <w:lang w:val="ro-RO" w:eastAsia="ro-RO"/>
        </w:rPr>
      </w:pPr>
      <w:r w:rsidRPr="00B1070D">
        <w:rPr>
          <w:rFonts w:eastAsia="Times New Roman"/>
          <w:bCs/>
          <w:iCs/>
          <w:sz w:val="24"/>
          <w:szCs w:val="24"/>
          <w:lang w:val="ro-RO" w:eastAsia="ro-RO"/>
        </w:rPr>
        <w:t>Dacă, în urma analizei borderourilor celor doi evaluatori, se constată o diferență mai mare de 1 punct între punctajele acordate la problemă, acestea nu se transcriu pe lucrare și se procedează altfel:</w:t>
      </w:r>
    </w:p>
    <w:p w:rsidR="00E74BEA" w:rsidRPr="00B1070D" w:rsidRDefault="005C6587" w:rsidP="00E74BEA">
      <w:pPr>
        <w:numPr>
          <w:ilvl w:val="0"/>
          <w:numId w:val="14"/>
        </w:numPr>
        <w:spacing w:after="0" w:line="240" w:lineRule="auto"/>
        <w:jc w:val="both"/>
        <w:rPr>
          <w:rFonts w:ascii="Times New Roman" w:eastAsia="Times New Roman" w:hAnsi="Times New Roman" w:cs="Times New Roman"/>
          <w:bCs/>
          <w:iCs/>
          <w:sz w:val="24"/>
          <w:szCs w:val="24"/>
          <w:lang w:val="ro-RO" w:eastAsia="ro-RO"/>
        </w:rPr>
      </w:pPr>
      <w:r w:rsidRPr="00B1070D">
        <w:rPr>
          <w:rFonts w:ascii="Times New Roman" w:eastAsia="Times New Roman" w:hAnsi="Times New Roman" w:cs="Times New Roman"/>
          <w:sz w:val="24"/>
          <w:szCs w:val="24"/>
          <w:lang w:val="ro-RO"/>
        </w:rPr>
        <w:t>Responsabilul de corectură</w:t>
      </w:r>
      <w:r w:rsidR="00E74BEA" w:rsidRPr="00B1070D">
        <w:rPr>
          <w:rFonts w:ascii="Times New Roman" w:eastAsia="Times New Roman" w:hAnsi="Times New Roman" w:cs="Times New Roman"/>
          <w:bCs/>
          <w:iCs/>
          <w:sz w:val="24"/>
          <w:szCs w:val="24"/>
          <w:lang w:val="ro-RO" w:eastAsia="ro-RO"/>
        </w:rPr>
        <w:t>nominalizează alți doi profesori evaluatori pentru recorectarea problemei</w:t>
      </w:r>
    </w:p>
    <w:p w:rsidR="00E74BEA" w:rsidRPr="00B1070D" w:rsidRDefault="00E74BEA" w:rsidP="00E74BEA">
      <w:pPr>
        <w:numPr>
          <w:ilvl w:val="0"/>
          <w:numId w:val="14"/>
        </w:numPr>
        <w:spacing w:after="0" w:line="240" w:lineRule="auto"/>
        <w:jc w:val="both"/>
        <w:rPr>
          <w:rFonts w:ascii="Times New Roman" w:eastAsia="Times New Roman" w:hAnsi="Times New Roman" w:cs="Times New Roman"/>
          <w:bCs/>
          <w:iCs/>
          <w:sz w:val="24"/>
          <w:szCs w:val="24"/>
          <w:lang w:val="ro-RO" w:eastAsia="ro-RO"/>
        </w:rPr>
      </w:pPr>
      <w:r w:rsidRPr="00B1070D">
        <w:rPr>
          <w:rFonts w:ascii="Times New Roman" w:eastAsia="Times New Roman" w:hAnsi="Times New Roman" w:cs="Times New Roman"/>
          <w:bCs/>
          <w:iCs/>
          <w:sz w:val="24"/>
          <w:szCs w:val="24"/>
          <w:lang w:val="ro-RO" w:eastAsia="ro-RO"/>
        </w:rPr>
        <w:t>După finalizarea recorectării notele acordate de fiecare din cei patru evaluatori se trec pe lucrare și se semnează de evaluatori</w:t>
      </w:r>
    </w:p>
    <w:p w:rsidR="00E74BEA" w:rsidRPr="00B1070D" w:rsidRDefault="005C6587" w:rsidP="00E74BEA">
      <w:pPr>
        <w:numPr>
          <w:ilvl w:val="0"/>
          <w:numId w:val="14"/>
        </w:numPr>
        <w:spacing w:after="0" w:line="240" w:lineRule="auto"/>
        <w:jc w:val="both"/>
        <w:rPr>
          <w:rFonts w:ascii="Times New Roman" w:eastAsia="Times New Roman" w:hAnsi="Times New Roman" w:cs="Times New Roman"/>
          <w:bCs/>
          <w:iCs/>
          <w:sz w:val="24"/>
          <w:szCs w:val="24"/>
          <w:lang w:val="ro-RO" w:eastAsia="ro-RO"/>
        </w:rPr>
      </w:pPr>
      <w:r w:rsidRPr="00B1070D">
        <w:rPr>
          <w:rFonts w:ascii="Times New Roman" w:eastAsia="Times New Roman" w:hAnsi="Times New Roman" w:cs="Times New Roman"/>
          <w:sz w:val="24"/>
          <w:szCs w:val="24"/>
          <w:lang w:val="ro-RO"/>
        </w:rPr>
        <w:t>Responsabilul de corectură</w:t>
      </w:r>
      <w:r w:rsidR="00E74BEA" w:rsidRPr="00B1070D">
        <w:rPr>
          <w:rFonts w:ascii="Times New Roman" w:eastAsia="Times New Roman" w:hAnsi="Times New Roman" w:cs="Times New Roman"/>
          <w:bCs/>
          <w:iCs/>
          <w:sz w:val="24"/>
          <w:szCs w:val="24"/>
          <w:lang w:val="ro-RO" w:eastAsia="ro-RO"/>
        </w:rPr>
        <w:t>calculează media aritmetică cu două zecimale fără rotunjire a punctajelor centrale (după eliminarea celor două punctaje extreme). Media rezultată reprezintă punctajul final pe care îl trece pe lucrare și semnează.</w:t>
      </w:r>
    </w:p>
    <w:p w:rsidR="00E74BEA" w:rsidRPr="00B1070D" w:rsidRDefault="00E74BEA" w:rsidP="00E74BEA">
      <w:pPr>
        <w:numPr>
          <w:ilvl w:val="0"/>
          <w:numId w:val="14"/>
        </w:numPr>
        <w:spacing w:after="0" w:line="240" w:lineRule="auto"/>
        <w:jc w:val="both"/>
        <w:rPr>
          <w:rFonts w:ascii="Times New Roman" w:eastAsia="Times New Roman" w:hAnsi="Times New Roman" w:cs="Times New Roman"/>
          <w:bCs/>
          <w:iCs/>
          <w:sz w:val="24"/>
          <w:szCs w:val="24"/>
          <w:lang w:val="ro-RO" w:eastAsia="ro-RO"/>
        </w:rPr>
      </w:pPr>
      <w:r w:rsidRPr="00B1070D">
        <w:rPr>
          <w:rFonts w:ascii="Times New Roman" w:eastAsia="Times New Roman" w:hAnsi="Times New Roman" w:cs="Times New Roman"/>
          <w:bCs/>
          <w:iCs/>
          <w:sz w:val="24"/>
          <w:szCs w:val="24"/>
          <w:lang w:val="ro-RO" w:eastAsia="ro-RO"/>
        </w:rPr>
        <w:t>Rezultatele de la evaluarea inițială se afișează în ordinea alfabetică a candidaților.</w:t>
      </w:r>
    </w:p>
    <w:p w:rsidR="005517E7" w:rsidRPr="00B1070D" w:rsidRDefault="005517E7" w:rsidP="005517E7">
      <w:pPr>
        <w:spacing w:after="0"/>
        <w:jc w:val="both"/>
        <w:rPr>
          <w:rFonts w:ascii="Times New Roman" w:hAnsi="Times New Roman" w:cs="Times New Roman"/>
          <w:color w:val="FF0000"/>
          <w:sz w:val="16"/>
          <w:szCs w:val="16"/>
          <w:lang w:val="ro-RO"/>
        </w:rPr>
      </w:pPr>
    </w:p>
    <w:p w:rsidR="005517E7" w:rsidRPr="00B1070D" w:rsidRDefault="005517E7" w:rsidP="005517E7">
      <w:pPr>
        <w:spacing w:after="0"/>
        <w:ind w:left="220" w:right="20"/>
        <w:jc w:val="both"/>
        <w:rPr>
          <w:rFonts w:ascii="Times New Roman" w:hAnsi="Times New Roman" w:cs="Times New Roman"/>
          <w:sz w:val="24"/>
          <w:szCs w:val="24"/>
          <w:lang w:val="ro-RO"/>
        </w:rPr>
      </w:pPr>
      <w:bookmarkStart w:id="1" w:name="page3"/>
      <w:bookmarkEnd w:id="1"/>
      <w:r w:rsidRPr="00B1070D">
        <w:rPr>
          <w:rFonts w:ascii="Times New Roman" w:eastAsia="Times New Roman" w:hAnsi="Times New Roman" w:cs="Times New Roman"/>
          <w:sz w:val="24"/>
          <w:szCs w:val="24"/>
          <w:lang w:val="ro-RO"/>
        </w:rPr>
        <w:lastRenderedPageBreak/>
        <w:t>În cazul unor concurenți cu punctaje totale egale, departajarea lor se va face, în ordine descrescătoare, după următoarele criterii:</w:t>
      </w:r>
    </w:p>
    <w:p w:rsidR="005517E7" w:rsidRPr="00B1070D" w:rsidRDefault="005517E7" w:rsidP="005517E7">
      <w:pPr>
        <w:spacing w:after="0"/>
        <w:jc w:val="both"/>
        <w:rPr>
          <w:rFonts w:ascii="Times New Roman" w:hAnsi="Times New Roman" w:cs="Times New Roman"/>
          <w:sz w:val="16"/>
          <w:szCs w:val="16"/>
          <w:lang w:val="ro-RO"/>
        </w:rPr>
      </w:pPr>
    </w:p>
    <w:p w:rsidR="005517E7" w:rsidRPr="00B1070D" w:rsidRDefault="005517E7" w:rsidP="005517E7">
      <w:pPr>
        <w:numPr>
          <w:ilvl w:val="0"/>
          <w:numId w:val="6"/>
        </w:numPr>
        <w:tabs>
          <w:tab w:val="left" w:pos="940"/>
        </w:tabs>
        <w:spacing w:after="0"/>
        <w:ind w:left="94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Cel mai mare punctaj obţinut la una dintre probleme;</w:t>
      </w:r>
    </w:p>
    <w:p w:rsidR="005517E7" w:rsidRPr="00B1070D" w:rsidRDefault="005517E7" w:rsidP="005517E7">
      <w:pPr>
        <w:numPr>
          <w:ilvl w:val="0"/>
          <w:numId w:val="6"/>
        </w:numPr>
        <w:tabs>
          <w:tab w:val="left" w:pos="940"/>
        </w:tabs>
        <w:spacing w:after="0"/>
        <w:ind w:left="940" w:right="2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În caz de egalitate la cel mai mare punctaj la o problemă se aplică criteriul 1 pentru problemele rămase după pasul 1;</w:t>
      </w:r>
    </w:p>
    <w:p w:rsidR="005517E7" w:rsidRPr="00B1070D" w:rsidRDefault="005517E7" w:rsidP="005517E7">
      <w:pPr>
        <w:numPr>
          <w:ilvl w:val="0"/>
          <w:numId w:val="6"/>
        </w:numPr>
        <w:tabs>
          <w:tab w:val="left" w:pos="940"/>
        </w:tabs>
        <w:spacing w:after="0"/>
        <w:ind w:left="940" w:right="2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În caz de egalitate după aplicarea primelor două criterii se aplică criteriul 1 pentru problemele rămase după pasul 2;</w:t>
      </w:r>
    </w:p>
    <w:p w:rsidR="005517E7" w:rsidRPr="00B1070D" w:rsidRDefault="005517E7" w:rsidP="005517E7">
      <w:pPr>
        <w:numPr>
          <w:ilvl w:val="0"/>
          <w:numId w:val="6"/>
        </w:numPr>
        <w:tabs>
          <w:tab w:val="left" w:pos="940"/>
        </w:tabs>
        <w:spacing w:after="0"/>
        <w:ind w:left="94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În caz de egalitate după aplicarea primelor trei criterii departajarea se va face după punctajul obținut la etapa judeţeană;</w:t>
      </w:r>
    </w:p>
    <w:p w:rsidR="005517E7" w:rsidRPr="00B1070D" w:rsidRDefault="005517E7" w:rsidP="005517E7">
      <w:pPr>
        <w:numPr>
          <w:ilvl w:val="0"/>
          <w:numId w:val="6"/>
        </w:numPr>
        <w:tabs>
          <w:tab w:val="left" w:pos="940"/>
        </w:tabs>
        <w:spacing w:after="0"/>
        <w:ind w:left="940" w:right="20" w:hanging="36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În caz de egalitate după aplicarea primelor patru criterii departajarea se va face prin decizia comisiei de evaluare.</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E74BEA"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 xml:space="preserve">Odată cu </w:t>
      </w:r>
      <w:r w:rsidR="005517E7" w:rsidRPr="00B1070D">
        <w:rPr>
          <w:rFonts w:ascii="Times New Roman" w:eastAsia="Times New Roman" w:hAnsi="Times New Roman" w:cs="Times New Roman"/>
          <w:sz w:val="24"/>
          <w:szCs w:val="24"/>
          <w:lang w:val="ro-RO"/>
        </w:rPr>
        <w:t>rezultatele iniţiale, comisia afişează şi precizări legate de etapa contestaţiilor, cu respectarea prevederilor din metodologia - cadru.Precizările vor conţine şi referiri la criteriile şi modalităţile de modificare, în urma reevaluării, a notelor acordate iniţial.</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pStyle w:val="ListParagraph"/>
        <w:numPr>
          <w:ilvl w:val="0"/>
          <w:numId w:val="10"/>
        </w:numPr>
        <w:spacing w:line="276" w:lineRule="auto"/>
        <w:jc w:val="both"/>
        <w:rPr>
          <w:rFonts w:eastAsia="Times New Roman"/>
          <w:sz w:val="24"/>
          <w:szCs w:val="24"/>
          <w:lang w:val="ro-RO"/>
        </w:rPr>
      </w:pPr>
      <w:r w:rsidRPr="00B1070D">
        <w:rPr>
          <w:rFonts w:eastAsia="Times New Roman"/>
          <w:sz w:val="24"/>
          <w:szCs w:val="24"/>
          <w:lang w:val="ro-RO"/>
        </w:rPr>
        <w:t>Evaluarea și notarea lucrărilor la informatică, se va face automat, cu ajutorul evaluatoarelor corespunzătoare fiecărei probleme. Punctajul total se obţine prin însumarea punctajelor pentru fiecare problemă. Clasamentele se fac pentru fiecare clasă, iar  în cazul unor concurenți cu punctaje totale egale departajarea se realizează pe criteriile următoare, aplicate în ordine:</w:t>
      </w:r>
    </w:p>
    <w:p w:rsidR="005517E7" w:rsidRPr="00B1070D" w:rsidRDefault="005517E7" w:rsidP="005517E7">
      <w:pPr>
        <w:numPr>
          <w:ilvl w:val="0"/>
          <w:numId w:val="11"/>
        </w:numPr>
        <w:shd w:val="clear" w:color="auto" w:fill="FFFFFF"/>
        <w:autoSpaceDE w:val="0"/>
        <w:autoSpaceDN w:val="0"/>
        <w:adjustRightInd w:val="0"/>
        <w:spacing w:after="0"/>
        <w:ind w:left="1440" w:hanging="720"/>
        <w:jc w:val="both"/>
        <w:rPr>
          <w:rFonts w:ascii="Times New Roman" w:hAnsi="Times New Roman" w:cs="Times New Roman"/>
          <w:color w:val="000000"/>
          <w:sz w:val="24"/>
          <w:szCs w:val="24"/>
          <w:u w:val="single"/>
          <w:lang w:val="ro-RO"/>
        </w:rPr>
      </w:pPr>
      <w:r w:rsidRPr="00B1070D">
        <w:rPr>
          <w:rFonts w:ascii="Times New Roman" w:hAnsi="Times New Roman" w:cs="Times New Roman"/>
          <w:color w:val="000000"/>
          <w:sz w:val="24"/>
          <w:szCs w:val="24"/>
          <w:lang w:val="ro-RO"/>
        </w:rPr>
        <w:t>Pentru secţiunea gimnaziu:</w:t>
      </w:r>
    </w:p>
    <w:p w:rsidR="005517E7" w:rsidRPr="00B1070D" w:rsidRDefault="005517E7" w:rsidP="005517E7">
      <w:pPr>
        <w:shd w:val="clear" w:color="auto" w:fill="FFFFFF"/>
        <w:autoSpaceDE w:val="0"/>
        <w:autoSpaceDN w:val="0"/>
        <w:adjustRightInd w:val="0"/>
        <w:spacing w:after="0"/>
        <w:ind w:left="1440" w:hanging="720"/>
        <w:jc w:val="both"/>
        <w:rPr>
          <w:rFonts w:ascii="Times New Roman" w:hAnsi="Times New Roman" w:cs="Times New Roman"/>
          <w:color w:val="000000"/>
          <w:sz w:val="24"/>
          <w:szCs w:val="24"/>
          <w:lang w:val="ro-RO"/>
        </w:rPr>
      </w:pPr>
      <w:r w:rsidRPr="00B1070D">
        <w:rPr>
          <w:rFonts w:ascii="Times New Roman" w:hAnsi="Times New Roman" w:cs="Times New Roman"/>
          <w:color w:val="000000"/>
          <w:sz w:val="24"/>
          <w:szCs w:val="24"/>
          <w:lang w:val="ro-RO"/>
        </w:rPr>
        <w:t xml:space="preserve">C1. punctajul maxim (100p) obţinut la una dintre probleme </w:t>
      </w:r>
    </w:p>
    <w:p w:rsidR="005517E7" w:rsidRPr="00B1070D" w:rsidRDefault="005517E7" w:rsidP="005517E7">
      <w:pPr>
        <w:shd w:val="clear" w:color="auto" w:fill="FFFFFF"/>
        <w:autoSpaceDE w:val="0"/>
        <w:autoSpaceDN w:val="0"/>
        <w:adjustRightInd w:val="0"/>
        <w:spacing w:after="0"/>
        <w:ind w:left="1440" w:hanging="720"/>
        <w:jc w:val="both"/>
        <w:rPr>
          <w:rFonts w:ascii="Times New Roman" w:hAnsi="Times New Roman" w:cs="Times New Roman"/>
          <w:color w:val="000000"/>
          <w:sz w:val="24"/>
          <w:szCs w:val="24"/>
          <w:lang w:val="ro-RO"/>
        </w:rPr>
      </w:pPr>
      <w:r w:rsidRPr="00B1070D">
        <w:rPr>
          <w:rFonts w:ascii="Times New Roman" w:hAnsi="Times New Roman" w:cs="Times New Roman"/>
          <w:color w:val="000000"/>
          <w:sz w:val="24"/>
          <w:szCs w:val="24"/>
          <w:lang w:val="ro-RO"/>
        </w:rPr>
        <w:t xml:space="preserve">C2. punctajul cel mai mare obţinut la una dintre probleme </w:t>
      </w:r>
    </w:p>
    <w:p w:rsidR="005517E7" w:rsidRPr="00B1070D" w:rsidRDefault="005517E7" w:rsidP="005517E7">
      <w:pPr>
        <w:shd w:val="clear" w:color="auto" w:fill="FFFFFF"/>
        <w:autoSpaceDE w:val="0"/>
        <w:autoSpaceDN w:val="0"/>
        <w:adjustRightInd w:val="0"/>
        <w:spacing w:after="0"/>
        <w:ind w:left="1440" w:hanging="720"/>
        <w:jc w:val="both"/>
        <w:rPr>
          <w:rFonts w:ascii="Times New Roman" w:hAnsi="Times New Roman" w:cs="Times New Roman"/>
          <w:color w:val="000000"/>
          <w:sz w:val="24"/>
          <w:szCs w:val="24"/>
          <w:lang w:val="ro-RO"/>
        </w:rPr>
      </w:pPr>
      <w:r w:rsidRPr="00B1070D">
        <w:rPr>
          <w:rFonts w:ascii="Times New Roman" w:hAnsi="Times New Roman" w:cs="Times New Roman"/>
          <w:color w:val="000000"/>
          <w:sz w:val="24"/>
          <w:szCs w:val="24"/>
          <w:lang w:val="ro-RO"/>
        </w:rPr>
        <w:t>Exemplu: dacă un concurent are punctajele: 90 şi 70iar un alt concurent are punctajele 80 şi 80,primul concurent este plasat înaintea celui de-al doilea.</w:t>
      </w:r>
    </w:p>
    <w:p w:rsidR="005517E7" w:rsidRPr="00B1070D" w:rsidRDefault="005517E7" w:rsidP="005517E7">
      <w:pPr>
        <w:shd w:val="clear" w:color="auto" w:fill="FFFFFF"/>
        <w:autoSpaceDE w:val="0"/>
        <w:autoSpaceDN w:val="0"/>
        <w:adjustRightInd w:val="0"/>
        <w:spacing w:after="0"/>
        <w:ind w:left="1440" w:hanging="720"/>
        <w:jc w:val="both"/>
        <w:rPr>
          <w:rFonts w:ascii="Times New Roman" w:hAnsi="Times New Roman" w:cs="Times New Roman"/>
          <w:color w:val="000000"/>
          <w:sz w:val="24"/>
          <w:szCs w:val="24"/>
          <w:lang w:val="ro-RO"/>
        </w:rPr>
      </w:pPr>
    </w:p>
    <w:p w:rsidR="005517E7" w:rsidRPr="00B1070D" w:rsidRDefault="005517E7" w:rsidP="005517E7">
      <w:pPr>
        <w:numPr>
          <w:ilvl w:val="0"/>
          <w:numId w:val="11"/>
        </w:numPr>
        <w:shd w:val="clear" w:color="auto" w:fill="FFFFFF"/>
        <w:autoSpaceDE w:val="0"/>
        <w:autoSpaceDN w:val="0"/>
        <w:adjustRightInd w:val="0"/>
        <w:spacing w:after="0"/>
        <w:ind w:left="1440" w:hanging="720"/>
        <w:jc w:val="both"/>
        <w:rPr>
          <w:rFonts w:ascii="Times New Roman" w:hAnsi="Times New Roman" w:cs="Times New Roman"/>
          <w:color w:val="000000"/>
          <w:sz w:val="24"/>
          <w:szCs w:val="24"/>
          <w:u w:val="single"/>
          <w:lang w:val="ro-RO"/>
        </w:rPr>
      </w:pPr>
      <w:r w:rsidRPr="00B1070D">
        <w:rPr>
          <w:rFonts w:ascii="Times New Roman" w:hAnsi="Times New Roman" w:cs="Times New Roman"/>
          <w:color w:val="000000"/>
          <w:sz w:val="24"/>
          <w:szCs w:val="24"/>
          <w:lang w:val="ro-RO"/>
        </w:rPr>
        <w:t>Pentru secţiunea liceu:</w:t>
      </w:r>
    </w:p>
    <w:p w:rsidR="005517E7" w:rsidRPr="00B1070D" w:rsidRDefault="005517E7" w:rsidP="005517E7">
      <w:pPr>
        <w:shd w:val="clear" w:color="auto" w:fill="FFFFFF"/>
        <w:autoSpaceDE w:val="0"/>
        <w:autoSpaceDN w:val="0"/>
        <w:adjustRightInd w:val="0"/>
        <w:spacing w:after="0"/>
        <w:ind w:left="1440" w:hanging="720"/>
        <w:jc w:val="both"/>
        <w:rPr>
          <w:rFonts w:ascii="Times New Roman" w:hAnsi="Times New Roman" w:cs="Times New Roman"/>
          <w:color w:val="000000"/>
          <w:sz w:val="24"/>
          <w:szCs w:val="24"/>
          <w:lang w:val="ro-RO"/>
        </w:rPr>
      </w:pPr>
      <w:r w:rsidRPr="00B1070D">
        <w:rPr>
          <w:rFonts w:ascii="Times New Roman" w:hAnsi="Times New Roman" w:cs="Times New Roman"/>
          <w:color w:val="000000"/>
          <w:sz w:val="24"/>
          <w:szCs w:val="24"/>
          <w:lang w:val="ro-RO"/>
        </w:rPr>
        <w:t xml:space="preserve">C1.în ordinea lexicografică descrescătoare a șirurilor punctajelor obținute la fiecare problemă, dispuse descrescător. </w:t>
      </w:r>
    </w:p>
    <w:p w:rsidR="005517E7" w:rsidRPr="00B1070D" w:rsidRDefault="005517E7" w:rsidP="005517E7">
      <w:pPr>
        <w:shd w:val="clear" w:color="auto" w:fill="FFFFFF"/>
        <w:autoSpaceDE w:val="0"/>
        <w:autoSpaceDN w:val="0"/>
        <w:adjustRightInd w:val="0"/>
        <w:spacing w:after="0"/>
        <w:ind w:left="1440" w:hanging="24"/>
        <w:jc w:val="both"/>
        <w:rPr>
          <w:rFonts w:ascii="Times New Roman" w:hAnsi="Times New Roman" w:cs="Times New Roman"/>
          <w:color w:val="000000"/>
          <w:sz w:val="24"/>
          <w:szCs w:val="24"/>
          <w:lang w:val="ro-RO"/>
        </w:rPr>
      </w:pPr>
      <w:r w:rsidRPr="00B1070D">
        <w:rPr>
          <w:rFonts w:ascii="Times New Roman" w:hAnsi="Times New Roman" w:cs="Times New Roman"/>
          <w:color w:val="000000"/>
          <w:sz w:val="24"/>
          <w:szCs w:val="24"/>
          <w:lang w:val="ro-RO"/>
        </w:rPr>
        <w:t>Exemplu: dacă un concurent are punctajele: 100, 10, 100, iar un alt concurent are punctajele 40, 100, 70, după sortare acestea devin: 100, 100, 10, respectiv 100, 70, 40, caz în care primul concurent este plasat înaintea celui de-al doilea.</w:t>
      </w:r>
    </w:p>
    <w:p w:rsidR="005517E7" w:rsidRPr="00B1070D" w:rsidRDefault="005517E7" w:rsidP="005517E7">
      <w:pPr>
        <w:spacing w:after="0"/>
        <w:ind w:left="220"/>
        <w:jc w:val="both"/>
        <w:rPr>
          <w:rFonts w:ascii="Times New Roman" w:eastAsia="Times New Roman" w:hAnsi="Times New Roman" w:cs="Times New Roman"/>
          <w:b/>
          <w:bCs/>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VI. CONTESTAȚII</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eastAsia="Times New Roman" w:hAnsi="Times New Roman" w:cs="Times New Roman"/>
          <w:b/>
          <w:bCs/>
          <w:sz w:val="24"/>
          <w:szCs w:val="24"/>
          <w:lang w:val="ro-RO"/>
        </w:rPr>
      </w:pPr>
      <w:r w:rsidRPr="00B1070D">
        <w:rPr>
          <w:rFonts w:ascii="Times New Roman" w:eastAsia="Times New Roman" w:hAnsi="Times New Roman" w:cs="Times New Roman"/>
          <w:b/>
          <w:bCs/>
          <w:sz w:val="24"/>
          <w:szCs w:val="24"/>
          <w:lang w:val="ro-RO"/>
        </w:rPr>
        <w:t xml:space="preserve">Art. 10 </w:t>
      </w:r>
    </w:p>
    <w:p w:rsidR="005517E7" w:rsidRPr="00B1070D" w:rsidRDefault="005517E7" w:rsidP="00B6481F">
      <w:pPr>
        <w:pStyle w:val="ListParagraph"/>
        <w:numPr>
          <w:ilvl w:val="0"/>
          <w:numId w:val="12"/>
        </w:numPr>
        <w:spacing w:line="276" w:lineRule="auto"/>
        <w:jc w:val="both"/>
        <w:rPr>
          <w:rFonts w:eastAsia="Times New Roman"/>
          <w:sz w:val="24"/>
          <w:szCs w:val="24"/>
          <w:lang w:val="ro-RO"/>
        </w:rPr>
      </w:pPr>
      <w:r w:rsidRPr="00B1070D">
        <w:rPr>
          <w:rFonts w:eastAsia="Times New Roman"/>
          <w:bCs/>
          <w:sz w:val="24"/>
          <w:szCs w:val="24"/>
          <w:lang w:val="ro-RO"/>
        </w:rPr>
        <w:t>La ambele secțiuni,</w:t>
      </w:r>
      <w:r w:rsidRPr="00B1070D">
        <w:rPr>
          <w:rFonts w:eastAsia="Times New Roman"/>
          <w:b/>
          <w:bCs/>
          <w:sz w:val="24"/>
          <w:szCs w:val="24"/>
          <w:lang w:val="ro-RO"/>
        </w:rPr>
        <w:t xml:space="preserve"> c</w:t>
      </w:r>
      <w:r w:rsidRPr="00B1070D">
        <w:rPr>
          <w:rFonts w:eastAsia="Times New Roman"/>
          <w:sz w:val="24"/>
          <w:szCs w:val="24"/>
          <w:lang w:val="ro-RO"/>
        </w:rPr>
        <w:t xml:space="preserve">andidații </w:t>
      </w:r>
      <w:r w:rsidR="001D62D0" w:rsidRPr="00B1070D">
        <w:rPr>
          <w:rFonts w:eastAsia="Times New Roman"/>
          <w:sz w:val="24"/>
          <w:szCs w:val="24"/>
          <w:lang w:val="ro-RO"/>
        </w:rPr>
        <w:t xml:space="preserve">pot </w:t>
      </w:r>
      <w:r w:rsidRPr="00B1070D">
        <w:rPr>
          <w:rFonts w:eastAsia="Times New Roman"/>
          <w:sz w:val="24"/>
          <w:szCs w:val="24"/>
          <w:lang w:val="ro-RO"/>
        </w:rPr>
        <w:t>depun</w:t>
      </w:r>
      <w:r w:rsidR="001D62D0" w:rsidRPr="00B1070D">
        <w:rPr>
          <w:rFonts w:eastAsia="Times New Roman"/>
          <w:sz w:val="24"/>
          <w:szCs w:val="24"/>
          <w:lang w:val="ro-RO"/>
        </w:rPr>
        <w:t>e</w:t>
      </w:r>
      <w:r w:rsidRPr="00B1070D">
        <w:rPr>
          <w:rFonts w:eastAsia="Times New Roman"/>
          <w:sz w:val="24"/>
          <w:szCs w:val="24"/>
          <w:lang w:val="ro-RO"/>
        </w:rPr>
        <w:t xml:space="preserve"> eventualele contestaţii </w:t>
      </w:r>
      <w:r w:rsidR="001D62D0" w:rsidRPr="00B1070D">
        <w:rPr>
          <w:rFonts w:eastAsia="Times New Roman"/>
          <w:sz w:val="24"/>
          <w:szCs w:val="24"/>
          <w:lang w:val="ro-RO"/>
        </w:rPr>
        <w:t>doar pentru propria lucrare la secretariatul c</w:t>
      </w:r>
      <w:r w:rsidR="00B6481F" w:rsidRPr="00B1070D">
        <w:rPr>
          <w:rFonts w:eastAsia="Times New Roman"/>
          <w:sz w:val="24"/>
          <w:szCs w:val="24"/>
          <w:lang w:val="ro-RO"/>
        </w:rPr>
        <w:t>entruluispecificând problema la care solicită recorectarea.</w:t>
      </w:r>
    </w:p>
    <w:p w:rsidR="00B6481F" w:rsidRPr="00B1070D" w:rsidRDefault="00B6481F" w:rsidP="00B6481F">
      <w:pPr>
        <w:pStyle w:val="ListParagraph"/>
        <w:numPr>
          <w:ilvl w:val="0"/>
          <w:numId w:val="12"/>
        </w:numPr>
        <w:jc w:val="both"/>
        <w:rPr>
          <w:rFonts w:eastAsia="Times New Roman"/>
          <w:sz w:val="24"/>
          <w:szCs w:val="24"/>
          <w:lang w:val="ro-RO"/>
        </w:rPr>
      </w:pPr>
      <w:r w:rsidRPr="00B1070D">
        <w:rPr>
          <w:rFonts w:eastAsia="Times New Roman"/>
          <w:sz w:val="24"/>
          <w:szCs w:val="24"/>
          <w:lang w:val="ro-RO"/>
        </w:rPr>
        <w:t>Contes</w:t>
      </w:r>
      <w:r w:rsidR="00665F58">
        <w:rPr>
          <w:rFonts w:eastAsia="Times New Roman"/>
          <w:sz w:val="24"/>
          <w:szCs w:val="24"/>
          <w:lang w:val="ro-RO"/>
        </w:rPr>
        <w:t>tațiile se depun în data de 6.04</w:t>
      </w:r>
      <w:r w:rsidRPr="00B1070D">
        <w:rPr>
          <w:rFonts w:eastAsia="Times New Roman"/>
          <w:sz w:val="24"/>
          <w:szCs w:val="24"/>
          <w:lang w:val="ro-RO"/>
        </w:rPr>
        <w:t xml:space="preserve">.2019 în prima jumătate de oră după afișarea rezultatelor inițiale. Analiza și răspunsul la contestații se face </w:t>
      </w:r>
      <w:r w:rsidR="00653F2F" w:rsidRPr="00B1070D">
        <w:rPr>
          <w:rFonts w:eastAsia="Times New Roman"/>
          <w:sz w:val="24"/>
          <w:szCs w:val="24"/>
          <w:lang w:val="ro-RO"/>
        </w:rPr>
        <w:t xml:space="preserve">în aceeași zi după epuizarea termenului de depunere a contestațiilor. </w:t>
      </w:r>
      <w:r w:rsidRPr="00B1070D">
        <w:rPr>
          <w:rFonts w:eastAsia="Times New Roman"/>
          <w:sz w:val="24"/>
          <w:szCs w:val="24"/>
          <w:lang w:val="ro-RO"/>
        </w:rPr>
        <w:t xml:space="preserve">La rezolvarea contestațiilor se aplică prevederile art. 40 din Metodologia cadru. </w:t>
      </w:r>
    </w:p>
    <w:p w:rsidR="00B6481F" w:rsidRPr="00B1070D" w:rsidRDefault="00653F2F" w:rsidP="00B6481F">
      <w:pPr>
        <w:pStyle w:val="ListParagraph"/>
        <w:numPr>
          <w:ilvl w:val="0"/>
          <w:numId w:val="12"/>
        </w:numPr>
        <w:jc w:val="both"/>
        <w:rPr>
          <w:rFonts w:eastAsia="Times New Roman"/>
          <w:sz w:val="24"/>
          <w:szCs w:val="24"/>
          <w:lang w:val="ro-RO"/>
        </w:rPr>
      </w:pPr>
      <w:r w:rsidRPr="00B1070D">
        <w:rPr>
          <w:rFonts w:eastAsia="Times New Roman"/>
          <w:sz w:val="24"/>
          <w:szCs w:val="24"/>
          <w:lang w:val="ro-RO"/>
        </w:rPr>
        <w:t>R</w:t>
      </w:r>
      <w:r w:rsidR="00B6481F" w:rsidRPr="00B1070D">
        <w:rPr>
          <w:rFonts w:eastAsia="Times New Roman"/>
          <w:sz w:val="24"/>
          <w:szCs w:val="24"/>
          <w:lang w:val="ro-RO"/>
        </w:rPr>
        <w:t>ezultatele obținute în urma soluționării contestațiilor sunt definitive (art.43, alin. 2 din Metodologia cadru).</w:t>
      </w:r>
    </w:p>
    <w:p w:rsidR="005517E7" w:rsidRPr="00B1070D" w:rsidRDefault="005517E7" w:rsidP="005517E7">
      <w:pPr>
        <w:pStyle w:val="ListParagraph"/>
        <w:numPr>
          <w:ilvl w:val="0"/>
          <w:numId w:val="12"/>
        </w:numPr>
        <w:tabs>
          <w:tab w:val="left" w:pos="584"/>
        </w:tabs>
        <w:spacing w:line="276" w:lineRule="auto"/>
        <w:jc w:val="both"/>
        <w:rPr>
          <w:rFonts w:eastAsia="Times New Roman"/>
          <w:sz w:val="24"/>
          <w:szCs w:val="24"/>
          <w:lang w:val="ro-RO"/>
        </w:rPr>
      </w:pPr>
      <w:r w:rsidRPr="00B1070D">
        <w:rPr>
          <w:rFonts w:eastAsia="Times New Roman"/>
          <w:sz w:val="24"/>
          <w:szCs w:val="24"/>
          <w:lang w:val="ro-RO"/>
        </w:rPr>
        <w:t>La secțiunea informatică, punctajul final este cel obținut în urma ree</w:t>
      </w:r>
      <w:r w:rsidR="00B6481F" w:rsidRPr="00B1070D">
        <w:rPr>
          <w:rFonts w:eastAsia="Times New Roman"/>
          <w:sz w:val="24"/>
          <w:szCs w:val="24"/>
          <w:lang w:val="ro-RO"/>
        </w:rPr>
        <w:t>valuării problemelor contestate.</w:t>
      </w:r>
    </w:p>
    <w:p w:rsidR="005517E7" w:rsidRPr="00B1070D" w:rsidRDefault="005517E7" w:rsidP="005517E7">
      <w:pPr>
        <w:numPr>
          <w:ilvl w:val="0"/>
          <w:numId w:val="12"/>
        </w:numPr>
        <w:tabs>
          <w:tab w:val="left" w:pos="572"/>
        </w:tabs>
        <w:spacing w:after="0"/>
        <w:ind w:right="2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Decizia Comisiei de organizare şi evaluare a etapei, privind rezultatele finale după contestații, asumată de preşedinte/preşedintele executiv, este definitivă şi nu poate fi modificată ulterior.</w:t>
      </w:r>
    </w:p>
    <w:p w:rsidR="005517E7" w:rsidRPr="00B1070D" w:rsidRDefault="005517E7" w:rsidP="005517E7">
      <w:pPr>
        <w:numPr>
          <w:ilvl w:val="0"/>
          <w:numId w:val="12"/>
        </w:numPr>
        <w:tabs>
          <w:tab w:val="left" w:pos="572"/>
        </w:tabs>
        <w:spacing w:after="0"/>
        <w:ind w:right="2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lastRenderedPageBreak/>
        <w:t>Precizările referitoare la modalitatea de soluționare a contestațiilor vor fi afişate la unitatea de învățământ la care se desfășoară concursul.</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VII. DESFĂŞURAREA CONCURSULUI INTERJUDEȚEAN DE MATEMATICĂ ȘI INFORMATICĂ „GRIGORE</w:t>
      </w:r>
      <w:r w:rsidR="00A108DF" w:rsidRPr="00B1070D">
        <w:rPr>
          <w:rFonts w:ascii="Times New Roman" w:eastAsia="Times New Roman" w:hAnsi="Times New Roman" w:cs="Times New Roman"/>
          <w:b/>
          <w:bCs/>
          <w:sz w:val="24"/>
          <w:szCs w:val="24"/>
          <w:lang w:val="ro-RO"/>
        </w:rPr>
        <w:t xml:space="preserve"> C.</w:t>
      </w:r>
      <w:r w:rsidRPr="00B1070D">
        <w:rPr>
          <w:rFonts w:ascii="Times New Roman" w:eastAsia="Times New Roman" w:hAnsi="Times New Roman" w:cs="Times New Roman"/>
          <w:b/>
          <w:bCs/>
          <w:sz w:val="24"/>
          <w:szCs w:val="24"/>
          <w:lang w:val="ro-RO"/>
        </w:rPr>
        <w:t xml:space="preserve"> MOISIL”</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 xml:space="preserve">Art.11 </w:t>
      </w:r>
      <w:r w:rsidRPr="00B1070D">
        <w:rPr>
          <w:rFonts w:ascii="Times New Roman" w:eastAsia="Times New Roman" w:hAnsi="Times New Roman" w:cs="Times New Roman"/>
          <w:sz w:val="24"/>
          <w:szCs w:val="24"/>
          <w:lang w:val="ro-RO"/>
        </w:rPr>
        <w:t>Pentruconcursul interjudețean de matematică și informatică „Grigore</w:t>
      </w:r>
      <w:r w:rsidR="00A108DF" w:rsidRPr="00B1070D">
        <w:rPr>
          <w:rFonts w:ascii="Times New Roman" w:eastAsia="Times New Roman" w:hAnsi="Times New Roman" w:cs="Times New Roman"/>
          <w:sz w:val="24"/>
          <w:szCs w:val="24"/>
          <w:lang w:val="ro-RO"/>
        </w:rPr>
        <w:t xml:space="preserve"> C.</w:t>
      </w:r>
      <w:r w:rsidRPr="00B1070D">
        <w:rPr>
          <w:rFonts w:ascii="Times New Roman" w:eastAsia="Times New Roman" w:hAnsi="Times New Roman" w:cs="Times New Roman"/>
          <w:sz w:val="24"/>
          <w:szCs w:val="24"/>
          <w:lang w:val="ro-RO"/>
        </w:rPr>
        <w:t xml:space="preserve"> Moisil”selecţiaeste realizată în fiecare judeţ în baza rezultatelor obținute la etapa județeană a Olimpiadelor de Matematică și de Informatică, pe baza criteriilor stabilite în Consiliului Consultativ al disciplinei.</w:t>
      </w: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Art.12</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numPr>
          <w:ilvl w:val="0"/>
          <w:numId w:val="7"/>
        </w:numPr>
        <w:tabs>
          <w:tab w:val="left" w:pos="476"/>
        </w:tabs>
        <w:spacing w:after="0"/>
        <w:ind w:left="220" w:firstLine="1"/>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Elevii participanți la secțiunea  matematică, vor fi prezenţi în sălilele Colegiului Național ”Gheorghe Șincai”, Baia Mare cu o jumătate de oră înainte de începerea probei.</w:t>
      </w:r>
    </w:p>
    <w:p w:rsidR="005517E7" w:rsidRPr="00B1070D" w:rsidRDefault="003A22D5" w:rsidP="005517E7">
      <w:pPr>
        <w:numPr>
          <w:ilvl w:val="0"/>
          <w:numId w:val="7"/>
        </w:numPr>
        <w:tabs>
          <w:tab w:val="left" w:pos="476"/>
        </w:tabs>
        <w:spacing w:after="0"/>
        <w:ind w:left="22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Elevii participanți</w:t>
      </w:r>
      <w:r w:rsidR="005517E7" w:rsidRPr="00B1070D">
        <w:rPr>
          <w:rFonts w:ascii="Times New Roman" w:eastAsia="Times New Roman" w:hAnsi="Times New Roman" w:cs="Times New Roman"/>
          <w:sz w:val="24"/>
          <w:szCs w:val="24"/>
          <w:lang w:val="ro-RO"/>
        </w:rPr>
        <w:t xml:space="preserve"> la secțiunea informatică vor fi prezenţi în laboratoarele Colegiului Național ”Gheorghe Șincai”, Baia Mare și Colegiului Național ”Vasile Lucaciu”, Baia Mare, la care sunt repartizaţi, cu o jumătate de oră înainte de începerea probei.</w:t>
      </w:r>
    </w:p>
    <w:p w:rsidR="005517E7" w:rsidRPr="00B1070D" w:rsidRDefault="005517E7" w:rsidP="005517E7">
      <w:pPr>
        <w:numPr>
          <w:ilvl w:val="0"/>
          <w:numId w:val="8"/>
        </w:numPr>
        <w:tabs>
          <w:tab w:val="left" w:pos="656"/>
        </w:tabs>
        <w:spacing w:after="0"/>
        <w:ind w:left="220" w:firstLine="1"/>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În ziua în care se desfăşoară proba, secretarul comisiei va asigura multiplicarea subiectelor, astfel încât la ora începerii probei fiecare elev va primi o copie a acestora.</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bookmarkStart w:id="2" w:name="page4"/>
      <w:bookmarkEnd w:id="2"/>
      <w:r w:rsidRPr="00B1070D">
        <w:rPr>
          <w:rFonts w:ascii="Times New Roman" w:eastAsia="Times New Roman" w:hAnsi="Times New Roman" w:cs="Times New Roman"/>
          <w:b/>
          <w:bCs/>
          <w:sz w:val="24"/>
          <w:szCs w:val="24"/>
          <w:lang w:val="ro-RO"/>
        </w:rPr>
        <w:t>VIII. PREMIEREA</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eastAsia="Times New Roman" w:hAnsi="Times New Roman" w:cs="Times New Roman"/>
          <w:b/>
          <w:bCs/>
          <w:sz w:val="24"/>
          <w:szCs w:val="24"/>
          <w:lang w:val="ro-RO"/>
        </w:rPr>
      </w:pPr>
      <w:r w:rsidRPr="00B1070D">
        <w:rPr>
          <w:rFonts w:ascii="Times New Roman" w:eastAsia="Times New Roman" w:hAnsi="Times New Roman" w:cs="Times New Roman"/>
          <w:b/>
          <w:bCs/>
          <w:sz w:val="24"/>
          <w:szCs w:val="24"/>
          <w:lang w:val="ro-RO"/>
        </w:rPr>
        <w:t xml:space="preserve">Art.13 </w:t>
      </w:r>
    </w:p>
    <w:p w:rsidR="005517E7" w:rsidRPr="00B1070D" w:rsidRDefault="005517E7" w:rsidP="005517E7">
      <w:pPr>
        <w:pStyle w:val="ListParagraph"/>
        <w:numPr>
          <w:ilvl w:val="0"/>
          <w:numId w:val="13"/>
        </w:numPr>
        <w:spacing w:line="276" w:lineRule="auto"/>
        <w:jc w:val="both"/>
        <w:rPr>
          <w:sz w:val="24"/>
          <w:szCs w:val="24"/>
          <w:lang w:val="ro-RO"/>
        </w:rPr>
      </w:pPr>
      <w:r w:rsidRPr="00B1070D">
        <w:rPr>
          <w:rFonts w:eastAsia="Times New Roman"/>
          <w:b/>
          <w:bCs/>
          <w:sz w:val="24"/>
          <w:szCs w:val="24"/>
          <w:lang w:val="ro-RO"/>
        </w:rPr>
        <w:t xml:space="preserve">Premierea </w:t>
      </w:r>
      <w:r w:rsidRPr="00B1070D">
        <w:rPr>
          <w:rFonts w:eastAsia="Times New Roman"/>
          <w:sz w:val="24"/>
          <w:szCs w:val="24"/>
          <w:lang w:val="ro-RO"/>
        </w:rPr>
        <w:t>se realizeazăconform criteriilor de premiere de la etapa națională a Olimpiadelor dematematică și de informatică.</w:t>
      </w:r>
    </w:p>
    <w:p w:rsidR="005517E7" w:rsidRPr="00B1070D" w:rsidRDefault="005517E7" w:rsidP="005517E7">
      <w:pPr>
        <w:pStyle w:val="ListParagraph"/>
        <w:numPr>
          <w:ilvl w:val="0"/>
          <w:numId w:val="13"/>
        </w:numPr>
        <w:spacing w:line="276" w:lineRule="auto"/>
        <w:jc w:val="both"/>
        <w:rPr>
          <w:sz w:val="24"/>
          <w:szCs w:val="24"/>
          <w:lang w:val="ro-RO"/>
        </w:rPr>
      </w:pPr>
      <w:r w:rsidRPr="00B1070D">
        <w:rPr>
          <w:rFonts w:eastAsia="Times New Roman"/>
          <w:b/>
          <w:bCs/>
          <w:sz w:val="24"/>
          <w:szCs w:val="24"/>
          <w:lang w:val="ro-RO"/>
        </w:rPr>
        <w:t xml:space="preserve">Organizatorii </w:t>
      </w:r>
      <w:r w:rsidRPr="00B1070D">
        <w:rPr>
          <w:rFonts w:eastAsia="Times New Roman"/>
          <w:bCs/>
          <w:sz w:val="24"/>
          <w:szCs w:val="24"/>
          <w:lang w:val="ro-RO"/>
        </w:rPr>
        <w:t>concursului pot decide și atribuirea unor premii speciale</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IX. DISPOZIŢII FINALE</w:t>
      </w:r>
    </w:p>
    <w:p w:rsidR="005517E7" w:rsidRPr="00B1070D" w:rsidRDefault="005517E7" w:rsidP="005517E7">
      <w:pPr>
        <w:spacing w:after="0"/>
        <w:jc w:val="both"/>
        <w:rPr>
          <w:rFonts w:ascii="Times New Roman" w:hAnsi="Times New Roman" w:cs="Times New Roman"/>
          <w:sz w:val="24"/>
          <w:szCs w:val="24"/>
          <w:lang w:val="ro-RO"/>
        </w:rPr>
      </w:pPr>
    </w:p>
    <w:p w:rsidR="005517E7" w:rsidRPr="00B1070D" w:rsidRDefault="005517E7" w:rsidP="005517E7">
      <w:pPr>
        <w:spacing w:after="0"/>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 xml:space="preserve">Art.14 </w:t>
      </w:r>
      <w:r w:rsidRPr="00B1070D">
        <w:rPr>
          <w:rFonts w:ascii="Times New Roman" w:eastAsia="Times New Roman" w:hAnsi="Times New Roman" w:cs="Times New Roman"/>
          <w:sz w:val="24"/>
          <w:szCs w:val="24"/>
          <w:lang w:val="ro-RO"/>
        </w:rPr>
        <w:t>Toţi profesorii care participă la elaborarea subiectelor deconcurs, a baremelor de corectareşi notare şi la evaluarea lucrărilor vor da o declaraţie scrisă, după modelul conţinut în Anexa 1 a prezentului regulament.</w:t>
      </w:r>
    </w:p>
    <w:p w:rsidR="005517E7" w:rsidRPr="00B1070D" w:rsidRDefault="005517E7" w:rsidP="005517E7">
      <w:pPr>
        <w:spacing w:after="0"/>
        <w:ind w:left="220"/>
        <w:jc w:val="both"/>
        <w:rPr>
          <w:rFonts w:ascii="Times New Roman" w:eastAsia="Times New Roman" w:hAnsi="Times New Roman" w:cs="Times New Roman"/>
          <w:b/>
          <w:bCs/>
          <w:sz w:val="24"/>
          <w:szCs w:val="24"/>
          <w:lang w:val="ro-RO"/>
        </w:rPr>
      </w:pPr>
      <w:r w:rsidRPr="00B1070D">
        <w:rPr>
          <w:rFonts w:ascii="Times New Roman" w:eastAsia="Times New Roman" w:hAnsi="Times New Roman" w:cs="Times New Roman"/>
          <w:b/>
          <w:bCs/>
          <w:sz w:val="24"/>
          <w:szCs w:val="24"/>
          <w:lang w:val="ro-RO"/>
        </w:rPr>
        <w:t xml:space="preserve">Art. 15 </w:t>
      </w:r>
      <w:r w:rsidRPr="00B1070D">
        <w:rPr>
          <w:rFonts w:ascii="Times New Roman" w:eastAsia="Times New Roman" w:hAnsi="Times New Roman" w:cs="Times New Roman"/>
          <w:sz w:val="24"/>
          <w:szCs w:val="24"/>
          <w:lang w:val="ro-RO"/>
        </w:rPr>
        <w:t>Județului organizator îi revine sarcina de a întreține și administra site-ul concursului.</w:t>
      </w:r>
    </w:p>
    <w:p w:rsidR="005517E7" w:rsidRPr="00B1070D" w:rsidRDefault="005517E7" w:rsidP="005517E7">
      <w:pPr>
        <w:spacing w:after="0"/>
        <w:ind w:left="22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b/>
          <w:bCs/>
          <w:sz w:val="24"/>
          <w:szCs w:val="24"/>
          <w:lang w:val="ro-RO"/>
        </w:rPr>
        <w:t xml:space="preserve">Art. 16 </w:t>
      </w:r>
      <w:r w:rsidRPr="00B1070D">
        <w:rPr>
          <w:rFonts w:ascii="Times New Roman" w:eastAsia="Times New Roman" w:hAnsi="Times New Roman" w:cs="Times New Roman"/>
          <w:bCs/>
          <w:sz w:val="24"/>
          <w:szCs w:val="24"/>
          <w:lang w:val="ro-RO"/>
        </w:rPr>
        <w:t>Pe</w:t>
      </w:r>
      <w:r w:rsidRPr="00B1070D">
        <w:rPr>
          <w:rFonts w:ascii="Times New Roman" w:eastAsia="Times New Roman" w:hAnsi="Times New Roman" w:cs="Times New Roman"/>
          <w:b/>
          <w:bCs/>
          <w:sz w:val="24"/>
          <w:szCs w:val="24"/>
          <w:lang w:val="ro-RO"/>
        </w:rPr>
        <w:t xml:space="preserve"> s</w:t>
      </w:r>
      <w:r w:rsidRPr="00B1070D">
        <w:rPr>
          <w:rFonts w:ascii="Times New Roman" w:eastAsia="Times New Roman" w:hAnsi="Times New Roman" w:cs="Times New Roman"/>
          <w:sz w:val="24"/>
          <w:szCs w:val="24"/>
          <w:lang w:val="ro-RO"/>
        </w:rPr>
        <w:t>ite-ul concursului va fi postată o arhivă electronică conținând loturile județene pentru cele două secțiuni, membri comisiilor concursului, componența comisiei județene de organizare și evaluare, subiecte, rezultate, poze din timpul manifestărilor și  sigla unică.</w:t>
      </w:r>
    </w:p>
    <w:p w:rsidR="005517E7" w:rsidRPr="00B1070D" w:rsidRDefault="005517E7" w:rsidP="005517E7">
      <w:pPr>
        <w:spacing w:after="0"/>
        <w:ind w:left="220"/>
        <w:jc w:val="both"/>
        <w:rPr>
          <w:rFonts w:ascii="Times New Roman" w:hAnsi="Times New Roman" w:cs="Times New Roman"/>
          <w:sz w:val="24"/>
          <w:szCs w:val="24"/>
          <w:lang w:val="ro-RO"/>
        </w:rPr>
      </w:pPr>
    </w:p>
    <w:p w:rsidR="005517E7" w:rsidRPr="00B1070D" w:rsidRDefault="005517E7" w:rsidP="00715F31">
      <w:pPr>
        <w:spacing w:after="0"/>
        <w:ind w:right="-219"/>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Inspector școlar general</w:t>
      </w:r>
      <w:r w:rsidRPr="00B1070D">
        <w:rPr>
          <w:rFonts w:ascii="Times New Roman" w:eastAsia="Times New Roman" w:hAnsi="Times New Roman" w:cs="Times New Roman"/>
          <w:sz w:val="24"/>
          <w:szCs w:val="24"/>
          <w:lang w:val="ro-RO"/>
        </w:rPr>
        <w:tab/>
      </w:r>
      <w:r w:rsidRPr="00B1070D">
        <w:rPr>
          <w:rFonts w:ascii="Times New Roman" w:eastAsia="Times New Roman" w:hAnsi="Times New Roman" w:cs="Times New Roman"/>
          <w:sz w:val="24"/>
          <w:szCs w:val="24"/>
          <w:lang w:val="ro-RO"/>
        </w:rPr>
        <w:tab/>
      </w:r>
      <w:r w:rsidRPr="00B1070D">
        <w:rPr>
          <w:rFonts w:ascii="Times New Roman" w:eastAsia="Times New Roman" w:hAnsi="Times New Roman" w:cs="Times New Roman"/>
          <w:sz w:val="24"/>
          <w:szCs w:val="24"/>
          <w:lang w:val="ro-RO"/>
        </w:rPr>
        <w:tab/>
      </w:r>
      <w:r w:rsidRPr="00B1070D">
        <w:rPr>
          <w:rFonts w:ascii="Times New Roman" w:eastAsia="Times New Roman" w:hAnsi="Times New Roman" w:cs="Times New Roman"/>
          <w:sz w:val="24"/>
          <w:szCs w:val="24"/>
          <w:lang w:val="ro-RO"/>
        </w:rPr>
        <w:tab/>
        <w:t>Inspector școlar general adjunct</w:t>
      </w:r>
    </w:p>
    <w:p w:rsidR="005517E7" w:rsidRPr="00B1070D" w:rsidRDefault="005517E7" w:rsidP="00715F31">
      <w:pPr>
        <w:spacing w:after="0"/>
        <w:ind w:right="-219"/>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 xml:space="preserve">prof. Ana MOLDOVAN </w:t>
      </w:r>
      <w:r w:rsidRPr="00B1070D">
        <w:rPr>
          <w:rFonts w:ascii="Times New Roman" w:eastAsia="Times New Roman" w:hAnsi="Times New Roman" w:cs="Times New Roman"/>
          <w:sz w:val="24"/>
          <w:szCs w:val="24"/>
          <w:lang w:val="ro-RO"/>
        </w:rPr>
        <w:tab/>
      </w:r>
      <w:r w:rsidRPr="00B1070D">
        <w:rPr>
          <w:rFonts w:ascii="Times New Roman" w:eastAsia="Times New Roman" w:hAnsi="Times New Roman" w:cs="Times New Roman"/>
          <w:sz w:val="24"/>
          <w:szCs w:val="24"/>
          <w:lang w:val="ro-RO"/>
        </w:rPr>
        <w:tab/>
      </w:r>
      <w:r w:rsidRPr="00B1070D">
        <w:rPr>
          <w:rFonts w:ascii="Times New Roman" w:eastAsia="Times New Roman" w:hAnsi="Times New Roman" w:cs="Times New Roman"/>
          <w:sz w:val="24"/>
          <w:szCs w:val="24"/>
          <w:lang w:val="ro-RO"/>
        </w:rPr>
        <w:tab/>
      </w:r>
      <w:r w:rsidRPr="00B1070D">
        <w:rPr>
          <w:rFonts w:ascii="Times New Roman" w:eastAsia="Times New Roman" w:hAnsi="Times New Roman" w:cs="Times New Roman"/>
          <w:sz w:val="24"/>
          <w:szCs w:val="24"/>
          <w:lang w:val="ro-RO"/>
        </w:rPr>
        <w:tab/>
        <w:t>prof. drd. Camelia BOGDAN</w:t>
      </w:r>
    </w:p>
    <w:p w:rsidR="005517E7" w:rsidRPr="00B1070D" w:rsidRDefault="005517E7" w:rsidP="00715F31">
      <w:pPr>
        <w:spacing w:after="0"/>
        <w:jc w:val="both"/>
        <w:rPr>
          <w:rFonts w:ascii="Times New Roman" w:hAnsi="Times New Roman" w:cs="Times New Roman"/>
          <w:sz w:val="24"/>
          <w:szCs w:val="24"/>
          <w:lang w:val="ro-RO"/>
        </w:rPr>
      </w:pPr>
    </w:p>
    <w:p w:rsidR="005517E7" w:rsidRPr="00B1070D" w:rsidRDefault="005517E7" w:rsidP="00715F31">
      <w:pPr>
        <w:spacing w:after="0"/>
        <w:jc w:val="both"/>
        <w:rPr>
          <w:rFonts w:ascii="Times New Roman" w:hAnsi="Times New Roman" w:cs="Times New Roman"/>
          <w:sz w:val="24"/>
          <w:szCs w:val="24"/>
          <w:lang w:val="ro-RO"/>
        </w:rPr>
      </w:pPr>
    </w:p>
    <w:p w:rsidR="005517E7" w:rsidRPr="00B1070D" w:rsidRDefault="005517E7" w:rsidP="00715F31">
      <w:pPr>
        <w:spacing w:after="0"/>
        <w:jc w:val="both"/>
        <w:rPr>
          <w:rFonts w:ascii="Times New Roman" w:hAnsi="Times New Roman" w:cs="Times New Roman"/>
          <w:sz w:val="24"/>
          <w:szCs w:val="24"/>
          <w:lang w:val="ro-RO"/>
        </w:rPr>
      </w:pPr>
    </w:p>
    <w:p w:rsidR="005517E7" w:rsidRPr="00B1070D" w:rsidRDefault="005517E7" w:rsidP="00715F31">
      <w:pPr>
        <w:spacing w:after="0"/>
        <w:ind w:left="4320" w:firstLine="720"/>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Inspectori școlari,</w:t>
      </w:r>
    </w:p>
    <w:p w:rsidR="005517E7" w:rsidRPr="00B1070D" w:rsidRDefault="005517E7" w:rsidP="00715F31">
      <w:pPr>
        <w:spacing w:after="0"/>
        <w:ind w:left="4320" w:firstLine="720"/>
        <w:jc w:val="both"/>
        <w:rPr>
          <w:rFonts w:ascii="Times New Roman" w:eastAsia="Times New Roman" w:hAnsi="Times New Roman" w:cs="Times New Roman"/>
          <w:sz w:val="24"/>
          <w:szCs w:val="24"/>
          <w:lang w:val="ro-RO"/>
        </w:rPr>
      </w:pPr>
      <w:r w:rsidRPr="00B1070D">
        <w:rPr>
          <w:rFonts w:ascii="Times New Roman" w:eastAsia="Times New Roman" w:hAnsi="Times New Roman" w:cs="Times New Roman"/>
          <w:sz w:val="24"/>
          <w:szCs w:val="24"/>
          <w:lang w:val="ro-RO"/>
        </w:rPr>
        <w:t>Prof. Gheorghe MAIORESCU</w:t>
      </w:r>
    </w:p>
    <w:p w:rsidR="005517E7" w:rsidRPr="00B1070D" w:rsidRDefault="005517E7" w:rsidP="00715F31">
      <w:pPr>
        <w:spacing w:after="0"/>
        <w:ind w:left="6460"/>
        <w:jc w:val="both"/>
        <w:rPr>
          <w:rFonts w:ascii="Times New Roman" w:hAnsi="Times New Roman" w:cs="Times New Roman"/>
          <w:sz w:val="24"/>
          <w:szCs w:val="24"/>
          <w:lang w:val="ro-RO"/>
        </w:rPr>
      </w:pPr>
    </w:p>
    <w:p w:rsidR="005517E7" w:rsidRPr="00B1070D" w:rsidRDefault="005517E7" w:rsidP="00715F31">
      <w:pPr>
        <w:spacing w:after="0"/>
        <w:jc w:val="both"/>
        <w:rPr>
          <w:rFonts w:ascii="Times New Roman" w:hAnsi="Times New Roman" w:cs="Times New Roman"/>
          <w:sz w:val="24"/>
          <w:szCs w:val="24"/>
          <w:lang w:val="ro-RO"/>
        </w:rPr>
      </w:pPr>
    </w:p>
    <w:p w:rsidR="004A1559" w:rsidRPr="00B1070D" w:rsidRDefault="005517E7" w:rsidP="00B6481F">
      <w:pPr>
        <w:spacing w:after="0"/>
        <w:ind w:left="4320" w:firstLine="720"/>
        <w:jc w:val="both"/>
        <w:rPr>
          <w:rFonts w:ascii="Times New Roman" w:hAnsi="Times New Roman" w:cs="Times New Roman"/>
          <w:sz w:val="24"/>
          <w:szCs w:val="24"/>
          <w:lang w:val="ro-RO"/>
        </w:rPr>
      </w:pPr>
      <w:r w:rsidRPr="00B1070D">
        <w:rPr>
          <w:rFonts w:ascii="Times New Roman" w:eastAsia="Times New Roman" w:hAnsi="Times New Roman" w:cs="Times New Roman"/>
          <w:sz w:val="24"/>
          <w:szCs w:val="24"/>
          <w:lang w:val="ro-RO"/>
        </w:rPr>
        <w:t>Prof. Iuliana MĂRIEȘ</w:t>
      </w:r>
    </w:p>
    <w:p w:rsidR="004A1559" w:rsidRPr="00B1070D" w:rsidRDefault="004A1559" w:rsidP="00715F31">
      <w:pPr>
        <w:spacing w:after="0"/>
        <w:rPr>
          <w:lang w:val="ro-RO"/>
        </w:rPr>
      </w:pPr>
    </w:p>
    <w:p w:rsidR="004A1559" w:rsidRPr="00B1070D" w:rsidRDefault="004A1559" w:rsidP="00715F31">
      <w:pPr>
        <w:spacing w:after="0"/>
        <w:rPr>
          <w:lang w:val="ro-RO"/>
        </w:rPr>
      </w:pPr>
    </w:p>
    <w:p w:rsidR="004A1559" w:rsidRPr="00B1070D" w:rsidRDefault="004A1559" w:rsidP="00715F31">
      <w:pPr>
        <w:spacing w:after="0"/>
        <w:rPr>
          <w:lang w:val="ro-RO"/>
        </w:rPr>
      </w:pPr>
    </w:p>
    <w:p w:rsidR="004A1559" w:rsidRPr="00B1070D" w:rsidRDefault="004A1559" w:rsidP="00715F31">
      <w:pPr>
        <w:spacing w:after="0"/>
        <w:rPr>
          <w:lang w:val="ro-RO"/>
        </w:rPr>
      </w:pPr>
    </w:p>
    <w:p w:rsidR="004A1559" w:rsidRPr="00B1070D" w:rsidRDefault="004A1559" w:rsidP="00715F31">
      <w:pPr>
        <w:spacing w:after="0"/>
        <w:rPr>
          <w:lang w:val="ro-RO"/>
        </w:rPr>
      </w:pPr>
    </w:p>
    <w:p w:rsidR="004A1559" w:rsidRPr="00B1070D" w:rsidRDefault="004A1559" w:rsidP="004A1559">
      <w:pPr>
        <w:spacing w:line="360" w:lineRule="auto"/>
        <w:ind w:left="220"/>
        <w:jc w:val="both"/>
        <w:rPr>
          <w:rFonts w:ascii="Times New Roman" w:hAnsi="Times New Roman" w:cs="Times New Roman"/>
          <w:sz w:val="24"/>
          <w:szCs w:val="24"/>
          <w:lang w:val="ro-RO"/>
        </w:rPr>
      </w:pPr>
      <w:r w:rsidRPr="00B1070D">
        <w:rPr>
          <w:rFonts w:ascii="Times New Roman" w:eastAsia="Times New Roman" w:hAnsi="Times New Roman" w:cs="Times New Roman"/>
          <w:b/>
          <w:bCs/>
          <w:iCs/>
          <w:sz w:val="24"/>
          <w:szCs w:val="24"/>
          <w:lang w:val="ro-RO"/>
        </w:rPr>
        <w:t>Anexa 1</w:t>
      </w:r>
    </w:p>
    <w:p w:rsidR="004A1559" w:rsidRPr="00B1070D" w:rsidRDefault="004A1559" w:rsidP="004A1559">
      <w:pPr>
        <w:spacing w:line="360" w:lineRule="auto"/>
        <w:jc w:val="both"/>
        <w:rPr>
          <w:rFonts w:ascii="Times New Roman" w:hAnsi="Times New Roman" w:cs="Times New Roman"/>
          <w:sz w:val="24"/>
          <w:szCs w:val="24"/>
          <w:lang w:val="ro-RO"/>
        </w:rPr>
      </w:pPr>
    </w:p>
    <w:p w:rsidR="004A1559" w:rsidRPr="00B1070D" w:rsidRDefault="004A1559" w:rsidP="004A1559">
      <w:pPr>
        <w:spacing w:line="360" w:lineRule="auto"/>
        <w:ind w:right="-219"/>
        <w:jc w:val="center"/>
        <w:rPr>
          <w:rFonts w:ascii="Times New Roman" w:hAnsi="Times New Roman" w:cs="Times New Roman"/>
          <w:sz w:val="24"/>
          <w:szCs w:val="24"/>
          <w:lang w:val="ro-RO"/>
        </w:rPr>
      </w:pPr>
      <w:r w:rsidRPr="00B1070D">
        <w:rPr>
          <w:rFonts w:ascii="Times New Roman" w:eastAsia="Times New Roman" w:hAnsi="Times New Roman" w:cs="Times New Roman"/>
          <w:b/>
          <w:bCs/>
          <w:iCs/>
          <w:sz w:val="24"/>
          <w:szCs w:val="24"/>
          <w:lang w:val="ro-RO"/>
        </w:rPr>
        <w:t>DECLARAŢIE</w:t>
      </w:r>
    </w:p>
    <w:p w:rsidR="004A1559" w:rsidRPr="00B1070D" w:rsidRDefault="004A1559" w:rsidP="004A1559">
      <w:pPr>
        <w:spacing w:line="360" w:lineRule="auto"/>
        <w:jc w:val="both"/>
        <w:rPr>
          <w:rFonts w:ascii="Times New Roman" w:hAnsi="Times New Roman" w:cs="Times New Roman"/>
          <w:sz w:val="24"/>
          <w:szCs w:val="24"/>
          <w:lang w:val="ro-RO"/>
        </w:rPr>
      </w:pPr>
    </w:p>
    <w:p w:rsidR="004A1559" w:rsidRPr="00B1070D" w:rsidRDefault="004A1559" w:rsidP="004A1559">
      <w:pPr>
        <w:spacing w:line="360" w:lineRule="auto"/>
        <w:jc w:val="both"/>
        <w:rPr>
          <w:rFonts w:ascii="Times New Roman" w:hAnsi="Times New Roman" w:cs="Times New Roman"/>
          <w:sz w:val="24"/>
          <w:szCs w:val="24"/>
          <w:lang w:val="ro-RO"/>
        </w:rPr>
      </w:pPr>
    </w:p>
    <w:p w:rsidR="004A1559" w:rsidRPr="00B1070D" w:rsidRDefault="004A1559" w:rsidP="004A1559">
      <w:pPr>
        <w:spacing w:after="0" w:line="360" w:lineRule="auto"/>
        <w:ind w:left="220"/>
        <w:jc w:val="both"/>
        <w:rPr>
          <w:rFonts w:ascii="Times New Roman" w:hAnsi="Times New Roman" w:cs="Times New Roman"/>
          <w:sz w:val="24"/>
          <w:szCs w:val="24"/>
          <w:lang w:val="ro-RO"/>
        </w:rPr>
      </w:pPr>
      <w:r w:rsidRPr="00B1070D">
        <w:rPr>
          <w:rFonts w:ascii="Times New Roman" w:eastAsia="Times New Roman" w:hAnsi="Times New Roman" w:cs="Times New Roman"/>
          <w:iCs/>
          <w:sz w:val="24"/>
          <w:szCs w:val="24"/>
          <w:lang w:val="ro-RO"/>
        </w:rPr>
        <w:t>Subsemnatul  _______________________________________, declar pe proprie răspundere că sunt profesor de _______________________________________________ la ________________ ______________________________________________________________________________ .</w:t>
      </w:r>
    </w:p>
    <w:p w:rsidR="004A1559" w:rsidRPr="00B1070D" w:rsidRDefault="004A1559" w:rsidP="004A1559">
      <w:pPr>
        <w:spacing w:after="0" w:line="360" w:lineRule="auto"/>
        <w:ind w:left="220"/>
        <w:jc w:val="both"/>
        <w:rPr>
          <w:rFonts w:ascii="Times New Roman" w:hAnsi="Times New Roman" w:cs="Times New Roman"/>
          <w:sz w:val="24"/>
          <w:szCs w:val="24"/>
          <w:lang w:val="ro-RO"/>
        </w:rPr>
      </w:pPr>
      <w:r w:rsidRPr="00B1070D">
        <w:rPr>
          <w:rFonts w:ascii="Times New Roman" w:eastAsia="Calibri" w:hAnsi="Times New Roman" w:cs="Times New Roman"/>
          <w:sz w:val="24"/>
          <w:szCs w:val="24"/>
          <w:lang w:val="ro-RO"/>
        </w:rPr>
        <w:t xml:space="preserve">În calitate de __________________________ la Concursul interjudeţean de matematicăşi informatică „Grigore C. Moisil”, declar pe proprie răspundere ca nu am rudă sau afin, până la gradul al treilea, sau elevi la care am predat </w:t>
      </w:r>
      <w:r w:rsidR="009E0FC0" w:rsidRPr="00B1070D">
        <w:rPr>
          <w:rFonts w:ascii="Times New Roman" w:eastAsia="Calibri" w:hAnsi="Times New Roman" w:cs="Times New Roman"/>
          <w:sz w:val="24"/>
          <w:szCs w:val="24"/>
          <w:lang w:val="ro-RO"/>
        </w:rPr>
        <w:t>printre candidaţii la concurs</w:t>
      </w:r>
      <w:r w:rsidRPr="00B1070D">
        <w:rPr>
          <w:rFonts w:ascii="Times New Roman" w:eastAsia="Calibri" w:hAnsi="Times New Roman" w:cs="Times New Roman"/>
          <w:sz w:val="24"/>
          <w:szCs w:val="24"/>
          <w:lang w:val="ro-RO"/>
        </w:rPr>
        <w:t>.</w:t>
      </w:r>
    </w:p>
    <w:p w:rsidR="004A1559" w:rsidRPr="00B1070D" w:rsidRDefault="004A1559" w:rsidP="004A1559">
      <w:pPr>
        <w:spacing w:after="0" w:line="360" w:lineRule="auto"/>
        <w:ind w:left="220"/>
        <w:jc w:val="both"/>
        <w:rPr>
          <w:rFonts w:ascii="Times New Roman" w:hAnsi="Times New Roman" w:cs="Times New Roman"/>
          <w:sz w:val="24"/>
          <w:szCs w:val="24"/>
          <w:lang w:val="ro-RO"/>
        </w:rPr>
      </w:pPr>
      <w:r w:rsidRPr="00B1070D">
        <w:rPr>
          <w:rFonts w:ascii="Times New Roman" w:eastAsia="Calibri" w:hAnsi="Times New Roman" w:cs="Times New Roman"/>
          <w:iCs/>
          <w:sz w:val="24"/>
          <w:szCs w:val="24"/>
          <w:lang w:val="ro-RO"/>
        </w:rPr>
        <w:t>Declar, de asemenea, că am luat la cunoştinţă de prevederile Regulamentului specific privind organizarea şi desfăşurarea Concursului interjudeţean de matematicăşi informatică „Grigore C. Moisil”, p</w:t>
      </w:r>
      <w:r w:rsidR="009E0FC0" w:rsidRPr="00B1070D">
        <w:rPr>
          <w:rFonts w:ascii="Times New Roman" w:eastAsia="Calibri" w:hAnsi="Times New Roman" w:cs="Times New Roman"/>
          <w:iCs/>
          <w:sz w:val="24"/>
          <w:szCs w:val="24"/>
          <w:lang w:val="ro-RO"/>
        </w:rPr>
        <w:t xml:space="preserve">e care mă angajez să le respect și </w:t>
      </w:r>
      <w:r w:rsidRPr="00B1070D">
        <w:rPr>
          <w:rFonts w:ascii="Times New Roman" w:eastAsia="Calibri" w:hAnsi="Times New Roman" w:cs="Times New Roman"/>
          <w:iCs/>
          <w:sz w:val="24"/>
          <w:szCs w:val="24"/>
          <w:lang w:val="ro-RO"/>
        </w:rPr>
        <w:t xml:space="preserve">declar că nu voi face publice datele legate de </w:t>
      </w:r>
      <w:r w:rsidR="009E0FC0" w:rsidRPr="00B1070D">
        <w:rPr>
          <w:rFonts w:ascii="Times New Roman" w:eastAsia="Calibri" w:hAnsi="Times New Roman" w:cs="Times New Roman"/>
          <w:sz w:val="24"/>
          <w:szCs w:val="24"/>
          <w:lang w:val="ro-RO"/>
        </w:rPr>
        <w:t>acest concurs</w:t>
      </w:r>
      <w:r w:rsidRPr="00B1070D">
        <w:rPr>
          <w:rFonts w:ascii="Times New Roman" w:eastAsia="Calibri" w:hAnsi="Times New Roman" w:cs="Times New Roman"/>
          <w:iCs/>
          <w:sz w:val="24"/>
          <w:szCs w:val="24"/>
          <w:lang w:val="ro-RO"/>
        </w:rPr>
        <w:t>.</w:t>
      </w:r>
    </w:p>
    <w:p w:rsidR="004A1559" w:rsidRPr="00B1070D" w:rsidRDefault="004A1559" w:rsidP="004A1559">
      <w:pPr>
        <w:spacing w:after="0" w:line="360" w:lineRule="auto"/>
        <w:ind w:left="220"/>
        <w:jc w:val="both"/>
        <w:rPr>
          <w:rFonts w:ascii="Times New Roman" w:hAnsi="Times New Roman" w:cs="Times New Roman"/>
          <w:sz w:val="24"/>
          <w:szCs w:val="24"/>
          <w:lang w:val="ro-RO"/>
        </w:rPr>
      </w:pPr>
      <w:r w:rsidRPr="00B1070D">
        <w:rPr>
          <w:rFonts w:ascii="Times New Roman" w:eastAsia="Calibri" w:hAnsi="Times New Roman" w:cs="Times New Roman"/>
          <w:iCs/>
          <w:sz w:val="24"/>
          <w:szCs w:val="24"/>
          <w:lang w:val="ro-RO"/>
        </w:rPr>
        <w:t>În cazul constatării unor nereguli în activitatea mea în cadrul acestei comisii îmi asum responsabilitatea aplicării sancţiunilor prevăzute de lege, care pot merge până la excluderea din învăţământ (în conformitate cu art.</w:t>
      </w:r>
      <w:r w:rsidR="003A22D5" w:rsidRPr="00B1070D">
        <w:rPr>
          <w:rFonts w:ascii="Times New Roman" w:eastAsia="Calibri" w:hAnsi="Times New Roman" w:cs="Times New Roman"/>
          <w:iCs/>
          <w:sz w:val="24"/>
          <w:szCs w:val="24"/>
          <w:lang w:val="ro-RO"/>
        </w:rPr>
        <w:t>326</w:t>
      </w:r>
      <w:r w:rsidRPr="00B1070D">
        <w:rPr>
          <w:rFonts w:ascii="Times New Roman" w:eastAsia="Calibri" w:hAnsi="Times New Roman" w:cs="Times New Roman"/>
          <w:iCs/>
          <w:sz w:val="24"/>
          <w:szCs w:val="24"/>
          <w:lang w:val="ro-RO"/>
        </w:rPr>
        <w:t xml:space="preserve"> din Codul penal).</w:t>
      </w:r>
    </w:p>
    <w:p w:rsidR="004A1559" w:rsidRPr="00B1070D" w:rsidRDefault="004A1559" w:rsidP="004A1559">
      <w:pPr>
        <w:spacing w:line="360" w:lineRule="auto"/>
        <w:jc w:val="both"/>
        <w:rPr>
          <w:rFonts w:ascii="Times New Roman" w:hAnsi="Times New Roman" w:cs="Times New Roman"/>
          <w:sz w:val="24"/>
          <w:szCs w:val="24"/>
          <w:lang w:val="ro-RO"/>
        </w:rPr>
      </w:pPr>
    </w:p>
    <w:p w:rsidR="004A1559" w:rsidRPr="00B1070D" w:rsidRDefault="004A1559" w:rsidP="004A1559">
      <w:pPr>
        <w:spacing w:line="360" w:lineRule="auto"/>
        <w:ind w:left="220"/>
        <w:jc w:val="both"/>
        <w:rPr>
          <w:rFonts w:ascii="Times New Roman" w:hAnsi="Times New Roman" w:cs="Times New Roman"/>
          <w:sz w:val="24"/>
          <w:szCs w:val="24"/>
          <w:lang w:val="ro-RO"/>
        </w:rPr>
      </w:pPr>
      <w:r w:rsidRPr="00B1070D">
        <w:rPr>
          <w:rFonts w:ascii="Times New Roman" w:eastAsia="Calibri" w:hAnsi="Times New Roman" w:cs="Times New Roman"/>
          <w:iCs/>
          <w:sz w:val="24"/>
          <w:szCs w:val="24"/>
          <w:lang w:val="ro-RO"/>
        </w:rPr>
        <w:t>Data____________</w:t>
      </w:r>
      <w:bookmarkStart w:id="3" w:name="_GoBack"/>
      <w:bookmarkEnd w:id="3"/>
    </w:p>
    <w:p w:rsidR="004A1559" w:rsidRPr="00B1070D" w:rsidRDefault="004A1559" w:rsidP="004A1559">
      <w:pPr>
        <w:spacing w:line="360" w:lineRule="auto"/>
        <w:jc w:val="both"/>
        <w:rPr>
          <w:rFonts w:ascii="Times New Roman" w:hAnsi="Times New Roman" w:cs="Times New Roman"/>
          <w:sz w:val="24"/>
          <w:szCs w:val="24"/>
          <w:lang w:val="ro-RO"/>
        </w:rPr>
      </w:pPr>
    </w:p>
    <w:p w:rsidR="004A1559" w:rsidRPr="00B1070D" w:rsidRDefault="004A1559" w:rsidP="004A1559">
      <w:pPr>
        <w:spacing w:line="360" w:lineRule="auto"/>
        <w:ind w:left="5100"/>
        <w:jc w:val="both"/>
        <w:rPr>
          <w:rFonts w:ascii="Times New Roman" w:hAnsi="Times New Roman" w:cs="Times New Roman"/>
          <w:sz w:val="24"/>
          <w:szCs w:val="24"/>
          <w:lang w:val="ro-RO"/>
        </w:rPr>
      </w:pPr>
      <w:r w:rsidRPr="00B1070D">
        <w:rPr>
          <w:rFonts w:ascii="Times New Roman" w:eastAsia="Calibri" w:hAnsi="Times New Roman" w:cs="Times New Roman"/>
          <w:iCs/>
          <w:sz w:val="24"/>
          <w:szCs w:val="24"/>
          <w:lang w:val="ro-RO"/>
        </w:rPr>
        <w:t>Semnătura,</w:t>
      </w:r>
    </w:p>
    <w:p w:rsidR="004A1559" w:rsidRPr="00B1070D" w:rsidRDefault="004A1559" w:rsidP="00715F31">
      <w:pPr>
        <w:spacing w:after="0"/>
        <w:rPr>
          <w:lang w:val="ro-RO"/>
        </w:rPr>
      </w:pPr>
    </w:p>
    <w:sectPr w:rsidR="004A1559" w:rsidRPr="00B1070D" w:rsidSect="005517E7">
      <w:pgSz w:w="11909" w:h="16834" w:code="9"/>
      <w:pgMar w:top="720" w:right="720" w:bottom="720" w:left="1440" w:header="144" w:footer="14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B5D"/>
    <w:multiLevelType w:val="hybridMultilevel"/>
    <w:tmpl w:val="3B3E15D8"/>
    <w:lvl w:ilvl="0" w:tplc="F5A68C8C">
      <w:start w:val="1"/>
      <w:numFmt w:val="decimal"/>
      <w:lvlText w:val="%1."/>
      <w:lvlJc w:val="left"/>
      <w:pPr>
        <w:ind w:left="580" w:hanging="360"/>
      </w:pPr>
      <w:rPr>
        <w:rFonts w:eastAsia="Times New Roman" w:hint="default"/>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nsid w:val="0A0B758E"/>
    <w:multiLevelType w:val="hybridMultilevel"/>
    <w:tmpl w:val="152C7C8A"/>
    <w:lvl w:ilvl="0" w:tplc="28B06E68">
      <w:start w:val="1"/>
      <w:numFmt w:val="decimal"/>
      <w:lvlText w:val="%1."/>
      <w:lvlJc w:val="left"/>
      <w:pPr>
        <w:ind w:left="580" w:hanging="360"/>
      </w:pPr>
      <w:rPr>
        <w:rFonts w:eastAsia="Times New Roman" w:hint="default"/>
        <w:b/>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nsid w:val="26FE2AEA"/>
    <w:multiLevelType w:val="hybridMultilevel"/>
    <w:tmpl w:val="79CC1186"/>
    <w:lvl w:ilvl="0" w:tplc="621EA3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141F2"/>
    <w:multiLevelType w:val="hybridMultilevel"/>
    <w:tmpl w:val="4C7EFAF8"/>
    <w:lvl w:ilvl="0" w:tplc="BF688F12">
      <w:start w:val="2"/>
      <w:numFmt w:val="decimal"/>
      <w:lvlText w:val="%1."/>
      <w:lvlJc w:val="left"/>
    </w:lvl>
    <w:lvl w:ilvl="1" w:tplc="08723F12">
      <w:numFmt w:val="decimal"/>
      <w:lvlText w:val=""/>
      <w:lvlJc w:val="left"/>
    </w:lvl>
    <w:lvl w:ilvl="2" w:tplc="E9EC8086">
      <w:numFmt w:val="decimal"/>
      <w:lvlText w:val=""/>
      <w:lvlJc w:val="left"/>
    </w:lvl>
    <w:lvl w:ilvl="3" w:tplc="3782F3FE">
      <w:numFmt w:val="decimal"/>
      <w:lvlText w:val=""/>
      <w:lvlJc w:val="left"/>
    </w:lvl>
    <w:lvl w:ilvl="4" w:tplc="F2EE35D4">
      <w:numFmt w:val="decimal"/>
      <w:lvlText w:val=""/>
      <w:lvlJc w:val="left"/>
    </w:lvl>
    <w:lvl w:ilvl="5" w:tplc="74A8BAF4">
      <w:numFmt w:val="decimal"/>
      <w:lvlText w:val=""/>
      <w:lvlJc w:val="left"/>
    </w:lvl>
    <w:lvl w:ilvl="6" w:tplc="B26A315C">
      <w:numFmt w:val="decimal"/>
      <w:lvlText w:val=""/>
      <w:lvlJc w:val="left"/>
    </w:lvl>
    <w:lvl w:ilvl="7" w:tplc="FE2A5A00">
      <w:numFmt w:val="decimal"/>
      <w:lvlText w:val=""/>
      <w:lvlJc w:val="left"/>
    </w:lvl>
    <w:lvl w:ilvl="8" w:tplc="155A7D0E">
      <w:numFmt w:val="decimal"/>
      <w:lvlText w:val=""/>
      <w:lvlJc w:val="left"/>
    </w:lvl>
  </w:abstractNum>
  <w:abstractNum w:abstractNumId="4">
    <w:nsid w:val="3D1B58BA"/>
    <w:multiLevelType w:val="hybridMultilevel"/>
    <w:tmpl w:val="1898C202"/>
    <w:lvl w:ilvl="0" w:tplc="61382154">
      <w:start w:val="35"/>
      <w:numFmt w:val="upperLetter"/>
      <w:lvlText w:val="%1."/>
      <w:lvlJc w:val="left"/>
    </w:lvl>
    <w:lvl w:ilvl="1" w:tplc="FC526102">
      <w:numFmt w:val="decimal"/>
      <w:lvlText w:val=""/>
      <w:lvlJc w:val="left"/>
    </w:lvl>
    <w:lvl w:ilvl="2" w:tplc="E54C24F8">
      <w:numFmt w:val="decimal"/>
      <w:lvlText w:val=""/>
      <w:lvlJc w:val="left"/>
    </w:lvl>
    <w:lvl w:ilvl="3" w:tplc="AA925338">
      <w:numFmt w:val="decimal"/>
      <w:lvlText w:val=""/>
      <w:lvlJc w:val="left"/>
    </w:lvl>
    <w:lvl w:ilvl="4" w:tplc="E3223E72">
      <w:numFmt w:val="decimal"/>
      <w:lvlText w:val=""/>
      <w:lvlJc w:val="left"/>
    </w:lvl>
    <w:lvl w:ilvl="5" w:tplc="0352DA3E">
      <w:numFmt w:val="decimal"/>
      <w:lvlText w:val=""/>
      <w:lvlJc w:val="left"/>
    </w:lvl>
    <w:lvl w:ilvl="6" w:tplc="F5F0C16C">
      <w:numFmt w:val="decimal"/>
      <w:lvlText w:val=""/>
      <w:lvlJc w:val="left"/>
    </w:lvl>
    <w:lvl w:ilvl="7" w:tplc="C91E21A6">
      <w:numFmt w:val="decimal"/>
      <w:lvlText w:val=""/>
      <w:lvlJc w:val="left"/>
    </w:lvl>
    <w:lvl w:ilvl="8" w:tplc="27A2CE88">
      <w:numFmt w:val="decimal"/>
      <w:lvlText w:val=""/>
      <w:lvlJc w:val="left"/>
    </w:lvl>
  </w:abstractNum>
  <w:abstractNum w:abstractNumId="5">
    <w:nsid w:val="41B71EFB"/>
    <w:multiLevelType w:val="hybridMultilevel"/>
    <w:tmpl w:val="EF68ECB2"/>
    <w:lvl w:ilvl="0" w:tplc="00C4D808">
      <w:start w:val="1"/>
      <w:numFmt w:val="decimal"/>
      <w:lvlText w:val="%1."/>
      <w:lvlJc w:val="left"/>
    </w:lvl>
    <w:lvl w:ilvl="1" w:tplc="657A74FE">
      <w:start w:val="1"/>
      <w:numFmt w:val="bullet"/>
      <w:lvlText w:val="-"/>
      <w:lvlJc w:val="left"/>
    </w:lvl>
    <w:lvl w:ilvl="2" w:tplc="A418B55E">
      <w:numFmt w:val="decimal"/>
      <w:lvlText w:val=""/>
      <w:lvlJc w:val="left"/>
    </w:lvl>
    <w:lvl w:ilvl="3" w:tplc="7E98F8C0">
      <w:numFmt w:val="decimal"/>
      <w:lvlText w:val=""/>
      <w:lvlJc w:val="left"/>
    </w:lvl>
    <w:lvl w:ilvl="4" w:tplc="9D9E20CC">
      <w:numFmt w:val="decimal"/>
      <w:lvlText w:val=""/>
      <w:lvlJc w:val="left"/>
    </w:lvl>
    <w:lvl w:ilvl="5" w:tplc="BD5CEC64">
      <w:numFmt w:val="decimal"/>
      <w:lvlText w:val=""/>
      <w:lvlJc w:val="left"/>
    </w:lvl>
    <w:lvl w:ilvl="6" w:tplc="41E8D1F6">
      <w:numFmt w:val="decimal"/>
      <w:lvlText w:val=""/>
      <w:lvlJc w:val="left"/>
    </w:lvl>
    <w:lvl w:ilvl="7" w:tplc="6CA45F2C">
      <w:numFmt w:val="decimal"/>
      <w:lvlText w:val=""/>
      <w:lvlJc w:val="left"/>
    </w:lvl>
    <w:lvl w:ilvl="8" w:tplc="7E9ED4A0">
      <w:numFmt w:val="decimal"/>
      <w:lvlText w:val=""/>
      <w:lvlJc w:val="left"/>
    </w:lvl>
  </w:abstractNum>
  <w:abstractNum w:abstractNumId="6">
    <w:nsid w:val="44C34246"/>
    <w:multiLevelType w:val="hybridMultilevel"/>
    <w:tmpl w:val="F1E233A4"/>
    <w:lvl w:ilvl="0" w:tplc="E354C108">
      <w:start w:val="1"/>
      <w:numFmt w:val="decimal"/>
      <w:lvlText w:val="%1."/>
      <w:lvlJc w:val="left"/>
      <w:pPr>
        <w:ind w:left="580" w:hanging="360"/>
      </w:pPr>
      <w:rPr>
        <w:rFonts w:eastAsia="Times New Roman" w:hint="default"/>
        <w:b/>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nsid w:val="46E87CCD"/>
    <w:multiLevelType w:val="hybridMultilevel"/>
    <w:tmpl w:val="00CCDCC2"/>
    <w:lvl w:ilvl="0" w:tplc="A8D8066A">
      <w:start w:val="1"/>
      <w:numFmt w:val="decimal"/>
      <w:lvlText w:val="%1."/>
      <w:lvlJc w:val="left"/>
    </w:lvl>
    <w:lvl w:ilvl="1" w:tplc="655A94A4">
      <w:numFmt w:val="decimal"/>
      <w:lvlText w:val=""/>
      <w:lvlJc w:val="left"/>
    </w:lvl>
    <w:lvl w:ilvl="2" w:tplc="CEB0E44A">
      <w:numFmt w:val="decimal"/>
      <w:lvlText w:val=""/>
      <w:lvlJc w:val="left"/>
    </w:lvl>
    <w:lvl w:ilvl="3" w:tplc="8C701838">
      <w:numFmt w:val="decimal"/>
      <w:lvlText w:val=""/>
      <w:lvlJc w:val="left"/>
    </w:lvl>
    <w:lvl w:ilvl="4" w:tplc="5D502B82">
      <w:numFmt w:val="decimal"/>
      <w:lvlText w:val=""/>
      <w:lvlJc w:val="left"/>
    </w:lvl>
    <w:lvl w:ilvl="5" w:tplc="A1E663E6">
      <w:numFmt w:val="decimal"/>
      <w:lvlText w:val=""/>
      <w:lvlJc w:val="left"/>
    </w:lvl>
    <w:lvl w:ilvl="6" w:tplc="0AEC44C4">
      <w:numFmt w:val="decimal"/>
      <w:lvlText w:val=""/>
      <w:lvlJc w:val="left"/>
    </w:lvl>
    <w:lvl w:ilvl="7" w:tplc="8C4CAD9C">
      <w:numFmt w:val="decimal"/>
      <w:lvlText w:val=""/>
      <w:lvlJc w:val="left"/>
    </w:lvl>
    <w:lvl w:ilvl="8" w:tplc="E8406E0A">
      <w:numFmt w:val="decimal"/>
      <w:lvlText w:val=""/>
      <w:lvlJc w:val="left"/>
    </w:lvl>
  </w:abstractNum>
  <w:abstractNum w:abstractNumId="8">
    <w:nsid w:val="4C1B5D79"/>
    <w:multiLevelType w:val="hybridMultilevel"/>
    <w:tmpl w:val="2076BE9C"/>
    <w:lvl w:ilvl="0" w:tplc="FD3A1ECE">
      <w:start w:val="1"/>
      <w:numFmt w:val="decimal"/>
      <w:lvlText w:val="%1."/>
      <w:lvlJc w:val="left"/>
      <w:pPr>
        <w:ind w:left="580" w:hanging="360"/>
      </w:pPr>
      <w:rPr>
        <w:rFonts w:eastAsia="Times New Roman" w:hint="default"/>
        <w:b/>
        <w:sz w:val="24"/>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nsid w:val="507ED7AB"/>
    <w:multiLevelType w:val="hybridMultilevel"/>
    <w:tmpl w:val="D86066D0"/>
    <w:lvl w:ilvl="0" w:tplc="AC6AFD08">
      <w:start w:val="1"/>
      <w:numFmt w:val="decimal"/>
      <w:lvlText w:val="%1."/>
      <w:lvlJc w:val="left"/>
    </w:lvl>
    <w:lvl w:ilvl="1" w:tplc="BF42F9DE">
      <w:numFmt w:val="decimal"/>
      <w:lvlText w:val=""/>
      <w:lvlJc w:val="left"/>
    </w:lvl>
    <w:lvl w:ilvl="2" w:tplc="750839E6">
      <w:numFmt w:val="decimal"/>
      <w:lvlText w:val=""/>
      <w:lvlJc w:val="left"/>
    </w:lvl>
    <w:lvl w:ilvl="3" w:tplc="992A5838">
      <w:numFmt w:val="decimal"/>
      <w:lvlText w:val=""/>
      <w:lvlJc w:val="left"/>
    </w:lvl>
    <w:lvl w:ilvl="4" w:tplc="DE2828D0">
      <w:numFmt w:val="decimal"/>
      <w:lvlText w:val=""/>
      <w:lvlJc w:val="left"/>
    </w:lvl>
    <w:lvl w:ilvl="5" w:tplc="3EB4E880">
      <w:numFmt w:val="decimal"/>
      <w:lvlText w:val=""/>
      <w:lvlJc w:val="left"/>
    </w:lvl>
    <w:lvl w:ilvl="6" w:tplc="20282A2A">
      <w:numFmt w:val="decimal"/>
      <w:lvlText w:val=""/>
      <w:lvlJc w:val="left"/>
    </w:lvl>
    <w:lvl w:ilvl="7" w:tplc="FC4CB654">
      <w:numFmt w:val="decimal"/>
      <w:lvlText w:val=""/>
      <w:lvlJc w:val="left"/>
    </w:lvl>
    <w:lvl w:ilvl="8" w:tplc="6B8C74B8">
      <w:numFmt w:val="decimal"/>
      <w:lvlText w:val=""/>
      <w:lvlJc w:val="left"/>
    </w:lvl>
  </w:abstractNum>
  <w:abstractNum w:abstractNumId="10">
    <w:nsid w:val="515F007C"/>
    <w:multiLevelType w:val="hybridMultilevel"/>
    <w:tmpl w:val="4C8C187E"/>
    <w:lvl w:ilvl="0" w:tplc="0C6E140A">
      <w:start w:val="1"/>
      <w:numFmt w:val="decimal"/>
      <w:lvlText w:val="%1."/>
      <w:lvlJc w:val="left"/>
    </w:lvl>
    <w:lvl w:ilvl="1" w:tplc="2CA63EFC">
      <w:numFmt w:val="decimal"/>
      <w:lvlText w:val=""/>
      <w:lvlJc w:val="left"/>
    </w:lvl>
    <w:lvl w:ilvl="2" w:tplc="A022E968">
      <w:numFmt w:val="decimal"/>
      <w:lvlText w:val=""/>
      <w:lvlJc w:val="left"/>
    </w:lvl>
    <w:lvl w:ilvl="3" w:tplc="C0284A30">
      <w:numFmt w:val="decimal"/>
      <w:lvlText w:val=""/>
      <w:lvlJc w:val="left"/>
    </w:lvl>
    <w:lvl w:ilvl="4" w:tplc="7A96334A">
      <w:numFmt w:val="decimal"/>
      <w:lvlText w:val=""/>
      <w:lvlJc w:val="left"/>
    </w:lvl>
    <w:lvl w:ilvl="5" w:tplc="14B82242">
      <w:numFmt w:val="decimal"/>
      <w:lvlText w:val=""/>
      <w:lvlJc w:val="left"/>
    </w:lvl>
    <w:lvl w:ilvl="6" w:tplc="939EB4FC">
      <w:numFmt w:val="decimal"/>
      <w:lvlText w:val=""/>
      <w:lvlJc w:val="left"/>
    </w:lvl>
    <w:lvl w:ilvl="7" w:tplc="AA4E0DE0">
      <w:numFmt w:val="decimal"/>
      <w:lvlText w:val=""/>
      <w:lvlJc w:val="left"/>
    </w:lvl>
    <w:lvl w:ilvl="8" w:tplc="92E03B04">
      <w:numFmt w:val="decimal"/>
      <w:lvlText w:val=""/>
      <w:lvlJc w:val="left"/>
    </w:lvl>
  </w:abstractNum>
  <w:abstractNum w:abstractNumId="11">
    <w:nsid w:val="5560038A"/>
    <w:multiLevelType w:val="hybridMultilevel"/>
    <w:tmpl w:val="F0940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D062C2"/>
    <w:multiLevelType w:val="hybridMultilevel"/>
    <w:tmpl w:val="700294FE"/>
    <w:lvl w:ilvl="0" w:tplc="42508B02">
      <w:start w:val="3"/>
      <w:numFmt w:val="decimal"/>
      <w:lvlText w:val="%1."/>
      <w:lvlJc w:val="left"/>
    </w:lvl>
    <w:lvl w:ilvl="1" w:tplc="4E906BAA">
      <w:numFmt w:val="decimal"/>
      <w:lvlText w:val=""/>
      <w:lvlJc w:val="left"/>
    </w:lvl>
    <w:lvl w:ilvl="2" w:tplc="BA82AA6E">
      <w:numFmt w:val="decimal"/>
      <w:lvlText w:val=""/>
      <w:lvlJc w:val="left"/>
    </w:lvl>
    <w:lvl w:ilvl="3" w:tplc="D674D7D4">
      <w:numFmt w:val="decimal"/>
      <w:lvlText w:val=""/>
      <w:lvlJc w:val="left"/>
    </w:lvl>
    <w:lvl w:ilvl="4" w:tplc="8092EE22">
      <w:numFmt w:val="decimal"/>
      <w:lvlText w:val=""/>
      <w:lvlJc w:val="left"/>
    </w:lvl>
    <w:lvl w:ilvl="5" w:tplc="4A3E9420">
      <w:numFmt w:val="decimal"/>
      <w:lvlText w:val=""/>
      <w:lvlJc w:val="left"/>
    </w:lvl>
    <w:lvl w:ilvl="6" w:tplc="355A2926">
      <w:numFmt w:val="decimal"/>
      <w:lvlText w:val=""/>
      <w:lvlJc w:val="left"/>
    </w:lvl>
    <w:lvl w:ilvl="7" w:tplc="F48893AE">
      <w:numFmt w:val="decimal"/>
      <w:lvlText w:val=""/>
      <w:lvlJc w:val="left"/>
    </w:lvl>
    <w:lvl w:ilvl="8" w:tplc="10AC0EBE">
      <w:numFmt w:val="decimal"/>
      <w:lvlText w:val=""/>
      <w:lvlJc w:val="left"/>
    </w:lvl>
  </w:abstractNum>
  <w:abstractNum w:abstractNumId="13">
    <w:nsid w:val="79E2A9E3"/>
    <w:multiLevelType w:val="hybridMultilevel"/>
    <w:tmpl w:val="A0EE3438"/>
    <w:lvl w:ilvl="0" w:tplc="AAB444D2">
      <w:start w:val="1"/>
      <w:numFmt w:val="bullet"/>
      <w:lvlText w:val="-"/>
      <w:lvlJc w:val="left"/>
    </w:lvl>
    <w:lvl w:ilvl="1" w:tplc="7D3AA030">
      <w:numFmt w:val="decimal"/>
      <w:lvlText w:val=""/>
      <w:lvlJc w:val="left"/>
    </w:lvl>
    <w:lvl w:ilvl="2" w:tplc="DF4AAF7A">
      <w:numFmt w:val="decimal"/>
      <w:lvlText w:val=""/>
      <w:lvlJc w:val="left"/>
    </w:lvl>
    <w:lvl w:ilvl="3" w:tplc="5B16E6A4">
      <w:numFmt w:val="decimal"/>
      <w:lvlText w:val=""/>
      <w:lvlJc w:val="left"/>
    </w:lvl>
    <w:lvl w:ilvl="4" w:tplc="E01E633C">
      <w:numFmt w:val="decimal"/>
      <w:lvlText w:val=""/>
      <w:lvlJc w:val="left"/>
    </w:lvl>
    <w:lvl w:ilvl="5" w:tplc="903CCE08">
      <w:numFmt w:val="decimal"/>
      <w:lvlText w:val=""/>
      <w:lvlJc w:val="left"/>
    </w:lvl>
    <w:lvl w:ilvl="6" w:tplc="A37EAF5E">
      <w:numFmt w:val="decimal"/>
      <w:lvlText w:val=""/>
      <w:lvlJc w:val="left"/>
    </w:lvl>
    <w:lvl w:ilvl="7" w:tplc="1438F3C6">
      <w:numFmt w:val="decimal"/>
      <w:lvlText w:val=""/>
      <w:lvlJc w:val="left"/>
    </w:lvl>
    <w:lvl w:ilvl="8" w:tplc="A670A8CE">
      <w:numFmt w:val="decimal"/>
      <w:lvlText w:val=""/>
      <w:lvlJc w:val="left"/>
    </w:lvl>
  </w:abstractNum>
  <w:num w:numId="1">
    <w:abstractNumId w:val="7"/>
  </w:num>
  <w:num w:numId="2">
    <w:abstractNumId w:val="4"/>
  </w:num>
  <w:num w:numId="3">
    <w:abstractNumId w:val="9"/>
  </w:num>
  <w:num w:numId="4">
    <w:abstractNumId w:val="3"/>
  </w:num>
  <w:num w:numId="5">
    <w:abstractNumId w:val="5"/>
  </w:num>
  <w:num w:numId="6">
    <w:abstractNumId w:val="13"/>
  </w:num>
  <w:num w:numId="7">
    <w:abstractNumId w:val="10"/>
  </w:num>
  <w:num w:numId="8">
    <w:abstractNumId w:val="12"/>
  </w:num>
  <w:num w:numId="9">
    <w:abstractNumId w:val="8"/>
  </w:num>
  <w:num w:numId="10">
    <w:abstractNumId w:val="1"/>
  </w:num>
  <w:num w:numId="11">
    <w:abstractNumId w:val="11"/>
  </w:num>
  <w:num w:numId="12">
    <w:abstractNumId w:val="0"/>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517E7"/>
    <w:rsid w:val="001D62D0"/>
    <w:rsid w:val="00365DB5"/>
    <w:rsid w:val="003A22D5"/>
    <w:rsid w:val="004A1559"/>
    <w:rsid w:val="004B5FE9"/>
    <w:rsid w:val="005263BC"/>
    <w:rsid w:val="005517E7"/>
    <w:rsid w:val="00585854"/>
    <w:rsid w:val="005C6587"/>
    <w:rsid w:val="005D397E"/>
    <w:rsid w:val="00653F2F"/>
    <w:rsid w:val="00665F58"/>
    <w:rsid w:val="00715F31"/>
    <w:rsid w:val="00792B92"/>
    <w:rsid w:val="008827D2"/>
    <w:rsid w:val="008C6A58"/>
    <w:rsid w:val="009E0FC0"/>
    <w:rsid w:val="00A108DF"/>
    <w:rsid w:val="00A547E4"/>
    <w:rsid w:val="00AD2A07"/>
    <w:rsid w:val="00AE22DF"/>
    <w:rsid w:val="00B1070D"/>
    <w:rsid w:val="00B6481F"/>
    <w:rsid w:val="00B77346"/>
    <w:rsid w:val="00C22DED"/>
    <w:rsid w:val="00D4191B"/>
    <w:rsid w:val="00E74BEA"/>
    <w:rsid w:val="00F412FE"/>
    <w:rsid w:val="00F417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A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E7"/>
    <w:pPr>
      <w:spacing w:after="0" w:line="240" w:lineRule="auto"/>
      <w:ind w:left="720"/>
      <w:contextualSpacing/>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551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517E7"/>
    <w:pPr>
      <w:spacing w:after="0" w:line="240" w:lineRule="auto"/>
      <w:ind w:left="720"/>
      <w:contextualSpacing/>
    </w:pPr>
    <w:rPr>
      <w:rFonts w:ascii="Times New Roman" w:eastAsiaTheme="minorEastAsia" w:hAnsi="Times New Roman" w:cs="Times New Roman"/>
    </w:rPr>
  </w:style>
  <w:style w:type="paragraph" w:styleId="TextnBalon">
    <w:name w:val="Balloon Text"/>
    <w:basedOn w:val="Normal"/>
    <w:link w:val="TextnBalonCaracter"/>
    <w:uiPriority w:val="99"/>
    <w:semiHidden/>
    <w:unhideWhenUsed/>
    <w:rsid w:val="005517E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1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2160</Words>
  <Characters>12317</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PC</cp:lastModifiedBy>
  <cp:revision>16</cp:revision>
  <cp:lastPrinted>2019-02-28T08:29:00Z</cp:lastPrinted>
  <dcterms:created xsi:type="dcterms:W3CDTF">2019-02-22T12:59:00Z</dcterms:created>
  <dcterms:modified xsi:type="dcterms:W3CDTF">2019-04-05T08:48:00Z</dcterms:modified>
</cp:coreProperties>
</file>